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 xml:space="preserve">宜兴市公用环保集团有限公司材料分公司 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钢法兰采购项目</w:t>
      </w:r>
      <w:r>
        <w:rPr>
          <w:rFonts w:hint="eastAsia" w:ascii="宋体" w:hAnsi="宋体"/>
          <w:b/>
          <w:bCs/>
          <w:sz w:val="44"/>
          <w:szCs w:val="44"/>
        </w:rPr>
        <w:t>招标公告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离心脱水机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>
      <w:pPr>
        <w:numPr>
          <w:ilvl w:val="0"/>
          <w:numId w:val="1"/>
        </w:numPr>
        <w:spacing w:line="560" w:lineRule="exact"/>
        <w:ind w:left="562" w:leftChars="0" w:firstLine="0"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招标项目主要信息：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1、项目编号：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YXGYJT202601017（EPC）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2、项目名称：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钢法兰采购项目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本项目预算为：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本次项目最高限价为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6225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元，投标报价 = 622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元×投标费率（各规格产品单价均按此费率折算）”，结算时按实际数量结算。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 xml:space="preserve">评标办法：最低评标价法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二、投标人资格要求：</w:t>
      </w:r>
    </w:p>
    <w:p>
      <w:pPr>
        <w:pStyle w:val="1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投标人参加本次投标活动应具备下列资格条件：</w:t>
      </w:r>
      <w:bookmarkStart w:id="2" w:name="_GoBack"/>
      <w:bookmarkEnd w:id="2"/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①具有独立承担民事责任的能力；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②有依法缴纳税收和社会保障资金的良好记录；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③具有履行合同所必需的设备和专业技术能力；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④不接受联合体，不接受成交后分包</w:t>
      </w:r>
      <w:bookmarkStart w:id="0" w:name="OLE_LINK3"/>
      <w:r>
        <w:rPr>
          <w:rFonts w:hint="eastAsia" w:ascii="仿宋_GB2312" w:eastAsia="仿宋_GB2312"/>
          <w:sz w:val="28"/>
          <w:szCs w:val="28"/>
          <w:lang w:val="zh-CN"/>
        </w:rPr>
        <w:t>。</w:t>
      </w:r>
      <w:bookmarkEnd w:id="0"/>
    </w:p>
    <w:p>
      <w:pPr>
        <w:pStyle w:val="15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三、投标及开标有关信息：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</w:t>
      </w: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3月19日14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</w:t>
      </w:r>
      <w:r>
        <w:rPr>
          <w:rFonts w:hint="eastAsia" w:ascii="仿宋_GB2312" w:eastAsia="仿宋_GB2312"/>
          <w:sz w:val="28"/>
          <w:szCs w:val="28"/>
          <w:lang w:val="zh-CN"/>
        </w:rPr>
        <w:t>江苏益诚建设工程咨询有限公司三楼开标室（宜兴市屺亭街道诸桥路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20号</w:t>
      </w:r>
      <w:r>
        <w:rPr>
          <w:rFonts w:hint="eastAsia" w:ascii="仿宋_GB2312" w:eastAsia="仿宋_GB2312"/>
          <w:sz w:val="28"/>
          <w:szCs w:val="28"/>
          <w:lang w:val="zh-CN"/>
        </w:rPr>
        <w:t>22-5）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四、公告期限：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3月13日</w:t>
      </w:r>
      <w:r>
        <w:rPr>
          <w:rFonts w:hint="eastAsia" w:ascii="仿宋_GB2312" w:eastAsia="仿宋_GB2312"/>
          <w:b/>
          <w:sz w:val="28"/>
          <w:szCs w:val="28"/>
        </w:rPr>
        <w:t>-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3月18日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五、本次招标联系事项：</w:t>
      </w:r>
    </w:p>
    <w:tbl>
      <w:tblPr>
        <w:tblStyle w:val="10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1" w:name="OLE_LINK29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宜兴市公用环保集团有限公司材料分公司 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联系人： 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 xml:space="preserve">毛先生、胡先生 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：0510-80718867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0510-80718822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联系地址：宜兴市环科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园绿园路528号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采购代理机构：江苏益诚建设工程咨询有限公司</w:t>
            </w:r>
          </w:p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史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女士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联系电话：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0510-87920700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13771301412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联系地址：宜兴市屺亭街道诸桥路20号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邮政编码：214200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>
      <w:pPr>
        <w:spacing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江苏益诚建设工程咨询有限公司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3月13日</w:t>
      </w:r>
    </w:p>
    <w:p>
      <w:pPr>
        <w:jc w:val="right"/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355A2"/>
    <w:multiLevelType w:val="singleLevel"/>
    <w:tmpl w:val="DF9355A2"/>
    <w:lvl w:ilvl="0" w:tentative="0">
      <w:start w:val="1"/>
      <w:numFmt w:val="chineseCounting"/>
      <w:suff w:val="nothing"/>
      <w:lvlText w:val="%1、"/>
      <w:lvlJc w:val="left"/>
      <w:pPr>
        <w:ind w:left="56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CCD"/>
    <w:rsid w:val="002D0883"/>
    <w:rsid w:val="028B7E90"/>
    <w:rsid w:val="04FF173F"/>
    <w:rsid w:val="0B8B1CF1"/>
    <w:rsid w:val="0DEA0EA5"/>
    <w:rsid w:val="0F877CCD"/>
    <w:rsid w:val="196D33EC"/>
    <w:rsid w:val="1C146065"/>
    <w:rsid w:val="1F3E2ACD"/>
    <w:rsid w:val="268C36E2"/>
    <w:rsid w:val="2AC20385"/>
    <w:rsid w:val="2E397F51"/>
    <w:rsid w:val="335216C4"/>
    <w:rsid w:val="384B0C09"/>
    <w:rsid w:val="39C97D0C"/>
    <w:rsid w:val="3C541977"/>
    <w:rsid w:val="3D17554F"/>
    <w:rsid w:val="3D81309A"/>
    <w:rsid w:val="3E2F7709"/>
    <w:rsid w:val="40753154"/>
    <w:rsid w:val="45014B29"/>
    <w:rsid w:val="49A54358"/>
    <w:rsid w:val="4B9E052B"/>
    <w:rsid w:val="4D6E776E"/>
    <w:rsid w:val="4F56782A"/>
    <w:rsid w:val="521C7B26"/>
    <w:rsid w:val="557B554D"/>
    <w:rsid w:val="565F3DA6"/>
    <w:rsid w:val="59760A03"/>
    <w:rsid w:val="5A943CFA"/>
    <w:rsid w:val="60A75730"/>
    <w:rsid w:val="67467A6D"/>
    <w:rsid w:val="6949118C"/>
    <w:rsid w:val="6AD4717B"/>
    <w:rsid w:val="6D8C6E42"/>
    <w:rsid w:val="6F8275FE"/>
    <w:rsid w:val="75131F99"/>
    <w:rsid w:val="75BF16C3"/>
    <w:rsid w:val="767E1F85"/>
    <w:rsid w:val="77650781"/>
    <w:rsid w:val="77746B0A"/>
    <w:rsid w:val="7A6E7845"/>
    <w:rsid w:val="7BA83557"/>
    <w:rsid w:val="7C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">
    <w:name w:val="Normal Indent"/>
    <w:basedOn w:val="1"/>
    <w:qFormat/>
    <w:uiPriority w:val="99"/>
    <w:pPr>
      <w:spacing w:beforeLines="50" w:line="360" w:lineRule="auto"/>
      <w:ind w:firstLine="720" w:firstLineChars="300"/>
    </w:pPr>
    <w:rPr>
      <w:rFonts w:ascii="CG Times" w:hAnsi="CG Times"/>
      <w:bCs/>
      <w:sz w:val="24"/>
    </w:rPr>
  </w:style>
  <w:style w:type="paragraph" w:styleId="5">
    <w:name w:val="Body Text"/>
    <w:basedOn w:val="1"/>
    <w:next w:val="6"/>
    <w:qFormat/>
    <w:uiPriority w:val="0"/>
    <w:rPr>
      <w:kern w:val="0"/>
      <w:sz w:val="20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sz w:val="21"/>
    </w:rPr>
  </w:style>
  <w:style w:type="character" w:customStyle="1" w:styleId="12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NormalCharacter"/>
    <w:qFormat/>
    <w:uiPriority w:val="0"/>
  </w:style>
  <w:style w:type="paragraph" w:customStyle="1" w:styleId="15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娟娟</dc:creator>
  <cp:lastModifiedBy>娟娟</cp:lastModifiedBy>
  <dcterms:modified xsi:type="dcterms:W3CDTF">2026-03-13T06:34:25Z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990F49C05D394D51A55CD8876BFFE791</vt:lpwstr>
  </property>
</Properties>
</file>