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 xml:space="preserve">宜兴市公用环保集团有限公司材料分公司 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钢法兰采购项目</w:t>
      </w:r>
      <w:r>
        <w:rPr>
          <w:rFonts w:hint="eastAsia" w:ascii="宋体" w:hAnsi="宋体"/>
          <w:b/>
          <w:bCs/>
          <w:sz w:val="44"/>
          <w:szCs w:val="44"/>
        </w:rPr>
        <w:t>招标公告</w:t>
      </w:r>
    </w:p>
    <w:p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因工作需要，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宜兴市公用环保集团有限公司材料分公司 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离心脱水机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</w:p>
    <w:p>
      <w:pPr>
        <w:numPr>
          <w:ilvl w:val="0"/>
          <w:numId w:val="1"/>
        </w:numPr>
        <w:spacing w:line="560" w:lineRule="exact"/>
        <w:ind w:left="562" w:leftChars="0" w:firstLine="0"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招标项目主要信息：</w:t>
      </w:r>
    </w:p>
    <w:p>
      <w:pPr>
        <w:numPr>
          <w:numId w:val="0"/>
        </w:num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1、项目编号：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YXGYJT202601017（EPC）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2、项目名称：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钢法兰采购项目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项目简要说明：详见招标文件。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eastAsia="仿宋_GB2312"/>
          <w:sz w:val="28"/>
          <w:szCs w:val="28"/>
        </w:rPr>
        <w:t>本项目预算为：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本次项目最高限价为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6225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元，投标报价 = 622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元×投标费率（各规格产品单价均按此费率折算）”，结算时按实际数量结算。</w:t>
      </w:r>
      <w:bookmarkStart w:id="2" w:name="_GoBack"/>
      <w:bookmarkEnd w:id="2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 xml:space="preserve">评标办法：最低评标价法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二、投标人资格要求：</w:t>
      </w:r>
    </w:p>
    <w:p>
      <w:pPr>
        <w:pStyle w:val="1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投标人参加本次投标活动应具备下列资格条件：</w:t>
      </w:r>
    </w:p>
    <w:p>
      <w:pPr>
        <w:pStyle w:val="15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①具有独立承担民事责任的能力；</w:t>
      </w:r>
    </w:p>
    <w:p>
      <w:pPr>
        <w:pStyle w:val="15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②有依法缴纳税收和社会保障资金的良好记录；</w:t>
      </w:r>
    </w:p>
    <w:p>
      <w:pPr>
        <w:pStyle w:val="15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③具有履行合同所必需的设备和专业技术能力；</w:t>
      </w:r>
    </w:p>
    <w:p>
      <w:pPr>
        <w:pStyle w:val="15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④不接受联合体，不接受成交后分包</w:t>
      </w:r>
      <w:bookmarkStart w:id="0" w:name="OLE_LINK3"/>
      <w:r>
        <w:rPr>
          <w:rFonts w:hint="eastAsia" w:ascii="仿宋_GB2312" w:eastAsia="仿宋_GB2312"/>
          <w:sz w:val="28"/>
          <w:szCs w:val="28"/>
          <w:lang w:val="zh-CN"/>
        </w:rPr>
        <w:t>。</w:t>
      </w:r>
      <w:bookmarkEnd w:id="0"/>
    </w:p>
    <w:p>
      <w:pPr>
        <w:pStyle w:val="15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三、投标及开标有关信息：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1、提交投标文件截止及开标时间：</w:t>
      </w:r>
      <w:r>
        <w:rPr>
          <w:rFonts w:hint="eastAsia" w:ascii="仿宋_GB2312" w:eastAsia="仿宋_GB2312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3月13日14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2、确定采购结果时间：评审结束后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3、地点：</w:t>
      </w:r>
      <w:r>
        <w:rPr>
          <w:rFonts w:hint="eastAsia" w:ascii="仿宋_GB2312" w:eastAsia="仿宋_GB2312"/>
          <w:sz w:val="28"/>
          <w:szCs w:val="28"/>
          <w:lang w:val="zh-CN"/>
        </w:rPr>
        <w:t>江苏益诚建设工程咨询有限公司三楼开标室（宜兴市屺亭街道诸桥路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20号</w:t>
      </w:r>
      <w:r>
        <w:rPr>
          <w:rFonts w:hint="eastAsia" w:ascii="仿宋_GB2312" w:eastAsia="仿宋_GB2312"/>
          <w:sz w:val="28"/>
          <w:szCs w:val="28"/>
          <w:lang w:val="zh-CN"/>
        </w:rPr>
        <w:t>22-5）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4、其他有关事项：截止期后的投标文件或未按招标文件规定密封的投标文件，恕不接受。</w:t>
      </w:r>
    </w:p>
    <w:p>
      <w:pPr>
        <w:spacing w:line="560" w:lineRule="exact"/>
        <w:ind w:firstLine="560" w:firstLineChars="200"/>
      </w:pPr>
      <w:r>
        <w:rPr>
          <w:rFonts w:ascii="仿宋" w:hAnsi="仿宋" w:eastAsia="仿宋" w:cs="仿宋"/>
          <w:sz w:val="28"/>
          <w:szCs w:val="28"/>
        </w:rPr>
        <w:t>5、</w:t>
      </w:r>
      <w:r>
        <w:rPr>
          <w:rFonts w:ascii="仿宋_GB2312" w:hAnsi="宋体" w:eastAsia="仿宋_GB2312" w:cs="仿宋_GB2312"/>
          <w:sz w:val="28"/>
          <w:szCs w:val="28"/>
        </w:rPr>
        <w:t>招标文件售价：每份</w:t>
      </w:r>
      <w:r>
        <w:rPr>
          <w:rFonts w:hint="default" w:ascii="仿宋_GB2312" w:hAnsi="宋体" w:eastAsia="仿宋_GB2312" w:cs="仿宋_GB2312"/>
          <w:sz w:val="28"/>
          <w:szCs w:val="28"/>
        </w:rPr>
        <w:t>300元，在递交投标文件时收取（售后不退，招标活动终止的情况除外）。</w:t>
      </w:r>
    </w:p>
    <w:p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四、公告期限：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3月6日</w:t>
      </w:r>
      <w:r>
        <w:rPr>
          <w:rFonts w:hint="eastAsia" w:ascii="仿宋_GB2312" w:eastAsia="仿宋_GB2312"/>
          <w:b/>
          <w:sz w:val="28"/>
          <w:szCs w:val="28"/>
        </w:rPr>
        <w:t>-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3月12日</w:t>
      </w:r>
      <w:r>
        <w:rPr>
          <w:rFonts w:hint="eastAsia" w:ascii="仿宋_GB2312" w:eastAsia="仿宋_GB2312"/>
          <w:b/>
          <w:sz w:val="28"/>
          <w:szCs w:val="28"/>
        </w:rPr>
        <w:t xml:space="preserve">    </w:t>
      </w:r>
    </w:p>
    <w:p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五、本次招标联系事项：</w:t>
      </w:r>
    </w:p>
    <w:tbl>
      <w:tblPr>
        <w:tblStyle w:val="10"/>
        <w:tblW w:w="84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1" w:name="OLE_LINK29"/>
            <w:bookmarkEnd w:id="1"/>
            <w:r>
              <w:rPr>
                <w:rFonts w:hint="eastAsia" w:ascii="仿宋_GB2312" w:eastAsia="仿宋_GB2312"/>
                <w:sz w:val="28"/>
                <w:szCs w:val="28"/>
              </w:rPr>
              <w:t>采购人：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宜兴市公用环保集团有限公司材料分公司 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联系人： </w:t>
            </w: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 xml:space="preserve">毛先生、胡先生 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>：0510-80718867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>0510-80718822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联系地址：宜兴市环科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园绿园路528号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邮政编码：214200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采购代理机构：江苏益诚建设工程咨询有限公司</w:t>
            </w:r>
          </w:p>
          <w:p>
            <w:pP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>史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女士</w:t>
            </w:r>
          </w:p>
          <w:p>
            <w:pP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联系电话：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>0510-87920700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 xml:space="preserve"> 13771301412</w:t>
            </w:r>
          </w:p>
          <w:p>
            <w:pP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联系地址：宜兴市屺亭街道诸桥路20号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邮政编码：214200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有关本次招投标活动方面的问题,可来人、来函（传真）或电话联系。</w:t>
      </w:r>
    </w:p>
    <w:p>
      <w:pPr>
        <w:spacing w:line="56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zh-CN" w:eastAsia="zh-CN" w:bidi="ar-SA"/>
        </w:rPr>
        <w:t>江苏益诚建设工程咨询有限公司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3月6日</w:t>
      </w:r>
    </w:p>
    <w:p>
      <w:pPr>
        <w:jc w:val="right"/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355A2"/>
    <w:multiLevelType w:val="singleLevel"/>
    <w:tmpl w:val="DF9355A2"/>
    <w:lvl w:ilvl="0" w:tentative="0">
      <w:start w:val="1"/>
      <w:numFmt w:val="chineseCounting"/>
      <w:suff w:val="nothing"/>
      <w:lvlText w:val="%1、"/>
      <w:lvlJc w:val="left"/>
      <w:pPr>
        <w:ind w:left="56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7CCD"/>
    <w:rsid w:val="002D0883"/>
    <w:rsid w:val="028B7E90"/>
    <w:rsid w:val="04FF173F"/>
    <w:rsid w:val="0B8B1CF1"/>
    <w:rsid w:val="0DEA0EA5"/>
    <w:rsid w:val="0F877CCD"/>
    <w:rsid w:val="196D33EC"/>
    <w:rsid w:val="1C146065"/>
    <w:rsid w:val="1F3E2ACD"/>
    <w:rsid w:val="268C36E2"/>
    <w:rsid w:val="2AC20385"/>
    <w:rsid w:val="2E397F51"/>
    <w:rsid w:val="335216C4"/>
    <w:rsid w:val="384B0C09"/>
    <w:rsid w:val="3C541977"/>
    <w:rsid w:val="3D17554F"/>
    <w:rsid w:val="3D81309A"/>
    <w:rsid w:val="3E2F7709"/>
    <w:rsid w:val="40753154"/>
    <w:rsid w:val="45014B29"/>
    <w:rsid w:val="49A54358"/>
    <w:rsid w:val="4B9E052B"/>
    <w:rsid w:val="4D6E776E"/>
    <w:rsid w:val="4F56782A"/>
    <w:rsid w:val="521C7B26"/>
    <w:rsid w:val="565F3DA6"/>
    <w:rsid w:val="59760A03"/>
    <w:rsid w:val="5A943CFA"/>
    <w:rsid w:val="60A75730"/>
    <w:rsid w:val="67467A6D"/>
    <w:rsid w:val="6949118C"/>
    <w:rsid w:val="6AD4717B"/>
    <w:rsid w:val="6D8C6E42"/>
    <w:rsid w:val="6F8275FE"/>
    <w:rsid w:val="75131F99"/>
    <w:rsid w:val="75BF16C3"/>
    <w:rsid w:val="767E1F85"/>
    <w:rsid w:val="77650781"/>
    <w:rsid w:val="77746B0A"/>
    <w:rsid w:val="7A6E7845"/>
    <w:rsid w:val="7BA83557"/>
    <w:rsid w:val="7C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">
    <w:name w:val="Normal Indent"/>
    <w:basedOn w:val="1"/>
    <w:qFormat/>
    <w:uiPriority w:val="99"/>
    <w:pPr>
      <w:spacing w:beforeLines="50" w:line="360" w:lineRule="auto"/>
      <w:ind w:firstLine="720" w:firstLineChars="300"/>
    </w:pPr>
    <w:rPr>
      <w:rFonts w:ascii="CG Times" w:hAnsi="CG Times"/>
      <w:bCs/>
      <w:sz w:val="24"/>
    </w:rPr>
  </w:style>
  <w:style w:type="paragraph" w:styleId="5">
    <w:name w:val="Body Text"/>
    <w:basedOn w:val="1"/>
    <w:next w:val="6"/>
    <w:qFormat/>
    <w:uiPriority w:val="0"/>
    <w:rPr>
      <w:kern w:val="0"/>
      <w:sz w:val="20"/>
    </w:r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paragraph" w:styleId="9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sz w:val="21"/>
    </w:rPr>
  </w:style>
  <w:style w:type="character" w:customStyle="1" w:styleId="12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NormalCharacter"/>
    <w:qFormat/>
    <w:uiPriority w:val="0"/>
  </w:style>
  <w:style w:type="paragraph" w:customStyle="1" w:styleId="15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2025-04-18T01:17:00Z</dcterms:created>
  <dc:creator>娟娟</dc:creator>
  <cp:lastModifiedBy>娟娟</cp:lastModifiedBy>
  <dcterms:modified xsi:type="dcterms:W3CDTF">2026-03-06T06:03:46Z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F627C35F81D443579EDD7D754625CB69</vt:lpwstr>
  </property>
</Properties>
</file>