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C9EA"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bookmarkStart w:id="0" w:name="_Toc528075928"/>
      <w:r>
        <w:rPr>
          <w:rFonts w:hint="eastAsia" w:ascii="黑体" w:eastAsia="黑体"/>
          <w:b/>
          <w:sz w:val="44"/>
          <w:szCs w:val="44"/>
        </w:rPr>
        <w:t>宜兴市公用环保集团有限公司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材料分公司</w:t>
      </w:r>
    </w:p>
    <w:p w14:paraId="51CC11B3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2026年度</w:t>
      </w:r>
      <w:r>
        <w:rPr>
          <w:rFonts w:hint="eastAsia" w:ascii="黑体" w:eastAsia="黑体"/>
          <w:b/>
          <w:sz w:val="44"/>
          <w:szCs w:val="44"/>
        </w:rPr>
        <w:t>潜污泵采购招标公告</w:t>
      </w:r>
    </w:p>
    <w:p w14:paraId="0DEC1F0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916A7A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宜兴市公用环保集团有限公司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材料分公司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2026年度</w:t>
      </w:r>
      <w:r>
        <w:rPr>
          <w:rFonts w:hint="eastAsia" w:ascii="仿宋_GB2312" w:eastAsia="仿宋_GB2312"/>
          <w:sz w:val="28"/>
          <w:szCs w:val="28"/>
        </w:rPr>
        <w:t>潜污泵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进行公开招标，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现欢迎符合相关条件的供应商参加投标。</w:t>
      </w:r>
    </w:p>
    <w:p w14:paraId="6ABB2AF9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一、招标项目主要信息：</w:t>
      </w:r>
      <w:r>
        <w:rPr>
          <w:rFonts w:hint="eastAsia" w:ascii="微软雅黑" w:hAnsi="微软雅黑" w:eastAsia="仿宋_GB2312" w:cs="Arial"/>
          <w:color w:val="000000"/>
          <w:kern w:val="0"/>
          <w:sz w:val="28"/>
          <w:szCs w:val="28"/>
          <w:highlight w:val="none"/>
        </w:rPr>
        <w:t>    </w:t>
      </w:r>
    </w:p>
    <w:p w14:paraId="5212695B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项目编号：</w:t>
      </w:r>
      <w:bookmarkStart w:id="2" w:name="_GoBack"/>
      <w:bookmarkEnd w:id="2"/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YXGYJT202601006 (EPC)（代）</w:t>
      </w:r>
    </w:p>
    <w:p w14:paraId="7C4F530F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项目名称：宜兴市公用环保集团有限公司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材料分公司2026年度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潜污泵采购</w:t>
      </w:r>
    </w:p>
    <w:p w14:paraId="4C91EB42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项目简要说明：详见招标文件。</w:t>
      </w:r>
    </w:p>
    <w:p w14:paraId="6C00540B">
      <w:pPr>
        <w:widowControl/>
        <w:shd w:val="clear" w:color="auto"/>
        <w:spacing w:after="150" w:line="375" w:lineRule="atLeast"/>
        <w:ind w:firstLine="56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本项目预算为：本次项目最高限价为54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元，投标报价为54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*投标费率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单价*同一投标费率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。结算时按实际数量结算。</w:t>
      </w:r>
    </w:p>
    <w:p w14:paraId="1AF6B67E">
      <w:pPr>
        <w:widowControl/>
        <w:shd w:val="clear" w:color="auto"/>
        <w:spacing w:after="150" w:line="375" w:lineRule="atLeast"/>
        <w:ind w:firstLine="56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 xml:space="preserve">评标办法：最低评标价法 </w:t>
      </w:r>
    </w:p>
    <w:p w14:paraId="18730D41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　　二、投标人资格要求：</w:t>
      </w:r>
    </w:p>
    <w:p w14:paraId="2B0FF55E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　　1、投标人参加本次采购活动应具备下列资格条件：</w:t>
      </w:r>
    </w:p>
    <w:p w14:paraId="5208F1D7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 xml:space="preserve">①具有独立承担民事责任的能力； </w:t>
      </w:r>
    </w:p>
    <w:p w14:paraId="5C18C129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②有依法缴纳税收和社会保障资金的良好记录；</w:t>
      </w:r>
    </w:p>
    <w:p w14:paraId="2282930F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③具有履行合同所必需的设备和专业技术能力；</w:t>
      </w:r>
    </w:p>
    <w:p w14:paraId="7FA866FA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④不接受联合体，不接受中标后分包；</w:t>
      </w:r>
    </w:p>
    <w:p w14:paraId="3511D0F3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⑤良好的信用记录：投标截止时间之前，未被“信用中国”网站（www.creditchina.gov.cn）列入失信执行人、税收违法黑名单、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严重失信主体名单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，未被“中国政府采购网”网站（www.ccgp.gov.cn）列入政府采购严重违法失信行为记录名单；</w:t>
      </w:r>
    </w:p>
    <w:p w14:paraId="15EE94A3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⑥投标人需具有20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年1月1日至上网公告日前（以发票开具时间为准）标书要求同品牌产品销售业绩。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  <w:lang w:val="zh-CN"/>
        </w:rPr>
        <w:t>（需提供清晰可辨销售合同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</w:rPr>
        <w:t>原件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  <w:lang w:val="zh-CN"/>
        </w:rPr>
        <w:t>及发票原件证明）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。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 xml:space="preserve">　 </w:t>
      </w:r>
    </w:p>
    <w:p w14:paraId="5778231D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三、投标及开标有关信息：</w:t>
      </w:r>
    </w:p>
    <w:p w14:paraId="5D758D56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1、提交投标文件截止及开标时间：202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日1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:00</w:t>
      </w:r>
    </w:p>
    <w:p w14:paraId="0EBF3172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2、确定采购结果时间：评审结束后。</w:t>
      </w:r>
    </w:p>
    <w:p w14:paraId="716637E4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3、地点：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宜兴市宜城街道紫竹东路105号4楼开标室</w:t>
      </w:r>
    </w:p>
    <w:p w14:paraId="626FA2C0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47D75BD8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5、招标文件售价：每份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10CC6BE8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四、公告期限：202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日- 202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日。</w:t>
      </w:r>
    </w:p>
    <w:p w14:paraId="27E0970B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五、本次招标联系事项：</w:t>
      </w:r>
    </w:p>
    <w:p w14:paraId="7B64F5CE">
      <w:pPr>
        <w:shd w:val="clear"/>
        <w:tabs>
          <w:tab w:val="left" w:pos="475"/>
        </w:tabs>
        <w:snapToGrid w:val="0"/>
        <w:spacing w:line="400" w:lineRule="exact"/>
        <w:ind w:right="280"/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4033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8400" w:type="dxa"/>
            <w:noWrap w:val="0"/>
            <w:vAlign w:val="top"/>
          </w:tcPr>
          <w:p w14:paraId="2CA050F6">
            <w:pPr>
              <w:shd w:val="clear"/>
              <w:spacing w:line="480" w:lineRule="auto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bookmarkStart w:id="1" w:name="OLE_LINK29"/>
            <w:r>
              <w:rPr>
                <w:rFonts w:hint="eastAsia" w:ascii="宋体" w:hAnsi="宋体"/>
                <w:sz w:val="28"/>
                <w:highlight w:val="none"/>
              </w:rPr>
              <w:t>采购人：宜兴市公用环保集团有限公司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材料分公司</w:t>
            </w:r>
          </w:p>
          <w:p w14:paraId="276398FD">
            <w:pPr>
              <w:shd w:val="clear"/>
              <w:spacing w:line="480" w:lineRule="auto"/>
              <w:rPr>
                <w:rFonts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联系人：毛先生、胡先生</w:t>
            </w:r>
          </w:p>
          <w:p w14:paraId="39A81546">
            <w:pPr>
              <w:shd w:val="clear"/>
              <w:spacing w:line="480" w:lineRule="auto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联系电话：0510-80718867 0510-8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7116202</w:t>
            </w:r>
          </w:p>
          <w:p w14:paraId="1B5E84CA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联系地址：宜兴市环科园绿园路528号</w:t>
            </w:r>
          </w:p>
          <w:p w14:paraId="61683173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邮政编码：214200</w:t>
            </w:r>
          </w:p>
          <w:p w14:paraId="772FE6E9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采购代理机构：江苏恒鸿建设咨询有限公司</w:t>
            </w:r>
          </w:p>
          <w:p w14:paraId="5A52E0E2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联系人：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倪先生</w:t>
            </w:r>
          </w:p>
          <w:p w14:paraId="09BFB789">
            <w:pPr>
              <w:shd w:val="clear"/>
              <w:spacing w:line="480" w:lineRule="auto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联系电话：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0510-81717763</w:t>
            </w:r>
          </w:p>
          <w:p w14:paraId="5F6CCA33">
            <w:pPr>
              <w:shd w:val="clear"/>
              <w:spacing w:line="480" w:lineRule="auto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联系地址：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宜兴市宜城街道紫竹东路105号</w:t>
            </w:r>
          </w:p>
          <w:p w14:paraId="2465CD7B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邮政编码：214200</w:t>
            </w:r>
          </w:p>
        </w:tc>
      </w:tr>
      <w:bookmarkEnd w:id="1"/>
    </w:tbl>
    <w:p w14:paraId="43C161F9">
      <w:pPr>
        <w:spacing w:line="480" w:lineRule="auto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有关本次招投标活动方面的问题,可来人、来函（传真）或电话联系。</w:t>
      </w:r>
    </w:p>
    <w:p w14:paraId="2E700DE3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lang w:val="zh-CN" w:eastAsia="zh-CN"/>
        </w:rPr>
        <w:t>江苏恒鸿建设咨询有限公司</w:t>
      </w:r>
    </w:p>
    <w:p w14:paraId="07F36252">
      <w:pPr>
        <w:ind w:right="560"/>
        <w:jc w:val="right"/>
        <w:rPr>
          <w:rFonts w:hint="eastAsia" w:ascii="楷体" w:hAnsi="楷体" w:eastAsia="楷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</w:t>
      </w:r>
      <w:bookmarkEnd w:id="0"/>
    </w:p>
    <w:p w14:paraId="24FD8B42"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CC0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508885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CD7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3F14E3A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8C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40D7B"/>
    <w:rsid w:val="29B256F9"/>
    <w:rsid w:val="4CC24823"/>
    <w:rsid w:val="54F2448F"/>
    <w:rsid w:val="641A4888"/>
    <w:rsid w:val="730208B6"/>
    <w:rsid w:val="7D4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987</Characters>
  <Lines>0</Lines>
  <Paragraphs>0</Paragraphs>
  <TotalTime>0</TotalTime>
  <ScaleCrop>false</ScaleCrop>
  <LinksUpToDate>false</LinksUpToDate>
  <CharactersWithSpaces>1011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2026-01-21T02:19:00Z</dcterms:created>
  <dc:creator>Administrator.DESKTOP-Q1FIR65</dc:creator>
  <cp:lastModifiedBy>卞雨馨</cp:lastModifiedBy>
  <dcterms:modified xsi:type="dcterms:W3CDTF">2026-03-06T07:01:10Z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eyJoZGlkIjoiZjUyZDU3ZDIyYmZiYjcwMDgzMDU3N2I5ODQ2NDI2NTYiLCJ1c2VySWQiOiIyMTQyOTU2ODMifQ==</vt:lpwstr>
  </property>
  <property fmtid="{D5CDD505-2E9C-101B-9397-08002B2CF9AE}" pid="4" name="ICV">
    <vt:lpwstr>FB514D2614B049E8BDF0740E2C007429_12</vt:lpwstr>
  </property>
</Properties>
</file>