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14B12">
      <w:pPr>
        <w:jc w:val="center"/>
        <w:rPr>
          <w:rFonts w:ascii="宋体" w:hAnsi="宋体" w:eastAsia="宋体" w:cs="Times New Roman"/>
          <w:b/>
          <w:bCs/>
          <w:sz w:val="36"/>
          <w:szCs w:val="36"/>
        </w:rPr>
      </w:pPr>
      <w:r>
        <w:rPr>
          <w:rFonts w:hint="eastAsia" w:ascii="宋体" w:hAnsi="宋体" w:eastAsia="宋体" w:cs="Times New Roman"/>
          <w:b/>
          <w:bCs/>
          <w:sz w:val="44"/>
          <w:szCs w:val="44"/>
          <w:lang w:eastAsia="zh-CN"/>
        </w:rPr>
        <w:t>宜兴市公用环保集团有限公司</w:t>
      </w:r>
      <w:r>
        <w:rPr>
          <w:rFonts w:hint="eastAsia" w:ascii="宋体" w:hAnsi="宋体" w:eastAsia="宋体" w:cs="Times New Roman"/>
          <w:b/>
          <w:bCs/>
          <w:sz w:val="44"/>
          <w:szCs w:val="44"/>
          <w:lang w:val="en-US" w:eastAsia="zh-CN"/>
        </w:rPr>
        <w:t>材料分公司</w:t>
      </w:r>
      <w:r>
        <w:rPr>
          <w:rFonts w:hint="eastAsia" w:ascii="宋体" w:hAnsi="宋体" w:eastAsia="宋体" w:cs="Times New Roman"/>
          <w:b/>
          <w:bCs/>
          <w:sz w:val="44"/>
          <w:szCs w:val="44"/>
          <w:lang w:eastAsia="zh-CN"/>
        </w:rPr>
        <w:t>行车式吸泥机及螺旋输送机采购</w:t>
      </w:r>
      <w:r>
        <w:rPr>
          <w:rFonts w:hint="eastAsia" w:ascii="宋体" w:hAnsi="宋体" w:eastAsia="宋体" w:cs="Times New Roman"/>
          <w:b/>
          <w:bCs/>
          <w:sz w:val="44"/>
          <w:szCs w:val="44"/>
        </w:rPr>
        <w:t>招标公告</w:t>
      </w:r>
    </w:p>
    <w:p w14:paraId="1AC8292C">
      <w:pPr>
        <w:jc w:val="center"/>
        <w:rPr>
          <w:rFonts w:ascii="Helvetica" w:hAnsi="Helvetica" w:eastAsia="宋体" w:cs="Arial"/>
          <w:color w:val="000000"/>
          <w:kern w:val="0"/>
          <w:sz w:val="24"/>
          <w:szCs w:val="24"/>
        </w:rPr>
      </w:pPr>
    </w:p>
    <w:p w14:paraId="0157066A">
      <w:pPr>
        <w:jc w:val="left"/>
        <w:rPr>
          <w:rFonts w:ascii="宋体" w:hAnsi="宋体" w:eastAsia="宋体" w:cs="Times New Roman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因工作需要，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宜兴市公用环保集团有限公司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材料分公司</w:t>
      </w:r>
      <w:r>
        <w:rPr>
          <w:rFonts w:hint="eastAsia" w:ascii="仿宋" w:hAnsi="仿宋" w:eastAsia="仿宋" w:cs="仿宋"/>
          <w:sz w:val="28"/>
          <w:szCs w:val="28"/>
        </w:rPr>
        <w:t>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行车式吸泥机及螺旋输送机采购</w:t>
      </w:r>
      <w:r>
        <w:rPr>
          <w:rFonts w:hint="eastAsia" w:ascii="仿宋" w:hAnsi="仿宋" w:eastAsia="仿宋" w:cs="仿宋"/>
          <w:sz w:val="28"/>
          <w:szCs w:val="28"/>
        </w:rPr>
        <w:t>进行招标。现欢迎符合相关条件的供应商参加投标。</w:t>
      </w:r>
    </w:p>
    <w:p w14:paraId="32F78414">
      <w:pPr>
        <w:spacing w:line="560" w:lineRule="exact"/>
        <w:rPr>
          <w:rFonts w:ascii="仿宋_GB2312" w:hAnsi="Times New Roman" w:eastAsia="仿宋_GB2312" w:cs="Times New Roman"/>
          <w:b/>
          <w:sz w:val="28"/>
          <w:szCs w:val="28"/>
        </w:rPr>
      </w:pPr>
      <w:r>
        <w:rPr>
          <w:rFonts w:hint="eastAsia" w:ascii="仿宋_GB2312" w:hAnsi="Times New Roman" w:eastAsia="仿宋_GB2312" w:cs="Times New Roman"/>
          <w:b/>
          <w:sz w:val="28"/>
          <w:szCs w:val="28"/>
        </w:rPr>
        <w:t xml:space="preserve">    一、招标项目主要信息：</w:t>
      </w:r>
    </w:p>
    <w:p w14:paraId="1DA11D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1、项目编号：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YXGYJT202512035（EPC）</w:t>
      </w:r>
    </w:p>
    <w:p w14:paraId="5D3723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宋体" w:hAnsi="宋体" w:eastAsia="宋体" w:cs="Times New Roman"/>
          <w:b/>
          <w:bCs/>
          <w:sz w:val="44"/>
          <w:szCs w:val="44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 xml:space="preserve">    2、项目名称：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行车式吸泥机及螺旋输送机采购</w:t>
      </w:r>
    </w:p>
    <w:p w14:paraId="3904973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微软雅黑" w:eastAsia="仿宋_GB2312" w:cs="Arial"/>
          <w:color w:val="000000"/>
          <w:kern w:val="0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 xml:space="preserve">    3、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</w:rPr>
        <w:t>项目简要说明：详见招标文件</w:t>
      </w:r>
      <w:bookmarkStart w:id="1" w:name="_GoBack"/>
      <w:bookmarkEnd w:id="1"/>
    </w:p>
    <w:p w14:paraId="0A86DBE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4、</w:t>
      </w:r>
      <w:r>
        <w:rPr>
          <w:rFonts w:hint="eastAsia" w:ascii="仿宋_GB2312" w:hAnsi="Times New Roman" w:eastAsia="仿宋_GB2312" w:cs="Times New Roman"/>
          <w:sz w:val="28"/>
          <w:szCs w:val="28"/>
        </w:rPr>
        <w:t>本项目预算为：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99.2万元</w:t>
      </w:r>
    </w:p>
    <w:p w14:paraId="3B648E3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5、</w:t>
      </w:r>
      <w:r>
        <w:rPr>
          <w:rFonts w:hint="eastAsia" w:ascii="仿宋_GB2312" w:hAnsi="Times New Roman" w:eastAsia="仿宋_GB2312" w:cs="Times New Roman"/>
          <w:sz w:val="28"/>
          <w:szCs w:val="28"/>
        </w:rPr>
        <w:t>本次项目最高限价为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：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同预算价；每个产品的投标单价不能超过该产品的单价最高限价；</w:t>
      </w:r>
      <w:r>
        <w:rPr>
          <w:rFonts w:hint="eastAsia" w:ascii="仿宋_GB2312" w:hAnsi="Times New Roman" w:eastAsia="仿宋_GB2312" w:cs="Times New Roman"/>
          <w:sz w:val="28"/>
          <w:szCs w:val="28"/>
        </w:rPr>
        <w:t>结算时按实际数量结算</w:t>
      </w:r>
    </w:p>
    <w:p w14:paraId="2699C6B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6、</w:t>
      </w:r>
      <w:r>
        <w:rPr>
          <w:rFonts w:hint="eastAsia" w:ascii="仿宋_GB2312" w:hAnsi="Times New Roman" w:eastAsia="仿宋_GB2312" w:cs="Times New Roman"/>
          <w:sz w:val="28"/>
          <w:szCs w:val="28"/>
        </w:rPr>
        <w:t xml:space="preserve">评标办法：最低评标价法 </w:t>
      </w:r>
    </w:p>
    <w:p w14:paraId="28579D9B">
      <w:pPr>
        <w:spacing w:line="560" w:lineRule="exact"/>
        <w:ind w:firstLine="420" w:firstLineChars="0"/>
        <w:rPr>
          <w:rFonts w:ascii="仿宋_GB2312" w:hAnsi="Times New Roman" w:eastAsia="仿宋_GB2312" w:cs="Times New Roman"/>
          <w:b/>
          <w:sz w:val="28"/>
          <w:szCs w:val="28"/>
        </w:rPr>
      </w:pPr>
      <w:r>
        <w:rPr>
          <w:rFonts w:hint="eastAsia" w:ascii="仿宋_GB2312" w:hAnsi="Times New Roman" w:eastAsia="仿宋_GB2312" w:cs="Times New Roman"/>
          <w:b/>
          <w:sz w:val="28"/>
          <w:szCs w:val="28"/>
        </w:rPr>
        <w:t>二、投标人资格要求：</w:t>
      </w:r>
    </w:p>
    <w:p w14:paraId="080A6D1B">
      <w:pPr>
        <w:widowControl w:val="0"/>
        <w:jc w:val="both"/>
        <w:rPr>
          <w:rFonts w:ascii="仿宋_GB2312" w:hAnsi="Times New Roman" w:eastAsia="仿宋_GB2312" w:cs="Times New Roman"/>
          <w:kern w:val="0"/>
          <w:sz w:val="28"/>
          <w:szCs w:val="28"/>
          <w:u w:color="00000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0"/>
          <w:sz w:val="28"/>
          <w:szCs w:val="28"/>
          <w:u w:color="000000"/>
          <w:lang w:val="en-US" w:eastAsia="zh-CN" w:bidi="ar-SA"/>
        </w:rPr>
        <w:t xml:space="preserve">    投标人参加本次投标活动应具备下列资格条件：</w:t>
      </w:r>
    </w:p>
    <w:p w14:paraId="73A38BE7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375" w:lineRule="atLeast"/>
        <w:ind w:firstLine="560" w:firstLineChars="200"/>
        <w:jc w:val="left"/>
        <w:textAlignment w:val="auto"/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lang w:val="zh-CN"/>
        </w:rPr>
      </w:pP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lang w:val="zh-CN"/>
        </w:rPr>
        <w:t>①具有独立承担民事责任的能力；</w:t>
      </w:r>
    </w:p>
    <w:p w14:paraId="4B27F5FB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375" w:lineRule="atLeast"/>
        <w:ind w:firstLine="560" w:firstLineChars="200"/>
        <w:jc w:val="left"/>
        <w:textAlignment w:val="auto"/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lang w:val="zh-CN"/>
        </w:rPr>
      </w:pP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lang w:val="zh-CN"/>
        </w:rPr>
        <w:t>②具有良好的商业信誉和健全的财务会计制度；</w:t>
      </w:r>
    </w:p>
    <w:p w14:paraId="18BA6907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375" w:lineRule="atLeast"/>
        <w:ind w:firstLine="560" w:firstLineChars="200"/>
        <w:jc w:val="left"/>
        <w:textAlignment w:val="auto"/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lang w:val="zh-CN"/>
        </w:rPr>
      </w:pP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lang w:val="zh-CN"/>
        </w:rPr>
        <w:t>③有依法缴纳税收和社会保障资金的良好记录；</w:t>
      </w:r>
    </w:p>
    <w:p w14:paraId="384C735C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375" w:lineRule="atLeast"/>
        <w:ind w:firstLine="560" w:firstLineChars="200"/>
        <w:jc w:val="left"/>
        <w:textAlignment w:val="auto"/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lang w:val="zh-CN"/>
        </w:rPr>
      </w:pP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lang w:val="zh-CN"/>
        </w:rPr>
        <w:t>④具有履行合同所必需的设备和专业技术能力；</w:t>
      </w:r>
    </w:p>
    <w:p w14:paraId="0DD4831A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375" w:lineRule="atLeast"/>
        <w:ind w:firstLine="560" w:firstLineChars="200"/>
        <w:jc w:val="left"/>
        <w:textAlignment w:val="auto"/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lang w:val="zh-CN"/>
        </w:rPr>
      </w:pP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lang w:val="zh-CN"/>
        </w:rPr>
        <w:t>⑤不接受联合体，不接受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lang w:val="zh-CN" w:eastAsia="zh-CN"/>
        </w:rPr>
        <w:t>中标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lang w:val="zh-CN"/>
        </w:rPr>
        <w:t>后分包；</w:t>
      </w:r>
    </w:p>
    <w:p w14:paraId="3130CD9A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375" w:lineRule="atLeast"/>
        <w:ind w:firstLine="560" w:firstLineChars="200"/>
        <w:jc w:val="left"/>
        <w:textAlignment w:val="auto"/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lang w:val="zh-CN" w:eastAsia="zh-CN"/>
        </w:rPr>
      </w:pP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lang w:val="zh-CN"/>
        </w:rPr>
        <w:t>⑥良好的信用记录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lang w:val="zh-CN" w:eastAsia="zh-CN"/>
        </w:rPr>
        <w:t>；</w:t>
      </w:r>
    </w:p>
    <w:p w14:paraId="614455D8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375" w:lineRule="atLeast"/>
        <w:ind w:firstLine="560" w:firstLineChars="200"/>
        <w:jc w:val="left"/>
        <w:textAlignment w:val="auto"/>
        <w:rPr>
          <w:rFonts w:ascii="Times New Roman" w:hAnsi="Times New Roman" w:eastAsia="宋体" w:cs="Times New Roman"/>
          <w:szCs w:val="20"/>
        </w:rPr>
      </w:pP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lang w:val="zh-CN" w:eastAsia="zh-CN"/>
        </w:rPr>
        <w:t>⑦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lang w:val="zh-CN"/>
        </w:rPr>
        <w:t>投标人202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lang w:val="zh-CN" w:eastAsia="zh-CN"/>
        </w:rPr>
        <w:t>3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lang w:val="zh-CN"/>
        </w:rPr>
        <w:t>年1月1日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lang w:val="zh-CN" w:eastAsia="zh-CN"/>
        </w:rPr>
        <w:t>以来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lang w:val="zh-CN"/>
        </w:rPr>
        <w:t>（以发票开具时间为准）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lang w:val="zh-CN" w:eastAsia="zh-CN"/>
        </w:rPr>
        <w:t>有过刮吸泥机类及输送机类产品的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lang w:val="zh-CN"/>
        </w:rPr>
        <w:t>销售业绩。</w:t>
      </w:r>
    </w:p>
    <w:p w14:paraId="4B0B65D1">
      <w:pPr>
        <w:widowControl w:val="0"/>
        <w:ind w:firstLine="560" w:firstLineChars="200"/>
        <w:jc w:val="both"/>
        <w:rPr>
          <w:rFonts w:ascii="仿宋_GB2312" w:hAnsi="Times New Roman" w:eastAsia="仿宋_GB2312" w:cs="Times New Roman"/>
          <w:kern w:val="0"/>
          <w:sz w:val="28"/>
          <w:szCs w:val="28"/>
          <w:u w:color="00000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0"/>
          <w:sz w:val="28"/>
          <w:szCs w:val="28"/>
          <w:u w:color="000000"/>
          <w:lang w:val="en-US" w:eastAsia="zh-CN" w:bidi="ar-SA"/>
        </w:rPr>
        <w:t>三、投标及开标有关信息：</w:t>
      </w:r>
    </w:p>
    <w:p w14:paraId="6C64616D">
      <w:pPr>
        <w:spacing w:line="560" w:lineRule="exact"/>
        <w:ind w:firstLine="560" w:firstLineChars="200"/>
        <w:rPr>
          <w:rFonts w:hint="default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1、提交投标文件截止及开标时间：202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sz w:val="28"/>
          <w:szCs w:val="28"/>
        </w:rPr>
        <w:t>年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1</w:t>
      </w:r>
      <w:r>
        <w:rPr>
          <w:rFonts w:hint="eastAsia" w:ascii="仿宋_GB2312" w:hAnsi="Times New Roman" w:eastAsia="仿宋_GB2312" w:cs="Times New Roman"/>
          <w:sz w:val="28"/>
          <w:szCs w:val="28"/>
        </w:rPr>
        <w:t>月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28</w:t>
      </w:r>
      <w:r>
        <w:rPr>
          <w:rFonts w:hint="eastAsia" w:ascii="仿宋_GB2312" w:hAnsi="Times New Roman" w:eastAsia="仿宋_GB2312" w:cs="Times New Roman"/>
          <w:sz w:val="28"/>
          <w:szCs w:val="28"/>
        </w:rPr>
        <w:t>日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15</w:t>
      </w:r>
      <w:r>
        <w:rPr>
          <w:rFonts w:hint="eastAsia" w:ascii="仿宋_GB2312" w:hAnsi="Times New Roman" w:eastAsia="仿宋_GB2312" w:cs="Times New Roman"/>
          <w:sz w:val="28"/>
          <w:szCs w:val="28"/>
        </w:rPr>
        <w:t>: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00</w:t>
      </w:r>
    </w:p>
    <w:p w14:paraId="395A8728">
      <w:pPr>
        <w:spacing w:line="560" w:lineRule="exact"/>
        <w:ind w:firstLine="560" w:firstLineChars="200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2、确定采购结果时间：评审结束后</w:t>
      </w:r>
    </w:p>
    <w:p w14:paraId="0774060A">
      <w:pPr>
        <w:spacing w:line="560" w:lineRule="exact"/>
        <w:ind w:firstLine="560" w:firstLineChars="200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3、地点：</w:t>
      </w:r>
      <w:r>
        <w:rPr>
          <w:rFonts w:hint="eastAsia" w:ascii="仿宋_GB2312" w:hAnsi="Times New Roman" w:eastAsia="仿宋_GB2312" w:cs="Times New Roman"/>
          <w:b/>
          <w:bCs/>
          <w:color w:val="0000FF"/>
          <w:sz w:val="28"/>
          <w:szCs w:val="28"/>
          <w:lang w:val="zh-CN"/>
        </w:rPr>
        <w:t>江苏鸿成工程项目管理有限公司212开标室（宜兴市杏园路108号科创商务中心5号楼）</w:t>
      </w:r>
    </w:p>
    <w:p w14:paraId="1B9A4C1A">
      <w:pPr>
        <w:spacing w:line="560" w:lineRule="exact"/>
        <w:ind w:firstLine="560" w:firstLineChars="200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4、其他有关事项：截止期后的投标文件或未按招标文件规定密封的投标文件，恕不接受。</w:t>
      </w:r>
    </w:p>
    <w:p w14:paraId="61F4B156">
      <w:pPr>
        <w:spacing w:line="560" w:lineRule="exact"/>
        <w:ind w:firstLine="560" w:firstLineChars="200"/>
        <w:rPr>
          <w:rFonts w:ascii="Times New Roman" w:hAnsi="Times New Roman" w:eastAsia="宋体" w:cs="Times New Roman"/>
          <w:szCs w:val="20"/>
        </w:rPr>
      </w:pPr>
      <w:r>
        <w:rPr>
          <w:rFonts w:ascii="仿宋" w:hAnsi="仿宋" w:eastAsia="仿宋" w:cs="仿宋"/>
          <w:sz w:val="28"/>
          <w:szCs w:val="28"/>
        </w:rPr>
        <w:t>5、</w:t>
      </w:r>
      <w:r>
        <w:rPr>
          <w:rFonts w:ascii="仿宋_GB2312" w:hAnsi="宋体" w:eastAsia="仿宋_GB2312" w:cs="仿宋_GB2312"/>
          <w:sz w:val="28"/>
          <w:szCs w:val="28"/>
        </w:rPr>
        <w:t>招标文件售价：每份</w:t>
      </w:r>
      <w:r>
        <w:rPr>
          <w:rFonts w:hint="default" w:ascii="仿宋_GB2312" w:hAnsi="宋体" w:eastAsia="仿宋_GB2312" w:cs="仿宋_GB2312"/>
          <w:sz w:val="28"/>
          <w:szCs w:val="28"/>
        </w:rPr>
        <w:t>300元，在递交投标文件时收取（售后不退，招标活动终止的情况除外）。</w:t>
      </w:r>
    </w:p>
    <w:p w14:paraId="559D4DBA">
      <w:pPr>
        <w:spacing w:line="560" w:lineRule="exact"/>
        <w:ind w:firstLine="570"/>
        <w:rPr>
          <w:rFonts w:ascii="仿宋_GB2312" w:hAnsi="Times New Roman" w:eastAsia="仿宋_GB2312" w:cs="Times New Roman"/>
          <w:b/>
          <w:sz w:val="28"/>
          <w:szCs w:val="28"/>
        </w:rPr>
      </w:pPr>
      <w:r>
        <w:rPr>
          <w:rFonts w:hint="eastAsia" w:ascii="仿宋_GB2312" w:hAnsi="Times New Roman" w:eastAsia="仿宋_GB2312" w:cs="Times New Roman"/>
          <w:b/>
          <w:sz w:val="28"/>
          <w:szCs w:val="28"/>
        </w:rPr>
        <w:t>四、公告期限：</w:t>
      </w:r>
      <w:r>
        <w:rPr>
          <w:rFonts w:hint="eastAsia" w:ascii="仿宋_GB2312" w:hAnsi="Times New Roman" w:eastAsia="仿宋_GB2312" w:cs="Times New Roman"/>
          <w:b/>
          <w:bCs/>
          <w:sz w:val="28"/>
          <w:szCs w:val="28"/>
        </w:rPr>
        <w:t>202</w:t>
      </w:r>
      <w:r>
        <w:rPr>
          <w:rFonts w:hint="eastAsia" w:ascii="仿宋_GB2312" w:hAnsi="Times New Roman" w:eastAsia="仿宋_GB2312" w:cs="Times New Roman"/>
          <w:b/>
          <w:bCs/>
          <w:sz w:val="28"/>
          <w:szCs w:val="28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b/>
          <w:sz w:val="28"/>
          <w:szCs w:val="28"/>
        </w:rPr>
        <w:t>年</w:t>
      </w:r>
      <w:r>
        <w:rPr>
          <w:rFonts w:hint="eastAsia" w:ascii="仿宋_GB2312" w:hAnsi="Times New Roman" w:eastAsia="仿宋_GB2312" w:cs="Times New Roman"/>
          <w:b/>
          <w:sz w:val="28"/>
          <w:szCs w:val="28"/>
          <w:lang w:val="en-US" w:eastAsia="zh-CN"/>
        </w:rPr>
        <w:t>1</w:t>
      </w:r>
      <w:r>
        <w:rPr>
          <w:rFonts w:hint="eastAsia" w:ascii="仿宋_GB2312" w:hAnsi="Times New Roman" w:eastAsia="仿宋_GB2312" w:cs="Times New Roman"/>
          <w:b/>
          <w:sz w:val="28"/>
          <w:szCs w:val="28"/>
        </w:rPr>
        <w:t>月</w:t>
      </w:r>
      <w:r>
        <w:rPr>
          <w:rFonts w:hint="eastAsia" w:ascii="仿宋_GB2312" w:hAnsi="Times New Roman" w:eastAsia="仿宋_GB2312" w:cs="Times New Roman"/>
          <w:b/>
          <w:sz w:val="28"/>
          <w:szCs w:val="28"/>
          <w:lang w:val="en-US" w:eastAsia="zh-CN"/>
        </w:rPr>
        <w:t>23</w:t>
      </w:r>
      <w:r>
        <w:rPr>
          <w:rFonts w:hint="eastAsia" w:ascii="仿宋_GB2312" w:hAnsi="Times New Roman" w:eastAsia="仿宋_GB2312" w:cs="Times New Roman"/>
          <w:b/>
          <w:sz w:val="28"/>
          <w:szCs w:val="28"/>
        </w:rPr>
        <w:t>日-202</w:t>
      </w:r>
      <w:r>
        <w:rPr>
          <w:rFonts w:hint="eastAsia" w:ascii="仿宋_GB2312" w:hAnsi="Times New Roman" w:eastAsia="仿宋_GB2312" w:cs="Times New Roman"/>
          <w:b/>
          <w:sz w:val="28"/>
          <w:szCs w:val="28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b/>
          <w:sz w:val="28"/>
          <w:szCs w:val="28"/>
        </w:rPr>
        <w:t>年</w:t>
      </w:r>
      <w:r>
        <w:rPr>
          <w:rFonts w:hint="eastAsia" w:ascii="仿宋_GB2312" w:hAnsi="Times New Roman" w:eastAsia="仿宋_GB2312" w:cs="Times New Roman"/>
          <w:b/>
          <w:sz w:val="28"/>
          <w:szCs w:val="28"/>
          <w:lang w:val="en-US" w:eastAsia="zh-CN"/>
        </w:rPr>
        <w:t>1</w:t>
      </w:r>
      <w:r>
        <w:rPr>
          <w:rFonts w:hint="eastAsia" w:ascii="仿宋_GB2312" w:hAnsi="Times New Roman" w:eastAsia="仿宋_GB2312" w:cs="Times New Roman"/>
          <w:b/>
          <w:sz w:val="28"/>
          <w:szCs w:val="28"/>
        </w:rPr>
        <w:t>月</w:t>
      </w:r>
      <w:r>
        <w:rPr>
          <w:rFonts w:hint="eastAsia" w:ascii="仿宋_GB2312" w:hAnsi="Times New Roman" w:eastAsia="仿宋_GB2312" w:cs="Times New Roman"/>
          <w:b/>
          <w:sz w:val="28"/>
          <w:szCs w:val="28"/>
          <w:lang w:val="en-US" w:eastAsia="zh-CN"/>
        </w:rPr>
        <w:t>27</w:t>
      </w:r>
      <w:r>
        <w:rPr>
          <w:rFonts w:hint="eastAsia" w:ascii="仿宋_GB2312" w:hAnsi="Times New Roman" w:eastAsia="仿宋_GB2312" w:cs="Times New Roman"/>
          <w:b/>
          <w:sz w:val="28"/>
          <w:szCs w:val="28"/>
        </w:rPr>
        <w:t xml:space="preserve">日    </w:t>
      </w:r>
    </w:p>
    <w:p w14:paraId="3079860A">
      <w:pPr>
        <w:spacing w:line="560" w:lineRule="exact"/>
        <w:ind w:firstLine="570"/>
        <w:rPr>
          <w:rFonts w:ascii="仿宋_GB2312" w:hAnsi="Times New Roman" w:eastAsia="仿宋_GB2312" w:cs="Times New Roman"/>
          <w:b/>
          <w:sz w:val="28"/>
          <w:szCs w:val="28"/>
        </w:rPr>
      </w:pPr>
      <w:r>
        <w:rPr>
          <w:rFonts w:hint="eastAsia" w:ascii="仿宋_GB2312" w:hAnsi="Times New Roman" w:eastAsia="仿宋_GB2312" w:cs="Times New Roman"/>
          <w:b/>
          <w:sz w:val="28"/>
          <w:szCs w:val="28"/>
        </w:rPr>
        <w:t>五、本次招标联系事项：</w:t>
      </w:r>
    </w:p>
    <w:p w14:paraId="76BDF786">
      <w:pPr>
        <w:spacing w:line="560" w:lineRule="exact"/>
        <w:ind w:firstLine="560" w:firstLineChars="200"/>
        <w:jc w:val="left"/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</w:pPr>
      <w:bookmarkStart w:id="0" w:name="OLE_LINK29"/>
      <w:bookmarkEnd w:id="0"/>
      <w:r>
        <w:rPr>
          <w:rFonts w:hint="eastAsia" w:ascii="仿宋_GB2312" w:hAnsi="Times New Roman" w:eastAsia="仿宋_GB2312" w:cs="Times New Roman"/>
          <w:sz w:val="28"/>
          <w:szCs w:val="28"/>
        </w:rPr>
        <w:t>采购人：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宜兴市公用环保集团有限公司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材料分公司</w:t>
      </w:r>
    </w:p>
    <w:p w14:paraId="1694C264">
      <w:pPr>
        <w:spacing w:line="560" w:lineRule="exact"/>
        <w:ind w:firstLine="560" w:firstLineChars="200"/>
        <w:jc w:val="left"/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 xml:space="preserve">联系人： 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毛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先生、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胡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先生</w:t>
      </w:r>
    </w:p>
    <w:p w14:paraId="2E242ED7">
      <w:pPr>
        <w:spacing w:line="560" w:lineRule="exact"/>
        <w:ind w:firstLine="560" w:firstLineChars="200"/>
        <w:jc w:val="left"/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联系电话：</w:t>
      </w:r>
      <w:r>
        <w:rPr>
          <w:rFonts w:hint="eastAsia" w:ascii="仿宋_GB2312" w:hAnsi="Times New Roman" w:eastAsia="仿宋_GB2312" w:cs="Times New Roman"/>
          <w:sz w:val="28"/>
          <w:szCs w:val="28"/>
        </w:rPr>
        <w:t>0510-80718867、0510-8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7116202</w:t>
      </w:r>
    </w:p>
    <w:p w14:paraId="4450EC38">
      <w:pPr>
        <w:spacing w:line="560" w:lineRule="exact"/>
        <w:ind w:firstLine="560" w:firstLineChars="200"/>
        <w:jc w:val="left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联系地址：宜兴市环科园绿园路528号</w:t>
      </w:r>
    </w:p>
    <w:p w14:paraId="6C5C63BC">
      <w:pPr>
        <w:spacing w:line="560" w:lineRule="exact"/>
        <w:ind w:firstLine="560" w:firstLineChars="200"/>
        <w:jc w:val="left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邮政编码：214200</w:t>
      </w:r>
    </w:p>
    <w:p w14:paraId="3D75036D">
      <w:pPr>
        <w:spacing w:line="560" w:lineRule="exact"/>
        <w:ind w:firstLine="560" w:firstLineChars="200"/>
        <w:jc w:val="left"/>
        <w:rPr>
          <w:rFonts w:hint="default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采购代理机构：江苏鸿成工程项目管理有限公司</w:t>
      </w:r>
    </w:p>
    <w:p w14:paraId="67570D9D">
      <w:pPr>
        <w:spacing w:line="560" w:lineRule="exact"/>
        <w:ind w:firstLine="560" w:firstLineChars="200"/>
        <w:jc w:val="left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联系人：刘先生</w:t>
      </w:r>
    </w:p>
    <w:p w14:paraId="0D6C9F76">
      <w:pPr>
        <w:spacing w:line="560" w:lineRule="exact"/>
        <w:ind w:firstLine="560" w:firstLineChars="200"/>
        <w:jc w:val="left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联系方式：18861558989</w:t>
      </w:r>
    </w:p>
    <w:p w14:paraId="28153D1C">
      <w:pPr>
        <w:spacing w:line="560" w:lineRule="exact"/>
        <w:ind w:firstLine="560" w:firstLineChars="200"/>
        <w:jc w:val="left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联系地址：宜兴市杏园路108号科创商务中心5号楼</w:t>
      </w:r>
    </w:p>
    <w:p w14:paraId="3C1D4CA7">
      <w:pPr>
        <w:spacing w:line="560" w:lineRule="exact"/>
        <w:ind w:firstLine="560" w:firstLineChars="200"/>
        <w:jc w:val="left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邮政编码：214200</w:t>
      </w:r>
    </w:p>
    <w:p w14:paraId="30066435">
      <w:pPr>
        <w:spacing w:line="560" w:lineRule="exact"/>
        <w:ind w:firstLine="560" w:firstLineChars="200"/>
        <w:jc w:val="left"/>
        <w:rPr>
          <w:rFonts w:hint="eastAsia" w:ascii="仿宋_GB2312" w:hAnsi="Times New Roman" w:eastAsia="仿宋_GB2312" w:cs="Times New Roman"/>
          <w:sz w:val="28"/>
          <w:szCs w:val="28"/>
        </w:rPr>
      </w:pPr>
    </w:p>
    <w:p w14:paraId="0449E152">
      <w:pPr>
        <w:spacing w:line="560" w:lineRule="exact"/>
        <w:ind w:firstLine="560" w:firstLineChars="200"/>
        <w:jc w:val="left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有关本次招投标活动方面的问题,可来人、来函（传真）或电话联系。</w:t>
      </w:r>
    </w:p>
    <w:p w14:paraId="1054865A">
      <w:pPr>
        <w:spacing w:line="56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 </w:t>
      </w:r>
    </w:p>
    <w:p w14:paraId="3E0A3ACF">
      <w:pPr>
        <w:spacing w:line="560" w:lineRule="exact"/>
        <w:rPr>
          <w:rFonts w:ascii="Times New Roman" w:hAnsi="Times New Roman" w:eastAsia="仿宋_GB2312" w:cs="Times New Roman"/>
          <w:sz w:val="28"/>
          <w:szCs w:val="28"/>
        </w:rPr>
      </w:pPr>
    </w:p>
    <w:p w14:paraId="401FF85F">
      <w:pPr>
        <w:spacing w:line="560" w:lineRule="exact"/>
        <w:rPr>
          <w:rFonts w:ascii="Times New Roman" w:hAnsi="Times New Roman" w:eastAsia="仿宋_GB2312" w:cs="Times New Roman"/>
          <w:sz w:val="28"/>
          <w:szCs w:val="28"/>
        </w:rPr>
      </w:pPr>
    </w:p>
    <w:p w14:paraId="70803220">
      <w:pPr>
        <w:spacing w:line="560" w:lineRule="exact"/>
        <w:jc w:val="right"/>
        <w:rPr>
          <w:rFonts w:hint="default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宜兴市公用环保集团有限公司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材料分公司</w:t>
      </w:r>
    </w:p>
    <w:p w14:paraId="77643411">
      <w:pPr>
        <w:spacing w:line="560" w:lineRule="exact"/>
        <w:jc w:val="center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 xml:space="preserve">                                     202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sz w:val="28"/>
          <w:szCs w:val="28"/>
        </w:rPr>
        <w:t>年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 xml:space="preserve"> 1 </w:t>
      </w:r>
      <w:r>
        <w:rPr>
          <w:rFonts w:hint="eastAsia" w:ascii="仿宋_GB2312" w:hAnsi="Times New Roman" w:eastAsia="仿宋_GB2312" w:cs="Times New Roman"/>
          <w:sz w:val="28"/>
          <w:szCs w:val="28"/>
        </w:rPr>
        <w:t>月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23</w:t>
      </w:r>
      <w:r>
        <w:rPr>
          <w:rFonts w:hint="eastAsia" w:ascii="仿宋_GB2312" w:hAnsi="Times New Roman" w:eastAsia="仿宋_GB2312" w:cs="Times New Roman"/>
          <w:sz w:val="28"/>
          <w:szCs w:val="28"/>
        </w:rPr>
        <w:t>日</w:t>
      </w:r>
    </w:p>
    <w:p w14:paraId="704894BD"/>
    <w:sectPr>
      <w:footerReference r:id="rId3" w:type="default"/>
      <w:pgSz w:w="11906" w:h="16838"/>
      <w:pgMar w:top="1134" w:right="1134" w:bottom="1134" w:left="113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B25218">
    <w:pPr>
      <w:widowControl w:val="0"/>
      <w:tabs>
        <w:tab w:val="center" w:pos="4153"/>
        <w:tab w:val="center" w:pos="4879"/>
        <w:tab w:val="left" w:pos="6769"/>
        <w:tab w:val="right" w:pos="8306"/>
      </w:tabs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hint="eastAsia" w:ascii="Times New Roman" w:hAnsi="Times New Roman" w:eastAsia="宋体" w:cs="Times New Roman"/>
        <w:kern w:val="2"/>
        <w:sz w:val="18"/>
        <w:szCs w:val="18"/>
        <w:lang w:val="en-US" w:eastAsia="zh-CN" w:bidi="ar-SA"/>
      </w:rPr>
      <w:tab/>
    </w:r>
    <w:r>
      <w:rPr>
        <w:rFonts w:hint="eastAsia" w:ascii="Times New Roman" w:hAnsi="Times New Roman" w:eastAsia="宋体" w:cs="Times New Roman"/>
        <w:kern w:val="2"/>
        <w:sz w:val="18"/>
        <w:szCs w:val="18"/>
        <w:lang w:val="en-US" w:eastAsia="zh-CN" w:bidi="ar-SA"/>
      </w:rPr>
      <w:tab/>
    </w:r>
    <w:r>
      <w:rPr>
        <w:rFonts w:hint="eastAsia" w:ascii="Times New Roman" w:hAnsi="Times New Roman" w:eastAsia="宋体" w:cs="Times New Roman"/>
        <w:kern w:val="2"/>
        <w:sz w:val="18"/>
        <w:szCs w:val="18"/>
        <w:lang w:val="en-US" w:eastAsia="zh-CN" w:bidi="ar-SA"/>
      </w:rPr>
      <w:tab/>
    </w:r>
    <w:r>
      <w:rPr>
        <w:rFonts w:hint="eastAsia" w:ascii="Times New Roman" w:hAnsi="Times New Roman" w:eastAsia="宋体" w:cs="Times New Roman"/>
        <w:kern w:val="2"/>
        <w:sz w:val="18"/>
        <w:szCs w:val="18"/>
        <w:lang w:val="en-US" w:eastAsia="zh-CN" w:bidi="ar-SA"/>
      </w:rPr>
      <w:tab/>
    </w:r>
  </w:p>
  <w:p w14:paraId="5A96E95E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41031E"/>
    <w:rsid w:val="3D14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普通文字"/>
    <w:basedOn w:val="1"/>
    <w:next w:val="1"/>
    <w:qFormat/>
    <w:uiPriority w:val="0"/>
    <w:rPr>
      <w:rFonts w:ascii="宋体"/>
      <w:kern w:val="0"/>
      <w:sz w:val="24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767</Words>
  <Characters>861</Characters>
  <Lines>0</Lines>
  <Paragraphs>0</Paragraphs>
  <TotalTime>0</TotalTime>
  <ScaleCrop>false</ScaleCrop>
  <LinksUpToDate>false</LinksUpToDate>
  <CharactersWithSpaces>940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2026-01-14T08:18:00Z</dcterms:created>
  <dc:creator>jshcg</dc:creator>
  <cp:lastModifiedBy>刘祥</cp:lastModifiedBy>
  <dcterms:modified xsi:type="dcterms:W3CDTF">2026-01-23T08:28:25Z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eyJoZGlkIjoiMWM4MmVkOTA1MjFjYzMwZWNmZGFhODliZDBjZWU4YWMiLCJ1c2VySWQiOiIxNTEyNDIzODMyIn0=</vt:lpwstr>
  </property>
  <property fmtid="{D5CDD505-2E9C-101B-9397-08002B2CF9AE}" pid="4" name="ICV">
    <vt:lpwstr>5A6ABE6137FA4A648FCA388EEDBB12C8_12</vt:lpwstr>
  </property>
</Properties>
</file>