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cs="宋体"/>
          <w:b/>
          <w:bCs/>
          <w:color w:val="000000"/>
          <w:sz w:val="24"/>
          <w:szCs w:val="24"/>
          <w:lang w:eastAsia="zh-CN"/>
        </w:rPr>
        <w:t>宜兴市公用投资管理有限公司新建小区无负压供水设备（2025年第三批）</w:t>
      </w:r>
      <w:r>
        <w:rPr>
          <w:rFonts w:hint="eastAsia" w:ascii="宋体" w:hAnsi="宋体" w:eastAsia="宋体" w:cs="宋体"/>
          <w:b/>
          <w:bCs/>
          <w:color w:val="000000"/>
          <w:sz w:val="24"/>
          <w:szCs w:val="24"/>
        </w:rPr>
        <w:t>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rPr>
          <w:rFonts w:hint="eastAsia" w:ascii="宋体" w:hAnsi="宋体" w:eastAsia="宋体" w:cs="宋体"/>
          <w:sz w:val="24"/>
          <w:szCs w:val="24"/>
        </w:rPr>
      </w:pPr>
      <w:r>
        <w:rPr>
          <w:rFonts w:hint="eastAsia" w:ascii="宋体" w:hAnsi="宋体" w:eastAsia="宋体" w:cs="宋体"/>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宋体" w:hAnsi="宋体" w:eastAsia="宋体" w:cs="宋体"/>
          <w:sz w:val="24"/>
          <w:szCs w:val="24"/>
        </w:rPr>
      </w:pPr>
      <w:r>
        <w:rPr>
          <w:rFonts w:hint="eastAsia" w:ascii="宋体" w:hAnsi="宋体" w:eastAsia="宋体" w:cs="宋体"/>
          <w:color w:val="000000"/>
          <w:sz w:val="24"/>
          <w:szCs w:val="24"/>
        </w:rPr>
        <w:t>因工作需要，现组织</w:t>
      </w:r>
      <w:r>
        <w:rPr>
          <w:rFonts w:hint="eastAsia" w:ascii="宋体" w:hAnsi="宋体" w:cs="宋体"/>
          <w:color w:val="000000"/>
          <w:sz w:val="24"/>
          <w:szCs w:val="24"/>
          <w:lang w:eastAsia="zh-CN"/>
        </w:rPr>
        <w:t>宜兴市公用投资管理有限公司新建小区无负压供水设备（2025年第三批）</w:t>
      </w:r>
      <w:r>
        <w:rPr>
          <w:rFonts w:hint="eastAsia" w:ascii="宋体" w:hAnsi="宋体" w:eastAsia="宋体" w:cs="宋体"/>
          <w:color w:val="000000"/>
          <w:sz w:val="24"/>
          <w:szCs w:val="24"/>
        </w:rPr>
        <w:t>进行招标。现欢迎符合相关条件的供应商参加投标。</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rPr>
          <w:rFonts w:hint="eastAsia" w:ascii="宋体" w:hAnsi="宋体" w:eastAsia="宋体" w:cs="宋体"/>
          <w:sz w:val="24"/>
          <w:szCs w:val="24"/>
        </w:rPr>
      </w:pPr>
      <w:r>
        <w:rPr>
          <w:rFonts w:hint="eastAsia" w:ascii="宋体" w:hAnsi="宋体" w:eastAsia="宋体" w:cs="宋体"/>
          <w:b/>
          <w:bCs/>
          <w:color w:val="000000"/>
          <w:sz w:val="24"/>
          <w:szCs w:val="24"/>
        </w:rPr>
        <w:t>一、招标项目主要信息：</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default" w:ascii="宋体" w:hAnsi="宋体" w:eastAsia="宋体" w:cs="宋体"/>
          <w:color w:val="000000"/>
          <w:sz w:val="24"/>
          <w:szCs w:val="24"/>
          <w:lang w:val="en-US"/>
        </w:rPr>
      </w:pPr>
      <w:r>
        <w:rPr>
          <w:rFonts w:hint="eastAsia" w:ascii="宋体" w:hAnsi="宋体" w:eastAsia="宋体" w:cs="宋体"/>
          <w:color w:val="000000"/>
          <w:sz w:val="24"/>
          <w:szCs w:val="24"/>
        </w:rPr>
        <w:t>①项目编</w:t>
      </w:r>
      <w:r>
        <w:rPr>
          <w:rFonts w:hint="eastAsia" w:ascii="宋体" w:hAnsi="宋体" w:eastAsia="宋体" w:cs="宋体"/>
          <w:color w:val="000000"/>
          <w:sz w:val="24"/>
          <w:szCs w:val="24"/>
          <w:lang w:eastAsia="zh-CN"/>
        </w:rPr>
        <w:t>号：</w:t>
      </w:r>
      <w:r>
        <w:rPr>
          <w:rFonts w:hint="eastAsia" w:ascii="宋体" w:hAnsi="宋体" w:cs="宋体"/>
          <w:sz w:val="24"/>
          <w:szCs w:val="24"/>
          <w:lang w:eastAsia="zh-CN"/>
        </w:rPr>
        <w:t>YXGYJT202509022</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②项目名称：</w:t>
      </w:r>
      <w:r>
        <w:rPr>
          <w:rFonts w:hint="eastAsia" w:ascii="宋体" w:hAnsi="宋体" w:cs="宋体"/>
          <w:color w:val="000000"/>
          <w:sz w:val="24"/>
          <w:szCs w:val="24"/>
          <w:lang w:eastAsia="zh-CN"/>
        </w:rPr>
        <w:t>新建小区无负压供水设备（2025年第三批）</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③项目简要说明：详见招标文件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④本项目预算价为：</w:t>
      </w:r>
      <w:bookmarkStart w:id="0" w:name="OLE_LINK1"/>
      <w:r>
        <w:rPr>
          <w:rFonts w:hint="eastAsia" w:ascii="宋体" w:hAnsi="宋体" w:cs="宋体"/>
          <w:color w:val="000000"/>
          <w:sz w:val="24"/>
          <w:szCs w:val="24"/>
          <w:lang w:val="en-US" w:eastAsia="zh-CN"/>
        </w:rPr>
        <w:t>31万</w:t>
      </w:r>
      <w:r>
        <w:rPr>
          <w:rFonts w:hint="eastAsia" w:ascii="宋体" w:hAnsi="宋体" w:eastAsia="宋体" w:cs="宋体"/>
          <w:color w:val="000000"/>
          <w:sz w:val="24"/>
          <w:szCs w:val="24"/>
          <w:lang w:val="zh-CN"/>
        </w:rPr>
        <w:t>元</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⑤</w:t>
      </w:r>
      <w:r>
        <w:rPr>
          <w:rFonts w:hint="eastAsia" w:ascii="宋体" w:hAnsi="宋体" w:eastAsia="宋体" w:cs="宋体"/>
          <w:color w:val="000000"/>
          <w:sz w:val="24"/>
          <w:szCs w:val="24"/>
          <w:lang w:val="zh-CN"/>
        </w:rPr>
        <w:t>评标办法：</w:t>
      </w:r>
      <w:r>
        <w:rPr>
          <w:rFonts w:hint="eastAsia" w:ascii="宋体" w:hAnsi="宋体" w:cs="宋体"/>
          <w:color w:val="000000"/>
          <w:sz w:val="24"/>
          <w:szCs w:val="24"/>
          <w:lang w:val="en-US" w:eastAsia="zh-CN"/>
        </w:rPr>
        <w:t>综合评分法</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rPr>
          <w:rFonts w:hint="eastAsia" w:ascii="宋体" w:hAnsi="宋体" w:eastAsia="宋体" w:cs="宋体"/>
          <w:sz w:val="24"/>
          <w:szCs w:val="24"/>
        </w:rPr>
      </w:pPr>
      <w:r>
        <w:rPr>
          <w:rFonts w:hint="eastAsia" w:ascii="宋体" w:hAnsi="宋体" w:eastAsia="宋体" w:cs="宋体"/>
          <w:b/>
          <w:bCs/>
          <w:color w:val="000000"/>
          <w:sz w:val="24"/>
          <w:szCs w:val="24"/>
        </w:rPr>
        <w:t>二、投标人资格要求：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①具有独立承担民事责任的能力</w:t>
      </w:r>
      <w:r>
        <w:rPr>
          <w:rFonts w:hint="eastAsia" w:ascii="宋体" w:hAnsi="宋体" w:eastAsia="宋体" w:cs="宋体"/>
          <w:color w:val="000000"/>
          <w:sz w:val="24"/>
          <w:szCs w:val="24"/>
          <w:lang w:val="en-US" w:eastAsia="zh-CN"/>
        </w:rPr>
        <w:t>的专业生产厂家；</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②</w:t>
      </w:r>
      <w:r>
        <w:rPr>
          <w:rFonts w:hint="eastAsia" w:ascii="宋体" w:hAnsi="宋体" w:eastAsia="宋体" w:cs="宋体"/>
          <w:color w:val="000000"/>
          <w:sz w:val="24"/>
          <w:szCs w:val="24"/>
          <w:lang w:val="zh-CN"/>
        </w:rPr>
        <w:t>具有良好的商业信誉和健全的财务会计制度：</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③</w:t>
      </w:r>
      <w:r>
        <w:rPr>
          <w:rFonts w:hint="eastAsia" w:ascii="宋体" w:hAnsi="宋体" w:eastAsia="宋体" w:cs="宋体"/>
          <w:color w:val="000000"/>
          <w:sz w:val="24"/>
          <w:szCs w:val="24"/>
        </w:rPr>
        <w:t>有依法缴纳税收和社会保障资金的良好记录；</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④</w:t>
      </w:r>
      <w:r>
        <w:rPr>
          <w:rFonts w:hint="eastAsia" w:ascii="宋体" w:hAnsi="宋体" w:eastAsia="宋体" w:cs="宋体"/>
          <w:color w:val="000000"/>
          <w:sz w:val="24"/>
          <w:szCs w:val="24"/>
        </w:rPr>
        <w:t>具有履行合同所必需的设备和专业技术能力；</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⑤</w:t>
      </w:r>
      <w:r>
        <w:rPr>
          <w:rFonts w:hint="eastAsia" w:ascii="宋体" w:hAnsi="宋体" w:eastAsia="宋体" w:cs="宋体"/>
          <w:color w:val="000000"/>
          <w:sz w:val="24"/>
          <w:szCs w:val="24"/>
        </w:rPr>
        <w:t>不接受联合体，不接受中标后分包；</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⑥</w:t>
      </w:r>
      <w:r>
        <w:rPr>
          <w:rFonts w:hint="eastAsia" w:ascii="宋体" w:hAnsi="宋体" w:eastAsia="宋体" w:cs="宋体"/>
          <w:color w:val="000000"/>
          <w:sz w:val="24"/>
          <w:szCs w:val="24"/>
        </w:rPr>
        <w:t>良好的信用记录：投</w:t>
      </w:r>
      <w:bookmarkStart w:id="3" w:name="_GoBack"/>
      <w:bookmarkEnd w:id="3"/>
      <w:r>
        <w:rPr>
          <w:rFonts w:hint="eastAsia" w:ascii="宋体" w:hAnsi="宋体" w:eastAsia="宋体" w:cs="宋体"/>
          <w:color w:val="000000"/>
          <w:sz w:val="24"/>
          <w:szCs w:val="24"/>
        </w:rPr>
        <w:t>标截止时间之前，未被“信用中国”网站列入</w:t>
      </w:r>
      <w:r>
        <w:rPr>
          <w:rFonts w:hint="eastAsia" w:ascii="宋体" w:hAnsi="宋体" w:eastAsia="宋体" w:cs="宋体"/>
          <w:color w:val="000000"/>
          <w:sz w:val="24"/>
          <w:szCs w:val="24"/>
          <w:lang w:eastAsia="zh-CN"/>
        </w:rPr>
        <w:t>失信被执行人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税收违法黑名单、政府采购严重违法失信行为记录名单</w:t>
      </w:r>
      <w:r>
        <w:rPr>
          <w:rFonts w:hint="eastAsia" w:ascii="宋体" w:hAnsi="宋体" w:eastAsia="宋体" w:cs="宋体"/>
          <w:color w:val="000000"/>
          <w:sz w:val="24"/>
          <w:szCs w:val="24"/>
        </w:rPr>
        <w:t>，未被“中国政府采购网”网站列入政府采购严重违法失信行为记录名单；</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⑦</w:t>
      </w:r>
      <w:r>
        <w:rPr>
          <w:rFonts w:hint="eastAsia" w:ascii="宋体" w:hAnsi="宋体" w:eastAsia="宋体" w:cs="宋体"/>
          <w:color w:val="000000"/>
          <w:sz w:val="24"/>
          <w:szCs w:val="24"/>
          <w:lang w:val="zh-CN"/>
        </w:rPr>
        <w:t>投标人具备机电安装工程施工总承包企业三级及以上资质的或建筑机电安装工程专业承包企业三级及以上资质</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rPr>
        <w:t>（投标时必须提交相应原件或公证件）</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⑧</w:t>
      </w:r>
      <w:r>
        <w:rPr>
          <w:rFonts w:hint="eastAsia" w:ascii="宋体" w:hAnsi="宋体" w:eastAsia="宋体" w:cs="宋体"/>
          <w:color w:val="000000"/>
          <w:sz w:val="24"/>
          <w:szCs w:val="24"/>
        </w:rPr>
        <w:t>所投的无负压供水设备应具有省级及以上卫生部门出具的“卫生许可批件”或“卫生检测报告”，具有无空气污染的预压式无负压供水设备、全封闭无污染无负压给水设备小流量保压技术；</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⑨</w:t>
      </w:r>
      <w:r>
        <w:rPr>
          <w:rFonts w:hint="eastAsia" w:ascii="宋体" w:hAnsi="宋体" w:eastAsia="宋体" w:cs="宋体"/>
          <w:color w:val="000000"/>
          <w:sz w:val="24"/>
          <w:szCs w:val="24"/>
        </w:rPr>
        <w:t>具有中华人民共和国特种设备制造许可证（压力容器类）且在有效期内；若压力容器为外协提供，则提供外协厂家相应的制造许可证且在有效期内。</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宋体" w:hAnsi="宋体" w:eastAsia="宋体" w:cs="宋体"/>
          <w:sz w:val="24"/>
          <w:szCs w:val="24"/>
        </w:rPr>
      </w:pPr>
      <w:r>
        <w:rPr>
          <w:rFonts w:hint="eastAsia" w:ascii="宋体" w:hAnsi="宋体" w:eastAsia="宋体" w:cs="宋体"/>
          <w:b/>
          <w:bCs/>
          <w:color w:val="000000"/>
          <w:sz w:val="24"/>
          <w:szCs w:val="24"/>
        </w:rPr>
        <w:t>三、投标及开标有关信息：</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sz w:val="24"/>
          <w:szCs w:val="24"/>
          <w:highlight w:val="none"/>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提交投标文件截止</w:t>
      </w:r>
      <w:r>
        <w:rPr>
          <w:rFonts w:hint="eastAsia" w:ascii="宋体" w:hAnsi="宋体" w:eastAsia="宋体" w:cs="宋体"/>
          <w:color w:val="000000"/>
          <w:sz w:val="24"/>
          <w:szCs w:val="24"/>
          <w:highlight w:val="none"/>
        </w:rPr>
        <w:t>及开标时间：2025年</w:t>
      </w:r>
      <w:r>
        <w:rPr>
          <w:rFonts w:hint="eastAsia" w:ascii="宋体" w:hAnsi="宋体" w:cs="宋体"/>
          <w:color w:val="000000"/>
          <w:sz w:val="24"/>
          <w:szCs w:val="24"/>
          <w:highlight w:val="none"/>
          <w:u w:val="none"/>
          <w:lang w:val="en-US" w:eastAsia="zh-CN"/>
        </w:rPr>
        <w:t>9月30日</w:t>
      </w:r>
      <w:r>
        <w:rPr>
          <w:rFonts w:hint="eastAsia" w:ascii="宋体" w:hAnsi="宋体" w:cs="宋体"/>
          <w:color w:val="000000"/>
          <w:sz w:val="24"/>
          <w:szCs w:val="24"/>
          <w:highlight w:val="none"/>
          <w:lang w:val="en-US" w:eastAsia="zh-CN"/>
        </w:rPr>
        <w:t>14</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0</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2、确定采购结果时间：评审结束后</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3、地点：宜兴市公用环保集团有限公司二楼开标室（宜兴市环科园绿园路528号孵化园）</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4、其他有关事项：截止期后的投标文件或未按招标文件规定密封的投标文件，恕不接受</w:t>
      </w:r>
      <w:r>
        <w:rPr>
          <w:rFonts w:hint="eastAsia" w:ascii="宋体" w:hAnsi="宋体" w:eastAsia="宋体" w:cs="宋体"/>
          <w:color w:val="000000"/>
          <w:sz w:val="24"/>
          <w:szCs w:val="24"/>
          <w:highlight w:val="no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招标文件售价：每份</w:t>
      </w:r>
      <w:r>
        <w:rPr>
          <w:rFonts w:hint="default" w:ascii="宋体" w:hAnsi="宋体" w:eastAsia="宋体" w:cs="宋体"/>
          <w:color w:val="000000"/>
          <w:sz w:val="24"/>
          <w:szCs w:val="24"/>
          <w:highlight w:val="none"/>
        </w:rPr>
        <w:t>300元，在递交投标文件时收取（售后不退，招标活动终止的情况除外）。</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rPr>
        <w:t>四、公告期限：</w:t>
      </w:r>
      <w:r>
        <w:rPr>
          <w:rFonts w:hint="eastAsia" w:ascii="宋体" w:hAnsi="宋体" w:eastAsia="宋体" w:cs="宋体"/>
          <w:color w:val="000000"/>
          <w:sz w:val="24"/>
          <w:szCs w:val="24"/>
          <w:highlight w:val="none"/>
        </w:rPr>
        <w:t>2025年</w:t>
      </w:r>
      <w:r>
        <w:rPr>
          <w:rFonts w:hint="eastAsia" w:ascii="宋体" w:hAnsi="宋体" w:cs="宋体"/>
          <w:color w:val="000000"/>
          <w:sz w:val="24"/>
          <w:szCs w:val="24"/>
          <w:highlight w:val="none"/>
          <w:u w:val="none"/>
          <w:lang w:val="en-US" w:eastAsia="zh-CN"/>
        </w:rPr>
        <w:t>9月23日</w:t>
      </w:r>
      <w:r>
        <w:rPr>
          <w:rFonts w:hint="eastAsia" w:ascii="宋体" w:hAnsi="宋体" w:eastAsia="宋体" w:cs="宋体"/>
          <w:color w:val="000000"/>
          <w:sz w:val="24"/>
          <w:szCs w:val="24"/>
          <w:highlight w:val="none"/>
          <w:u w:val="none"/>
        </w:rPr>
        <w:t>到2025年</w:t>
      </w:r>
      <w:r>
        <w:rPr>
          <w:rFonts w:hint="eastAsia" w:ascii="宋体" w:hAnsi="宋体" w:cs="宋体"/>
          <w:color w:val="000000"/>
          <w:sz w:val="24"/>
          <w:szCs w:val="24"/>
          <w:highlight w:val="none"/>
          <w:u w:val="none"/>
          <w:lang w:val="en-US" w:eastAsia="zh-CN"/>
        </w:rPr>
        <w:t>9月28日</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宋体" w:hAnsi="宋体" w:eastAsia="宋体" w:cs="宋体"/>
          <w:sz w:val="24"/>
          <w:szCs w:val="24"/>
        </w:rPr>
      </w:pPr>
      <w:r>
        <w:rPr>
          <w:rFonts w:hint="eastAsia" w:ascii="宋体" w:hAnsi="宋体" w:eastAsia="宋体" w:cs="宋体"/>
          <w:b/>
          <w:bCs/>
          <w:color w:val="000000"/>
          <w:sz w:val="24"/>
          <w:szCs w:val="24"/>
        </w:rPr>
        <w:t>五、本次招标联系事项：</w:t>
      </w:r>
    </w:p>
    <w:tbl>
      <w:tblPr>
        <w:tblStyle w:val="8"/>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17" w:type="dxa"/>
          <w:bottom w:w="0" w:type="dxa"/>
          <w:right w:w="117" w:type="dxa"/>
        </w:tblCellMar>
      </w:tblPr>
      <w:tblGrid>
        <w:gridCol w:w="8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noWrap w:val="0"/>
            <w:vAlign w:val="center"/>
          </w:tcPr>
          <w:p>
            <w:pPr>
              <w:rPr>
                <w:rFonts w:ascii="宋体" w:hAnsi="宋体"/>
                <w:color w:val="auto"/>
                <w:sz w:val="24"/>
                <w:szCs w:val="28"/>
                <w:highlight w:val="none"/>
              </w:rPr>
            </w:pPr>
            <w:r>
              <w:rPr>
                <w:rFonts w:hint="eastAsia" w:ascii="宋体" w:hAnsi="宋体" w:eastAsia="宋体" w:cs="宋体"/>
                <w:b w:val="0"/>
                <w:bCs w:val="0"/>
                <w:color w:val="000000"/>
                <w:kern w:val="0"/>
                <w:sz w:val="24"/>
                <w:szCs w:val="24"/>
                <w:lang w:val="en-US" w:eastAsia="zh-CN" w:bidi="ar"/>
              </w:rPr>
              <w:t>采购人：</w:t>
            </w:r>
            <w:bookmarkStart w:id="1" w:name="OLE_LINK35"/>
            <w:r>
              <w:rPr>
                <w:rFonts w:hint="eastAsia" w:ascii="宋体" w:hAnsi="宋体"/>
                <w:color w:val="auto"/>
                <w:sz w:val="24"/>
                <w:szCs w:val="28"/>
                <w:highlight w:val="none"/>
              </w:rPr>
              <w:t>宜兴市公用投资管理有限公司</w:t>
            </w:r>
            <w:bookmarkEnd w:id="1"/>
          </w:p>
          <w:p>
            <w:pPr>
              <w:rPr>
                <w:rFonts w:ascii="宋体" w:hAnsi="宋体"/>
                <w:color w:val="auto"/>
                <w:sz w:val="24"/>
                <w:szCs w:val="28"/>
                <w:highlight w:val="none"/>
              </w:rPr>
            </w:pPr>
            <w:r>
              <w:rPr>
                <w:rFonts w:hint="eastAsia" w:ascii="宋体" w:hAnsi="宋体"/>
                <w:color w:val="auto"/>
                <w:sz w:val="24"/>
                <w:szCs w:val="28"/>
                <w:highlight w:val="none"/>
              </w:rPr>
              <w:t>联系人：</w:t>
            </w:r>
            <w:bookmarkStart w:id="2" w:name="OLE_LINK34"/>
            <w:r>
              <w:rPr>
                <w:rFonts w:hint="eastAsia" w:ascii="宋体" w:hAnsi="宋体"/>
                <w:color w:val="auto"/>
                <w:sz w:val="24"/>
                <w:szCs w:val="28"/>
                <w:highlight w:val="none"/>
              </w:rPr>
              <w:t>刘先生</w:t>
            </w:r>
          </w:p>
          <w:p>
            <w:pPr>
              <w:rPr>
                <w:rFonts w:ascii="宋体" w:hAnsi="宋体"/>
                <w:color w:val="auto"/>
                <w:sz w:val="24"/>
                <w:szCs w:val="28"/>
                <w:highlight w:val="none"/>
              </w:rPr>
            </w:pPr>
            <w:r>
              <w:rPr>
                <w:rFonts w:hint="eastAsia" w:ascii="宋体" w:hAnsi="宋体"/>
                <w:color w:val="auto"/>
                <w:sz w:val="24"/>
                <w:szCs w:val="28"/>
                <w:highlight w:val="none"/>
              </w:rPr>
              <w:t>联系电话：0510-80718867</w:t>
            </w:r>
          </w:p>
          <w:p>
            <w:pPr>
              <w:rPr>
                <w:rFonts w:ascii="宋体" w:hAnsi="宋体"/>
                <w:color w:val="auto"/>
                <w:sz w:val="24"/>
                <w:szCs w:val="28"/>
                <w:highlight w:val="none"/>
              </w:rPr>
            </w:pPr>
            <w:r>
              <w:rPr>
                <w:rFonts w:hint="eastAsia" w:ascii="宋体" w:hAnsi="宋体"/>
                <w:color w:val="auto"/>
                <w:sz w:val="24"/>
                <w:szCs w:val="28"/>
                <w:highlight w:val="none"/>
              </w:rPr>
              <w:t>联系地址：</w:t>
            </w:r>
            <w:r>
              <w:rPr>
                <w:rFonts w:ascii="宋体" w:hAnsi="宋体"/>
                <w:color w:val="auto"/>
                <w:sz w:val="24"/>
                <w:szCs w:val="28"/>
                <w:highlight w:val="none"/>
              </w:rPr>
              <w:t>宜兴市绿园路528号</w:t>
            </w:r>
          </w:p>
          <w:p>
            <w:pPr>
              <w:jc w:val="left"/>
              <w:rPr>
                <w:rFonts w:hint="eastAsia" w:ascii="宋体" w:hAnsi="宋体" w:eastAsia="宋体" w:cs="宋体"/>
                <w:b w:val="0"/>
                <w:bCs w:val="0"/>
                <w:color w:val="000000"/>
                <w:kern w:val="0"/>
                <w:sz w:val="24"/>
                <w:szCs w:val="24"/>
                <w:lang w:val="en-US" w:eastAsia="zh-CN" w:bidi="ar"/>
              </w:rPr>
            </w:pPr>
            <w:r>
              <w:rPr>
                <w:rFonts w:hint="eastAsia" w:ascii="宋体" w:hAnsi="宋体"/>
                <w:color w:val="auto"/>
                <w:sz w:val="24"/>
                <w:szCs w:val="28"/>
                <w:highlight w:val="none"/>
              </w:rPr>
              <w:t>邮政编码：214000</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noWrap w:val="0"/>
            <w:vAlign w:val="center"/>
          </w:tcPr>
          <w:p>
            <w:pPr>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采购代理机构：江苏益诚建设工程咨询有限公司</w:t>
            </w:r>
          </w:p>
          <w:p>
            <w:pPr>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联系人：史女士 0510-87920700</w:t>
            </w:r>
          </w:p>
          <w:p>
            <w:pPr>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联系地址：宜兴市屺亭街道诸桥路20号2号楼</w:t>
            </w:r>
          </w:p>
          <w:p>
            <w:pPr>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邮政编码：214200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rPr>
          <w:rFonts w:hint="eastAsia" w:ascii="宋体" w:hAnsi="宋体" w:eastAsia="宋体" w:cs="宋体"/>
          <w:sz w:val="24"/>
          <w:szCs w:val="24"/>
        </w:rPr>
      </w:pPr>
      <w:r>
        <w:rPr>
          <w:rFonts w:hint="eastAsia" w:ascii="宋体" w:hAnsi="宋体" w:eastAsia="宋体" w:cs="宋体"/>
          <w:color w:val="000000"/>
          <w:sz w:val="24"/>
          <w:szCs w:val="24"/>
        </w:rPr>
        <w:t>有关本次招投标活动方面的问题,可来人、来函（传真）或电话联系。</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rPr>
          <w:rFonts w:hint="eastAsia" w:ascii="宋体" w:hAnsi="宋体" w:eastAsia="宋体" w:cs="宋体"/>
          <w:sz w:val="24"/>
          <w:szCs w:val="24"/>
        </w:rPr>
      </w:pPr>
      <w:r>
        <w:rPr>
          <w:rFonts w:hint="eastAsia" w:ascii="宋体" w:hAnsi="宋体" w:cs="宋体"/>
          <w:color w:val="auto"/>
          <w:sz w:val="24"/>
          <w:szCs w:val="24"/>
          <w:highlight w:val="none"/>
          <w:lang w:eastAsia="zh-CN"/>
        </w:rPr>
        <w:t>宜兴市公用投资管理有限公司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rPr>
          <w:rFonts w:hint="eastAsia" w:ascii="宋体" w:hAnsi="宋体" w:eastAsia="宋体" w:cs="宋体"/>
          <w:sz w:val="24"/>
          <w:szCs w:val="24"/>
        </w:rPr>
      </w:pPr>
      <w:r>
        <w:rPr>
          <w:rFonts w:hint="eastAsia" w:ascii="宋体" w:hAnsi="宋体" w:eastAsia="宋体" w:cs="宋体"/>
          <w:color w:val="000000"/>
          <w:sz w:val="24"/>
          <w:szCs w:val="24"/>
        </w:rPr>
        <w:t>2025年</w:t>
      </w:r>
      <w:r>
        <w:rPr>
          <w:rFonts w:hint="eastAsia" w:ascii="宋体" w:hAnsi="宋体" w:cs="宋体"/>
          <w:color w:val="000000"/>
          <w:sz w:val="24"/>
          <w:szCs w:val="24"/>
          <w:u w:val="none"/>
          <w:lang w:val="en-US" w:eastAsia="zh-CN"/>
        </w:rPr>
        <w:t>9月23日</w:t>
      </w:r>
    </w:p>
    <w:p>
      <w:pPr>
        <w:rPr>
          <w:rFonts w:hint="eastAsia" w:ascii="黑体" w:hAnsi="宋体" w:eastAsia="黑体"/>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B0604020202020204"/>
    <w:charset w:val="00"/>
    <w:family w:val="roma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77CCD"/>
    <w:rsid w:val="028B7E90"/>
    <w:rsid w:val="0B8B1CF1"/>
    <w:rsid w:val="0F877CCD"/>
    <w:rsid w:val="196D33EC"/>
    <w:rsid w:val="1C146065"/>
    <w:rsid w:val="268C36E2"/>
    <w:rsid w:val="2E397F51"/>
    <w:rsid w:val="384B0C09"/>
    <w:rsid w:val="3D17554F"/>
    <w:rsid w:val="3D81309A"/>
    <w:rsid w:val="40753154"/>
    <w:rsid w:val="49A54358"/>
    <w:rsid w:val="4D6E776E"/>
    <w:rsid w:val="5A943CFA"/>
    <w:rsid w:val="60A75730"/>
    <w:rsid w:val="67467A6D"/>
    <w:rsid w:val="6949118C"/>
    <w:rsid w:val="6AD4717B"/>
    <w:rsid w:val="6F8275FE"/>
    <w:rsid w:val="75131F99"/>
    <w:rsid w:val="75BF16C3"/>
    <w:rsid w:val="767E1F85"/>
    <w:rsid w:val="77650781"/>
    <w:rsid w:val="7A6E7845"/>
    <w:rsid w:val="7BA83557"/>
    <w:rsid w:val="7CFC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cs="Times New Roman"/>
      <w:b/>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1"/>
    <w:unhideWhenUsed/>
    <w:qFormat/>
    <w:uiPriority w:val="99"/>
    <w:pPr>
      <w:spacing w:after="120"/>
      <w:ind w:firstLine="420" w:firstLineChars="100"/>
    </w:pPr>
    <w:rPr>
      <w:sz w:val="21"/>
    </w:rPr>
  </w:style>
  <w:style w:type="paragraph" w:styleId="4">
    <w:name w:val="Normal Indent"/>
    <w:basedOn w:val="1"/>
    <w:qFormat/>
    <w:uiPriority w:val="99"/>
    <w:pPr>
      <w:spacing w:beforeLines="50" w:line="360" w:lineRule="auto"/>
      <w:ind w:firstLine="720" w:firstLineChars="300"/>
    </w:pPr>
    <w:rPr>
      <w:rFonts w:ascii="CG Times" w:hAnsi="CG Times"/>
      <w:bCs/>
      <w:sz w:val="24"/>
    </w:rPr>
  </w:style>
  <w:style w:type="paragraph" w:styleId="5">
    <w:name w:val="Body Text"/>
    <w:basedOn w:val="1"/>
    <w:next w:val="6"/>
    <w:qFormat/>
    <w:uiPriority w:val="0"/>
    <w:rPr>
      <w:kern w:val="0"/>
      <w:sz w:val="20"/>
    </w:rPr>
  </w:style>
  <w:style w:type="paragraph" w:styleId="6">
    <w:name w:val="toc 2"/>
    <w:basedOn w:val="1"/>
    <w:next w:val="1"/>
    <w:qFormat/>
    <w:uiPriority w:val="0"/>
    <w:pPr>
      <w:ind w:left="420" w:leftChars="200"/>
    </w:pPr>
    <w:rPr>
      <w:rFonts w:ascii="Times New Roman" w:hAnsi="Times New Roman" w:eastAsia="宋体" w:cs="Times New Roman"/>
      <w:szCs w:val="20"/>
    </w:rPr>
  </w:style>
  <w:style w:type="paragraph" w:styleId="7">
    <w:name w:val="Normal (Web)"/>
    <w:basedOn w:val="1"/>
    <w:unhideWhenUsed/>
    <w:qFormat/>
    <w:uiPriority w:val="99"/>
    <w:rPr>
      <w:sz w:val="24"/>
    </w:rPr>
  </w:style>
  <w:style w:type="character" w:customStyle="1" w:styleId="10">
    <w:name w:val="font21"/>
    <w:basedOn w:val="9"/>
    <w:qFormat/>
    <w:uiPriority w:val="0"/>
    <w:rPr>
      <w:rFonts w:hint="eastAsia" w:ascii="宋体" w:hAnsi="宋体" w:eastAsia="宋体" w:cs="宋体"/>
      <w:color w:val="000000"/>
      <w:sz w:val="24"/>
      <w:szCs w:val="24"/>
      <w:u w:val="none"/>
    </w:rPr>
  </w:style>
  <w:style w:type="character" w:customStyle="1" w:styleId="11">
    <w:name w:val="font31"/>
    <w:basedOn w:val="9"/>
    <w:qFormat/>
    <w:uiPriority w:val="0"/>
    <w:rPr>
      <w:rFonts w:hint="default" w:ascii="Times New Roman" w:hAnsi="Times New Roman" w:cs="Times New Roman"/>
      <w:color w:val="000000"/>
      <w:sz w:val="24"/>
      <w:szCs w:val="24"/>
      <w:u w:val="none"/>
    </w:rPr>
  </w:style>
  <w:style w:type="character" w:customStyle="1" w:styleId="12">
    <w:name w:val="NormalCharacter"/>
    <w:qFormat/>
    <w:uiPriority w:val="0"/>
  </w:style>
  <w:style w:type="paragraph" w:customStyle="1" w:styleId="13">
    <w:name w:val="普通文字"/>
    <w:basedOn w:val="1"/>
    <w:next w:val="1"/>
    <w:qFormat/>
    <w:uiPriority w:val="0"/>
    <w:rPr>
      <w:rFonts w:ascii="宋体" w:hAnsi="Times New Roman" w:eastAsia="宋体" w:cs="Times New Roman"/>
      <w:kern w:val="0"/>
      <w:sz w:val="24"/>
      <w:szCs w:val="20"/>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2025-04-18T01:17:00Z</dcterms:created>
  <dc:creator>娟娟</dc:creator>
  <cp:lastModifiedBy>娟娟</cp:lastModifiedBy>
  <dcterms:modified xsi:type="dcterms:W3CDTF">2025-09-23T06:57:49Z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6509A9564A0848A89E0170A50FD0BCE0</vt:lpwstr>
  </property>
</Properties>
</file>