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宜兴水务集团有限公司2025年高分子复合材料(SMC)检查井盖采购项目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招标公告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left="0" w:firstLine="6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因工作需要，现组织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宜兴水务集团有限公司2025年高分子复合材料(SMC)检查井盖采购项目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进行招标。现欢迎符合相关条件的供应商参加投标。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一、招标项目主要信息：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①项目编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YXGYJT202508033（内招）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②项目名称：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宜兴水务集团有限公司2025年高分子复合材料(SMC)检查井盖采购项目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③项目简要说明：详见招标文件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④本项目预算价为：</w:t>
      </w:r>
      <w:bookmarkStart w:id="0" w:name="OLE_LINK1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48.8万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元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评标办法：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综合评分法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二、投标人资格要求：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1、投标人参加本次投标活动应具备下列资格条件：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①具有独立承担民事责任的能力的专业生产厂家,所投产品必须为本企业生产产品；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②有依法缴纳税收和社会保障资金的良好记录；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具有履行合同所必需的设备和专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具有良好的商业信誉和健全的财务会计制度；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⑤不接受联合体，不接受中标后分包；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⑥良好的信用记录：投标截止时间之前，未被“信用中国”网站列入失信被执行人、重大税收违法案件当事人名单、政府采购严重违法失信行为记录名单，未被“中国政府采购网”网站列入政府采购严重违法失信行为记录名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⑦提供一份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近5年内复合井盖供货合同（以合同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签订日期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为准，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近五年指202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月至今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⑧投标时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提供ø 360圆井盖 1套（井盖切开90度角）样品一只。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三、投标及开标有关信息：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ind w:left="0" w:firstLine="6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提交投标文件截止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及开标时间：2025年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9月9日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ind w:left="0" w:firstLine="6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2、确定采购结果时间：评审结束后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ind w:left="0" w:firstLine="6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宜兴市公用环保集团有限公司二楼开标室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ind w:left="0" w:firstLine="62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4、其他有关事项：截止期后的投标文件或未按招标文件规定密封的投标文件，恕不接受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ind w:left="0" w:firstLine="62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招标文件售价：每份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300元，在递交投标文件时收取（售后不退，招标活动终止的情况除外）。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四、公告期限：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2025年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9月1日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到2025年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9月5日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3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五、本次招标联系事项：</w:t>
      </w:r>
    </w:p>
    <w:tbl>
      <w:tblPr>
        <w:tblStyle w:val="7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7" w:type="dxa"/>
          <w:bottom w:w="0" w:type="dxa"/>
          <w:right w:w="117" w:type="dxa"/>
        </w:tblCellMar>
      </w:tblPr>
      <w:tblGrid>
        <w:gridCol w:w="8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7" w:type="dxa"/>
            <w:bottom w:w="0" w:type="dxa"/>
            <w:right w:w="117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849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采购人：</w:t>
            </w:r>
            <w:r>
              <w:rPr>
                <w:rFonts w:hint="eastAsia" w:ascii="宋体" w:hAnsi="宋体"/>
                <w:color w:val="auto"/>
                <w:sz w:val="24"/>
                <w:szCs w:val="28"/>
                <w:lang w:eastAsia="zh-CN"/>
              </w:rPr>
              <w:t>宜兴水务集团有限公司</w:t>
            </w:r>
          </w:p>
          <w:p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联系人：</w:t>
            </w:r>
            <w:bookmarkStart w:id="1" w:name="OLE_LINK28"/>
            <w:r>
              <w:rPr>
                <w:rFonts w:hint="eastAsia" w:ascii="宋体" w:hAnsi="宋体" w:eastAsia="宋体" w:cs="Times New Roman"/>
                <w:color w:val="auto"/>
                <w:sz w:val="24"/>
                <w:szCs w:val="28"/>
              </w:rPr>
              <w:t>刘先生、陈先生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联系电话：0510-8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8"/>
              </w:rPr>
              <w:t>0718867、15061520320</w:t>
            </w:r>
          </w:p>
          <w:bookmarkEnd w:id="1"/>
          <w:p>
            <w:pPr>
              <w:rPr>
                <w:rFonts w:ascii="宋体" w:hAnsi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联系地址：</w:t>
            </w:r>
            <w:r>
              <w:rPr>
                <w:rFonts w:ascii="宋体" w:hAnsi="宋体"/>
                <w:color w:val="auto"/>
                <w:sz w:val="24"/>
                <w:szCs w:val="28"/>
              </w:rPr>
              <w:t>宜兴市绿园路528号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</w:rPr>
              <w:t>邮政编码：214000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7" w:type="dxa"/>
            <w:bottom w:w="0" w:type="dxa"/>
            <w:right w:w="117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84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采购代理机构：江苏益诚建设工程咨询有限公司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联系人：史女士 0510-87920700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联系地址：宜兴市屺亭街道诸桥路20号2号楼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邮政编码：214200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ind w:lef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有关本次招投标活动方面的问题,可来人、来函（传真）或电话联系。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宜兴水务集团有限公司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36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2025年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9月1日</w:t>
      </w:r>
    </w:p>
    <w:p>
      <w:pPr>
        <w:rPr>
          <w:rFonts w:hint="eastAsia" w:ascii="黑体" w:hAnsi="宋体" w:eastAsia="黑体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20B06040202020202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7CCD"/>
    <w:rsid w:val="028B7E90"/>
    <w:rsid w:val="0B8B1CF1"/>
    <w:rsid w:val="0F877CCD"/>
    <w:rsid w:val="116B4439"/>
    <w:rsid w:val="196D33EC"/>
    <w:rsid w:val="1C146065"/>
    <w:rsid w:val="268C36E2"/>
    <w:rsid w:val="2E397F51"/>
    <w:rsid w:val="384B0C09"/>
    <w:rsid w:val="3D17554F"/>
    <w:rsid w:val="3D81309A"/>
    <w:rsid w:val="40753154"/>
    <w:rsid w:val="47B431A0"/>
    <w:rsid w:val="49A54358"/>
    <w:rsid w:val="4D6E776E"/>
    <w:rsid w:val="4F7A47E5"/>
    <w:rsid w:val="54A90740"/>
    <w:rsid w:val="5A943CFA"/>
    <w:rsid w:val="60A75730"/>
    <w:rsid w:val="6949118C"/>
    <w:rsid w:val="6AD4717B"/>
    <w:rsid w:val="6E8C7543"/>
    <w:rsid w:val="6F8275FE"/>
    <w:rsid w:val="75131F99"/>
    <w:rsid w:val="767E1F85"/>
    <w:rsid w:val="77650781"/>
    <w:rsid w:val="7A6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99"/>
    <w:pPr>
      <w:spacing w:beforeLines="50" w:line="360" w:lineRule="auto"/>
      <w:ind w:firstLine="720" w:firstLineChars="300"/>
    </w:pPr>
    <w:rPr>
      <w:rFonts w:ascii="CG Times" w:hAnsi="CG Times"/>
      <w:bCs/>
      <w:sz w:val="24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styleId="6">
    <w:name w:val="Body Text First Indent"/>
    <w:basedOn w:val="1"/>
    <w:unhideWhenUsed/>
    <w:qFormat/>
    <w:uiPriority w:val="99"/>
    <w:pPr>
      <w:spacing w:after="120"/>
      <w:ind w:firstLine="420" w:firstLineChars="100"/>
    </w:pPr>
    <w:rPr>
      <w:sz w:val="21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NormalCharacter"/>
    <w:qFormat/>
    <w:uiPriority w:val="0"/>
  </w:style>
  <w:style w:type="paragraph" w:customStyle="1" w:styleId="12">
    <w:name w:val="普通文字"/>
    <w:basedOn w:val="1"/>
    <w:next w:val="1"/>
    <w:qFormat/>
    <w:uiPriority w:val="0"/>
    <w:rPr>
      <w:rFonts w:ascii="宋体" w:hAnsi="Times New Roman" w:eastAsia="宋体" w:cs="Times New Roman"/>
      <w:kern w:val="0"/>
      <w:sz w:val="24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2025-04-18T01:17:00Z</dcterms:created>
  <dc:creator>娟娟</dc:creator>
  <cp:lastModifiedBy>娟娟</cp:lastModifiedBy>
  <dcterms:modified xsi:type="dcterms:W3CDTF">2025-09-01T07:48:21Z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6509A9564A0848A89E0170A50FD0BCE0</vt:lpwstr>
  </property>
</Properties>
</file>