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6A347F4">
      <w:pPr>
        <w:pStyle w:val="2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rFonts w:hint="eastAsia" w:ascii="宋体" w:hAnsi="宋体" w:eastAsia="宋体"/>
          <w:sz w:val="32"/>
          <w:lang w:val="en-US" w:eastAsia="zh-CN"/>
        </w:rPr>
      </w:pPr>
      <w:r>
        <w:rPr>
          <w:rFonts w:hint="eastAsia" w:ascii="宋体" w:hAnsi="宋体"/>
          <w:color w:val="000000"/>
          <w:sz w:val="32"/>
          <w:highlight w:val="none"/>
          <w:lang w:eastAsia="zh-CN"/>
        </w:rPr>
        <w:t>宜兴市宜蓝环境科技有限公司宜兴市喷涂绿岛项目项目申请报告采购</w:t>
      </w:r>
      <w:r>
        <w:rPr>
          <w:rFonts w:hint="eastAsia" w:ascii="宋体" w:hAnsi="宋体" w:eastAsia="宋体"/>
          <w:sz w:val="32"/>
          <w:lang w:val="en-US" w:eastAsia="zh-CN"/>
        </w:rPr>
        <w:t>招标公告 </w:t>
      </w:r>
    </w:p>
    <w:p w14:paraId="3D9210B8">
      <w:pPr>
        <w:ind w:firstLine="640" w:firstLineChars="200"/>
        <w:jc w:val="left"/>
        <w:rPr>
          <w:rFonts w:hint="eastAsia" w:ascii="宋体" w:hAnsi="宋体" w:eastAsia="宋体" w:cs="宋体"/>
          <w:color w:val="000000"/>
          <w:sz w:val="32"/>
          <w:szCs w:val="32"/>
        </w:rPr>
      </w:pPr>
      <w:r>
        <w:rPr>
          <w:rFonts w:hint="eastAsia" w:ascii="宋体" w:hAnsi="宋体" w:eastAsia="宋体" w:cs="宋体"/>
          <w:color w:val="000000"/>
          <w:sz w:val="32"/>
          <w:szCs w:val="32"/>
        </w:rPr>
        <w:t>因工作需要，现组织</w:t>
      </w:r>
      <w:r>
        <w:rPr>
          <w:rFonts w:hint="eastAsia" w:ascii="宋体" w:hAnsi="宋体"/>
          <w:color w:val="000000"/>
          <w:sz w:val="32"/>
          <w:highlight w:val="none"/>
          <w:lang w:eastAsia="zh-CN"/>
        </w:rPr>
        <w:t>宜兴市喷涂绿岛项目项目申请报告采购</w:t>
      </w:r>
      <w:r>
        <w:rPr>
          <w:rFonts w:hint="eastAsia" w:ascii="宋体" w:hAnsi="宋体" w:eastAsia="宋体" w:cs="宋体"/>
          <w:color w:val="000000"/>
          <w:sz w:val="32"/>
          <w:szCs w:val="32"/>
        </w:rPr>
        <w:t>进行招标。现欢迎符合相关条件的供应商参加投标。</w:t>
      </w:r>
    </w:p>
    <w:p w14:paraId="0DF5696E">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rPr>
          <w:rFonts w:hint="eastAsia" w:ascii="宋体" w:hAnsi="宋体" w:eastAsia="宋体" w:cs="宋体"/>
        </w:rPr>
      </w:pPr>
      <w:r>
        <w:rPr>
          <w:rFonts w:hint="eastAsia" w:ascii="宋体" w:hAnsi="宋体" w:eastAsia="宋体" w:cs="宋体"/>
          <w:b/>
          <w:bCs/>
          <w:color w:val="000000"/>
          <w:sz w:val="32"/>
          <w:szCs w:val="32"/>
        </w:rPr>
        <w:t>一、招标项目主要信息：</w:t>
      </w:r>
    </w:p>
    <w:p w14:paraId="0EE4F85B">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①项目编号：</w:t>
      </w:r>
      <w:r>
        <w:rPr>
          <w:rFonts w:hint="eastAsia" w:ascii="宋体" w:hAnsi="宋体" w:cs="宋体"/>
          <w:color w:val="000000"/>
          <w:sz w:val="32"/>
          <w:szCs w:val="32"/>
          <w:highlight w:val="none"/>
          <w:lang w:eastAsia="zh-CN"/>
        </w:rPr>
        <w:t>YXGYJT202508013</w:t>
      </w:r>
      <w:r>
        <w:rPr>
          <w:rFonts w:hint="eastAsia" w:ascii="宋体" w:hAnsi="宋体" w:eastAsia="宋体" w:cs="宋体"/>
          <w:color w:val="000000"/>
          <w:sz w:val="32"/>
          <w:szCs w:val="32"/>
          <w:lang w:val="en-US" w:eastAsia="zh-CN"/>
        </w:rPr>
        <w:t>；</w:t>
      </w:r>
    </w:p>
    <w:p w14:paraId="1D2DBF21">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②项目名称：</w:t>
      </w:r>
      <w:r>
        <w:rPr>
          <w:rFonts w:hint="eastAsia" w:ascii="宋体" w:hAnsi="宋体"/>
          <w:color w:val="000000"/>
          <w:sz w:val="32"/>
          <w:highlight w:val="none"/>
          <w:lang w:eastAsia="zh-CN"/>
        </w:rPr>
        <w:t>宜兴市喷涂绿岛项目项目申请报告采购</w:t>
      </w:r>
      <w:r>
        <w:rPr>
          <w:rFonts w:hint="eastAsia" w:ascii="宋体" w:hAnsi="宋体" w:eastAsia="宋体" w:cs="宋体"/>
          <w:color w:val="000000"/>
          <w:sz w:val="32"/>
          <w:szCs w:val="32"/>
          <w:lang w:val="en-US" w:eastAsia="zh-CN"/>
        </w:rPr>
        <w:t>；</w:t>
      </w:r>
    </w:p>
    <w:p w14:paraId="41C1309E">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③项目简要说明：详见招标文件；</w:t>
      </w:r>
    </w:p>
    <w:p w14:paraId="72869345">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2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④本项目预算及最高限价为：98*50%=49万元，超过最高投标限价的投标报价为无效投标文件。本项目最高投标比率为50%。</w:t>
      </w:r>
    </w:p>
    <w:p w14:paraId="283CDE9C">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rPr>
          <w:rFonts w:hint="eastAsia" w:ascii="宋体" w:hAnsi="宋体" w:eastAsia="宋体" w:cs="宋体"/>
        </w:rPr>
      </w:pPr>
      <w:r>
        <w:rPr>
          <w:rFonts w:hint="eastAsia" w:ascii="宋体" w:hAnsi="宋体" w:eastAsia="宋体" w:cs="宋体"/>
          <w:b/>
          <w:bCs/>
          <w:color w:val="000000"/>
          <w:sz w:val="32"/>
          <w:szCs w:val="32"/>
        </w:rPr>
        <w:t>二、投标人资格要求：</w:t>
      </w:r>
    </w:p>
    <w:p w14:paraId="008F17CD">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rFonts w:hint="eastAsia" w:ascii="宋体" w:hAnsi="宋体" w:eastAsia="宋体" w:cs="宋体"/>
        </w:rPr>
      </w:pPr>
      <w:r>
        <w:rPr>
          <w:rFonts w:hint="eastAsia" w:ascii="宋体" w:hAnsi="宋体" w:eastAsia="宋体" w:cs="宋体"/>
          <w:color w:val="000000"/>
          <w:sz w:val="32"/>
          <w:szCs w:val="32"/>
        </w:rPr>
        <w:t>1、投标人参加本次投标活动应具备下列资格条件：</w:t>
      </w:r>
    </w:p>
    <w:p w14:paraId="30664197">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rFonts w:hint="eastAsia" w:ascii="宋体" w:hAnsi="宋体" w:eastAsia="宋体" w:cs="宋体"/>
          <w:color w:val="000000"/>
          <w:sz w:val="32"/>
          <w:szCs w:val="32"/>
          <w:lang w:val="zh-CN" w:eastAsia="zh-CN"/>
        </w:rPr>
      </w:pPr>
      <w:r>
        <w:rPr>
          <w:rFonts w:hint="eastAsia" w:ascii="宋体" w:hAnsi="宋体" w:eastAsia="宋体" w:cs="宋体"/>
          <w:color w:val="000000"/>
          <w:sz w:val="32"/>
          <w:szCs w:val="32"/>
          <w:lang w:val="zh-CN" w:eastAsia="zh-CN"/>
        </w:rPr>
        <w:t>①具有独立承担民事责任的能力；</w:t>
      </w:r>
    </w:p>
    <w:p w14:paraId="177D1CB1">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rFonts w:hint="eastAsia" w:ascii="宋体" w:hAnsi="宋体" w:eastAsia="宋体" w:cs="宋体"/>
          <w:color w:val="000000"/>
          <w:sz w:val="32"/>
          <w:szCs w:val="32"/>
          <w:lang w:val="zh-CN" w:eastAsia="zh-CN"/>
        </w:rPr>
      </w:pPr>
      <w:r>
        <w:rPr>
          <w:rFonts w:hint="eastAsia" w:ascii="宋体" w:hAnsi="宋体" w:eastAsia="宋体" w:cs="宋体"/>
          <w:color w:val="000000"/>
          <w:sz w:val="32"/>
          <w:szCs w:val="32"/>
          <w:lang w:val="zh-CN" w:eastAsia="zh-CN"/>
        </w:rPr>
        <w:t>②具有良好的商业信誉和健全的财务会计制度；</w:t>
      </w:r>
    </w:p>
    <w:p w14:paraId="5CA4E7B7">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rFonts w:hint="eastAsia" w:ascii="宋体" w:hAnsi="宋体" w:eastAsia="宋体" w:cs="宋体"/>
          <w:color w:val="000000"/>
          <w:sz w:val="32"/>
          <w:szCs w:val="32"/>
          <w:lang w:val="zh-CN" w:eastAsia="zh-CN"/>
        </w:rPr>
      </w:pPr>
      <w:r>
        <w:rPr>
          <w:rFonts w:hint="eastAsia" w:ascii="宋体" w:hAnsi="宋体" w:eastAsia="宋体" w:cs="宋体"/>
          <w:color w:val="000000"/>
          <w:sz w:val="32"/>
          <w:szCs w:val="32"/>
          <w:lang w:val="zh-CN" w:eastAsia="zh-CN"/>
        </w:rPr>
        <w:t>③有依法缴纳税收和社会保障资金的良好记录；</w:t>
      </w:r>
    </w:p>
    <w:p w14:paraId="38402530">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rFonts w:hint="eastAsia" w:ascii="宋体" w:hAnsi="宋体" w:eastAsia="宋体" w:cs="宋体"/>
          <w:color w:val="000000"/>
          <w:sz w:val="32"/>
          <w:szCs w:val="32"/>
          <w:lang w:val="zh-CN" w:eastAsia="zh-CN"/>
        </w:rPr>
      </w:pPr>
      <w:r>
        <w:rPr>
          <w:rFonts w:hint="eastAsia" w:ascii="宋体" w:hAnsi="宋体" w:eastAsia="宋体" w:cs="宋体"/>
          <w:color w:val="000000"/>
          <w:sz w:val="32"/>
          <w:szCs w:val="32"/>
          <w:lang w:val="zh-CN" w:eastAsia="zh-CN"/>
        </w:rPr>
        <w:t>④具有履行合同所必需的设备和专业技术能力；</w:t>
      </w:r>
    </w:p>
    <w:p w14:paraId="22CC3616">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rFonts w:hint="eastAsia" w:ascii="宋体" w:hAnsi="宋体" w:eastAsia="宋体" w:cs="宋体"/>
          <w:color w:val="000000"/>
          <w:sz w:val="32"/>
          <w:szCs w:val="32"/>
          <w:lang w:val="zh-CN" w:eastAsia="zh-CN"/>
        </w:rPr>
      </w:pPr>
      <w:r>
        <w:rPr>
          <w:rFonts w:hint="eastAsia" w:ascii="宋体" w:hAnsi="宋体" w:eastAsia="宋体" w:cs="宋体"/>
          <w:color w:val="000000"/>
          <w:sz w:val="32"/>
          <w:szCs w:val="32"/>
          <w:lang w:val="zh-CN" w:eastAsia="zh-CN"/>
        </w:rPr>
        <w:t>⑤不接受联合体，不接受中标后分包；</w:t>
      </w:r>
    </w:p>
    <w:p w14:paraId="351E05CB">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rFonts w:hint="eastAsia" w:ascii="宋体" w:hAnsi="宋体" w:eastAsia="宋体" w:cs="宋体"/>
          <w:color w:val="000000"/>
          <w:sz w:val="32"/>
          <w:szCs w:val="32"/>
          <w:lang w:val="zh-CN" w:eastAsia="zh-CN"/>
        </w:rPr>
      </w:pPr>
      <w:r>
        <w:rPr>
          <w:rFonts w:hint="eastAsia" w:ascii="宋体" w:hAnsi="宋体" w:eastAsia="宋体" w:cs="宋体"/>
          <w:color w:val="000000"/>
          <w:sz w:val="32"/>
          <w:szCs w:val="32"/>
          <w:lang w:val="zh-CN" w:eastAsia="zh-CN"/>
        </w:rPr>
        <w:t>⑥良好的信用记录：投标截止时间之前，未被“信用中国”网站列入失信</w:t>
      </w:r>
      <w:r>
        <w:rPr>
          <w:rFonts w:hint="eastAsia" w:ascii="宋体" w:hAnsi="宋体" w:eastAsia="宋体" w:cs="宋体"/>
          <w:color w:val="000000"/>
          <w:sz w:val="32"/>
          <w:szCs w:val="32"/>
          <w:lang w:val="en-US" w:eastAsia="zh-CN"/>
        </w:rPr>
        <w:t>被</w:t>
      </w:r>
      <w:r>
        <w:rPr>
          <w:rFonts w:hint="eastAsia" w:ascii="宋体" w:hAnsi="宋体" w:eastAsia="宋体" w:cs="宋体"/>
          <w:color w:val="000000"/>
          <w:sz w:val="32"/>
          <w:szCs w:val="32"/>
          <w:lang w:val="zh-CN" w:eastAsia="zh-CN"/>
        </w:rPr>
        <w:t>执行人、税收违法黑名单、政府采购严重违法失信行为记录名单，未被“中国政府采购网”网站列入政府采购严重违法失信行为记录名单；</w:t>
      </w:r>
    </w:p>
    <w:p w14:paraId="192B83C2">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zh-CN" w:eastAsia="zh-CN"/>
        </w:rPr>
        <w:t>⑦</w:t>
      </w:r>
      <w:r>
        <w:rPr>
          <w:rFonts w:hint="eastAsia" w:ascii="宋体" w:hAnsi="宋体" w:eastAsia="宋体" w:cs="宋体"/>
          <w:color w:val="000000"/>
          <w:sz w:val="32"/>
          <w:szCs w:val="32"/>
          <w:lang w:val="en-US" w:eastAsia="zh-CN"/>
        </w:rPr>
        <w:t>具有</w:t>
      </w:r>
      <w:r>
        <w:rPr>
          <w:rFonts w:hint="eastAsia" w:ascii="宋体" w:hAnsi="宋体" w:eastAsia="宋体" w:cs="宋体"/>
          <w:color w:val="000000"/>
          <w:sz w:val="32"/>
          <w:szCs w:val="32"/>
          <w:lang w:val="zh-CN" w:eastAsia="zh-CN"/>
        </w:rPr>
        <w:t>工程设计综合甲级资质</w:t>
      </w:r>
      <w:r>
        <w:rPr>
          <w:rFonts w:hint="eastAsia" w:ascii="宋体" w:hAnsi="宋体" w:eastAsia="宋体" w:cs="宋体"/>
          <w:color w:val="000000"/>
          <w:sz w:val="32"/>
          <w:szCs w:val="32"/>
          <w:lang w:val="en-US" w:eastAsia="zh-CN"/>
        </w:rPr>
        <w:t>或</w:t>
      </w:r>
      <w:r>
        <w:rPr>
          <w:rFonts w:hint="eastAsia" w:ascii="宋体" w:hAnsi="宋体" w:eastAsia="宋体" w:cs="宋体"/>
          <w:color w:val="000000"/>
          <w:sz w:val="32"/>
          <w:szCs w:val="32"/>
          <w:lang w:val="zh-CN" w:eastAsia="zh-CN"/>
        </w:rPr>
        <w:t>建筑行业设计</w:t>
      </w:r>
      <w:r>
        <w:rPr>
          <w:rFonts w:hint="eastAsia" w:ascii="宋体" w:hAnsi="宋体" w:eastAsia="宋体" w:cs="宋体"/>
          <w:color w:val="000000"/>
          <w:sz w:val="32"/>
          <w:szCs w:val="32"/>
          <w:lang w:val="en-US" w:eastAsia="zh-CN"/>
        </w:rPr>
        <w:t>甲</w:t>
      </w:r>
      <w:r>
        <w:rPr>
          <w:rFonts w:hint="eastAsia" w:ascii="宋体" w:hAnsi="宋体" w:eastAsia="宋体" w:cs="宋体"/>
          <w:color w:val="000000"/>
          <w:sz w:val="32"/>
          <w:szCs w:val="32"/>
          <w:lang w:val="zh-CN" w:eastAsia="zh-CN"/>
        </w:rPr>
        <w:t>级资质或建筑行业（建筑工程）专业设计</w:t>
      </w:r>
      <w:r>
        <w:rPr>
          <w:rFonts w:hint="eastAsia" w:ascii="宋体" w:hAnsi="宋体" w:eastAsia="宋体" w:cs="宋体"/>
          <w:color w:val="000000"/>
          <w:sz w:val="32"/>
          <w:szCs w:val="32"/>
          <w:lang w:val="en-US" w:eastAsia="zh-CN"/>
        </w:rPr>
        <w:t>甲</w:t>
      </w:r>
      <w:r>
        <w:rPr>
          <w:rFonts w:hint="eastAsia" w:ascii="宋体" w:hAnsi="宋体" w:eastAsia="宋体" w:cs="宋体"/>
          <w:color w:val="000000"/>
          <w:sz w:val="32"/>
          <w:szCs w:val="32"/>
          <w:lang w:val="zh-CN" w:eastAsia="zh-CN"/>
        </w:rPr>
        <w:t>级资质；</w:t>
      </w:r>
    </w:p>
    <w:p w14:paraId="70D6475B">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⑧项目负责人具有国家一级注册建筑师资格；</w:t>
      </w:r>
    </w:p>
    <w:p w14:paraId="23B28ED9">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rPr>
          <w:rFonts w:hint="eastAsia" w:ascii="宋体" w:hAnsi="宋体" w:eastAsia="宋体" w:cs="宋体"/>
        </w:rPr>
      </w:pPr>
      <w:r>
        <w:rPr>
          <w:rFonts w:hint="eastAsia" w:ascii="宋体" w:hAnsi="宋体" w:eastAsia="宋体" w:cs="宋体"/>
          <w:b/>
          <w:bCs/>
          <w:color w:val="000000"/>
          <w:sz w:val="32"/>
          <w:szCs w:val="32"/>
        </w:rPr>
        <w:t>三、投标及开标有关信息：</w:t>
      </w:r>
    </w:p>
    <w:p w14:paraId="7FE6959F">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rFonts w:hint="default" w:ascii="宋体" w:hAnsi="宋体" w:eastAsia="宋体" w:cs="宋体"/>
          <w:lang w:val="en-US" w:eastAsia="zh-CN"/>
        </w:rPr>
      </w:pPr>
      <w:r>
        <w:rPr>
          <w:rFonts w:hint="eastAsia" w:ascii="宋体" w:hAnsi="宋体" w:eastAsia="宋体" w:cs="宋体"/>
          <w:color w:val="000000"/>
          <w:sz w:val="32"/>
          <w:szCs w:val="32"/>
        </w:rPr>
        <w:t>1、提交投标文件截止及开标时间：2025年</w:t>
      </w:r>
      <w:r>
        <w:rPr>
          <w:rFonts w:hint="eastAsia" w:ascii="宋体" w:hAnsi="宋体" w:cs="宋体"/>
          <w:color w:val="000000"/>
          <w:sz w:val="32"/>
          <w:szCs w:val="32"/>
          <w:lang w:val="en-US" w:eastAsia="zh-CN"/>
        </w:rPr>
        <w:t>8</w:t>
      </w:r>
      <w:r>
        <w:rPr>
          <w:rFonts w:hint="eastAsia" w:ascii="宋体" w:hAnsi="宋体" w:eastAsia="宋体" w:cs="宋体"/>
          <w:color w:val="000000"/>
          <w:sz w:val="32"/>
          <w:szCs w:val="32"/>
        </w:rPr>
        <w:t>月</w:t>
      </w:r>
      <w:r>
        <w:rPr>
          <w:rFonts w:hint="eastAsia" w:ascii="宋体" w:hAnsi="宋体" w:cs="宋体"/>
          <w:color w:val="000000"/>
          <w:sz w:val="32"/>
          <w:szCs w:val="32"/>
          <w:lang w:val="en-US" w:eastAsia="zh-CN"/>
        </w:rPr>
        <w:t>20</w:t>
      </w:r>
      <w:r>
        <w:rPr>
          <w:rFonts w:hint="eastAsia" w:ascii="宋体" w:hAnsi="宋体" w:eastAsia="宋体" w:cs="宋体"/>
          <w:color w:val="000000"/>
          <w:sz w:val="32"/>
          <w:szCs w:val="32"/>
        </w:rPr>
        <w:t>日</w:t>
      </w:r>
      <w:r>
        <w:rPr>
          <w:rFonts w:hint="eastAsia" w:ascii="宋体" w:hAnsi="宋体" w:cs="宋体"/>
          <w:color w:val="000000"/>
          <w:sz w:val="32"/>
          <w:szCs w:val="32"/>
          <w:lang w:val="en-US" w:eastAsia="zh-CN"/>
        </w:rPr>
        <w:t>下午2</w:t>
      </w:r>
      <w:r>
        <w:rPr>
          <w:rFonts w:hint="eastAsia" w:ascii="宋体" w:hAnsi="宋体" w:eastAsia="宋体" w:cs="宋体"/>
          <w:color w:val="000000"/>
          <w:sz w:val="32"/>
          <w:szCs w:val="32"/>
        </w:rPr>
        <w:t>:</w:t>
      </w:r>
      <w:r>
        <w:rPr>
          <w:rFonts w:hint="eastAsia" w:ascii="宋体" w:hAnsi="宋体" w:cs="宋体"/>
          <w:color w:val="000000"/>
          <w:sz w:val="32"/>
          <w:szCs w:val="32"/>
          <w:lang w:val="en-US" w:eastAsia="zh-CN"/>
        </w:rPr>
        <w:t>30</w:t>
      </w:r>
    </w:p>
    <w:p w14:paraId="1836220F">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rFonts w:hint="eastAsia" w:ascii="宋体" w:hAnsi="宋体" w:eastAsia="宋体" w:cs="宋体"/>
        </w:rPr>
      </w:pPr>
      <w:r>
        <w:rPr>
          <w:rFonts w:hint="eastAsia" w:ascii="宋体" w:hAnsi="宋体" w:eastAsia="宋体" w:cs="宋体"/>
          <w:color w:val="000000"/>
          <w:sz w:val="32"/>
          <w:szCs w:val="32"/>
        </w:rPr>
        <w:t>2、确定采购结果时间：评审结束后</w:t>
      </w:r>
    </w:p>
    <w:p w14:paraId="068B621D">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rFonts w:hint="eastAsia" w:ascii="宋体" w:hAnsi="宋体" w:eastAsia="宋体" w:cs="宋体"/>
        </w:rPr>
      </w:pPr>
      <w:r>
        <w:rPr>
          <w:rFonts w:hint="eastAsia" w:ascii="宋体" w:hAnsi="宋体" w:eastAsia="宋体" w:cs="宋体"/>
          <w:color w:val="000000"/>
          <w:sz w:val="32"/>
          <w:szCs w:val="32"/>
        </w:rPr>
        <w:t>3、地点：宜兴市公用环保集团有限公司二楼开标室</w:t>
      </w:r>
    </w:p>
    <w:p w14:paraId="3922D5EE">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rFonts w:hint="eastAsia" w:ascii="宋体" w:hAnsi="宋体" w:eastAsia="宋体" w:cs="宋体"/>
          <w:color w:val="000000"/>
          <w:sz w:val="32"/>
          <w:szCs w:val="32"/>
        </w:rPr>
      </w:pPr>
      <w:r>
        <w:rPr>
          <w:rFonts w:hint="eastAsia" w:ascii="宋体" w:hAnsi="宋体" w:eastAsia="宋体" w:cs="宋体"/>
          <w:color w:val="000000"/>
          <w:sz w:val="32"/>
          <w:szCs w:val="32"/>
        </w:rPr>
        <w:t>4、其他有关事项：截止期后的投标文件或未按招标文件规定密封的投标文件，恕不接受</w:t>
      </w:r>
    </w:p>
    <w:p w14:paraId="45DEFB39">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ind w:left="0" w:firstLine="620"/>
        <w:rPr>
          <w:rFonts w:hint="eastAsia" w:ascii="宋体" w:hAnsi="宋体" w:eastAsia="宋体" w:cs="宋体"/>
          <w:color w:val="000000"/>
          <w:sz w:val="32"/>
          <w:szCs w:val="32"/>
          <w:lang w:val="en-US" w:eastAsia="zh-CN"/>
        </w:rPr>
      </w:pPr>
      <w:r>
        <w:rPr>
          <w:rFonts w:hint="eastAsia" w:ascii="宋体" w:hAnsi="宋体" w:cs="宋体"/>
          <w:color w:val="000000"/>
          <w:sz w:val="32"/>
          <w:szCs w:val="32"/>
          <w:lang w:val="en-US" w:eastAsia="zh-CN"/>
        </w:rPr>
        <w:t>5、</w:t>
      </w:r>
      <w:r>
        <w:rPr>
          <w:rFonts w:hint="eastAsia" w:ascii="宋体" w:hAnsi="宋体" w:eastAsia="宋体" w:cs="宋体"/>
          <w:color w:val="000000"/>
          <w:sz w:val="32"/>
          <w:szCs w:val="32"/>
          <w:lang w:val="en-US" w:eastAsia="zh-CN"/>
        </w:rPr>
        <w:t>招标文件每份300元，在递交投标文件时收取（售后不退，招标活动终止的情况除外）。</w:t>
      </w:r>
    </w:p>
    <w:p w14:paraId="7882597A">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rPr>
          <w:rFonts w:hint="eastAsia" w:ascii="宋体" w:hAnsi="宋体" w:eastAsia="宋体" w:cs="宋体"/>
        </w:rPr>
      </w:pPr>
      <w:r>
        <w:rPr>
          <w:rFonts w:hint="eastAsia" w:ascii="宋体" w:hAnsi="宋体" w:eastAsia="宋体" w:cs="宋体"/>
          <w:b/>
          <w:bCs/>
          <w:color w:val="000000"/>
          <w:sz w:val="32"/>
          <w:szCs w:val="32"/>
        </w:rPr>
        <w:t>四、公告期限：</w:t>
      </w:r>
      <w:r>
        <w:rPr>
          <w:rFonts w:hint="eastAsia" w:ascii="宋体" w:hAnsi="宋体" w:eastAsia="宋体" w:cs="宋体"/>
          <w:color w:val="000000"/>
          <w:sz w:val="32"/>
          <w:szCs w:val="32"/>
        </w:rPr>
        <w:t>2025年</w:t>
      </w:r>
      <w:r>
        <w:rPr>
          <w:rFonts w:hint="eastAsia" w:ascii="宋体" w:hAnsi="宋体" w:cs="宋体"/>
          <w:color w:val="000000"/>
          <w:sz w:val="32"/>
          <w:szCs w:val="32"/>
          <w:lang w:val="en-US" w:eastAsia="zh-CN"/>
        </w:rPr>
        <w:t>8</w:t>
      </w:r>
      <w:r>
        <w:rPr>
          <w:rFonts w:hint="eastAsia" w:ascii="宋体" w:hAnsi="宋体" w:eastAsia="宋体" w:cs="宋体"/>
          <w:color w:val="000000"/>
          <w:sz w:val="32"/>
          <w:szCs w:val="32"/>
        </w:rPr>
        <w:t>月</w:t>
      </w:r>
      <w:r>
        <w:rPr>
          <w:rFonts w:hint="eastAsia" w:ascii="宋体" w:hAnsi="宋体" w:cs="宋体"/>
          <w:color w:val="000000"/>
          <w:sz w:val="32"/>
          <w:szCs w:val="32"/>
          <w:lang w:val="en-US" w:eastAsia="zh-CN"/>
        </w:rPr>
        <w:t>13</w:t>
      </w:r>
      <w:r>
        <w:rPr>
          <w:rFonts w:hint="eastAsia" w:ascii="宋体" w:hAnsi="宋体" w:eastAsia="宋体" w:cs="宋体"/>
          <w:color w:val="000000"/>
          <w:sz w:val="32"/>
          <w:szCs w:val="32"/>
        </w:rPr>
        <w:t>日到2025年</w:t>
      </w:r>
      <w:r>
        <w:rPr>
          <w:rFonts w:hint="eastAsia" w:ascii="宋体" w:hAnsi="宋体" w:cs="宋体"/>
          <w:color w:val="000000"/>
          <w:sz w:val="32"/>
          <w:szCs w:val="32"/>
          <w:lang w:val="en-US" w:eastAsia="zh-CN"/>
        </w:rPr>
        <w:t>8</w:t>
      </w:r>
      <w:r>
        <w:rPr>
          <w:rFonts w:hint="eastAsia" w:ascii="宋体" w:hAnsi="宋体" w:eastAsia="宋体" w:cs="宋体"/>
          <w:color w:val="000000"/>
          <w:sz w:val="32"/>
          <w:szCs w:val="32"/>
        </w:rPr>
        <w:t>月</w:t>
      </w:r>
      <w:r>
        <w:rPr>
          <w:rFonts w:hint="eastAsia" w:ascii="宋体" w:hAnsi="宋体" w:cs="宋体"/>
          <w:color w:val="000000"/>
          <w:sz w:val="32"/>
          <w:szCs w:val="32"/>
          <w:lang w:val="en-US" w:eastAsia="zh-CN"/>
        </w:rPr>
        <w:t>18</w:t>
      </w:r>
      <w:r>
        <w:rPr>
          <w:rFonts w:hint="eastAsia" w:ascii="宋体" w:hAnsi="宋体" w:eastAsia="宋体" w:cs="宋体"/>
          <w:color w:val="000000"/>
          <w:sz w:val="32"/>
          <w:szCs w:val="32"/>
        </w:rPr>
        <w:t>日</w:t>
      </w:r>
    </w:p>
    <w:p w14:paraId="328D92E3">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603" w:lineRule="atLeast"/>
        <w:rPr>
          <w:rFonts w:hint="eastAsia" w:ascii="宋体" w:hAnsi="宋体" w:eastAsia="宋体" w:cs="宋体"/>
        </w:rPr>
      </w:pPr>
      <w:r>
        <w:rPr>
          <w:rFonts w:hint="eastAsia" w:ascii="宋体" w:hAnsi="宋体" w:eastAsia="宋体" w:cs="宋体"/>
          <w:b/>
          <w:bCs/>
          <w:color w:val="000000"/>
          <w:sz w:val="32"/>
          <w:szCs w:val="32"/>
        </w:rPr>
        <w:t>五、本次招标联系事项：</w:t>
      </w:r>
    </w:p>
    <w:tbl>
      <w:tblPr>
        <w:tblStyle w:val="32"/>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17" w:type="dxa"/>
          <w:bottom w:w="0" w:type="dxa"/>
          <w:right w:w="117" w:type="dxa"/>
        </w:tblCellMar>
      </w:tblPr>
      <w:tblGrid>
        <w:gridCol w:w="8490"/>
      </w:tblGrid>
      <w:tr w14:paraId="37F8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7" w:type="dxa"/>
            <w:bottom w:w="0" w:type="dxa"/>
            <w:right w:w="117" w:type="dxa"/>
          </w:tblCellMar>
        </w:tblPrEx>
        <w:trPr>
          <w:trHeight w:val="690" w:hRule="atLeast"/>
          <w:tblCellSpacing w:w="0" w:type="dxa"/>
          <w:jc w:val="center"/>
        </w:trPr>
        <w:tc>
          <w:tcPr>
            <w:tcW w:w="8490" w:type="dxa"/>
            <w:tcBorders>
              <w:top w:val="nil"/>
              <w:left w:val="nil"/>
              <w:bottom w:val="nil"/>
              <w:right w:val="nil"/>
            </w:tcBorders>
            <w:shd w:val="clear" w:color="auto" w:fill="auto"/>
            <w:vAlign w:val="center"/>
          </w:tcPr>
          <w:p w14:paraId="3AFFAA3A">
            <w:pPr>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采购人：宜兴市宜蓝环境科技有限公司</w:t>
            </w:r>
          </w:p>
          <w:p w14:paraId="438D1168">
            <w:pPr>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联系人：刘先生，傅先生</w:t>
            </w:r>
          </w:p>
          <w:p w14:paraId="30AE5E3B">
            <w:pPr>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联系电话：0510-80718867 、0510-80718719</w:t>
            </w:r>
          </w:p>
          <w:p w14:paraId="166FE9C9">
            <w:pPr>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联系地址：宜兴市环科园绿源路528号211室</w:t>
            </w:r>
          </w:p>
          <w:p w14:paraId="734C99DC">
            <w:pPr>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邮政编码：214200</w:t>
            </w:r>
          </w:p>
        </w:tc>
      </w:tr>
      <w:tr w14:paraId="4DD2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17" w:type="dxa"/>
            <w:bottom w:w="0" w:type="dxa"/>
            <w:right w:w="117" w:type="dxa"/>
          </w:tblCellMar>
        </w:tblPrEx>
        <w:trPr>
          <w:trHeight w:val="690" w:hRule="atLeast"/>
          <w:tblCellSpacing w:w="0" w:type="dxa"/>
          <w:jc w:val="center"/>
        </w:trPr>
        <w:tc>
          <w:tcPr>
            <w:tcW w:w="8490" w:type="dxa"/>
            <w:tcBorders>
              <w:top w:val="nil"/>
              <w:left w:val="nil"/>
              <w:bottom w:val="nil"/>
              <w:right w:val="nil"/>
            </w:tcBorders>
            <w:shd w:val="clear" w:color="auto" w:fill="auto"/>
            <w:vAlign w:val="center"/>
          </w:tcPr>
          <w:p w14:paraId="0D1046D5">
            <w:pPr>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采购代理机构：江苏鸿成工程项目管理有限公司</w:t>
            </w:r>
          </w:p>
          <w:p w14:paraId="51C63FDD">
            <w:pPr>
              <w:jc w:val="left"/>
              <w:rPr>
                <w:rFonts w:hint="default"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联系人：朱先生，15396870200</w:t>
            </w:r>
          </w:p>
          <w:p w14:paraId="62A6C4B4">
            <w:pPr>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联系地址：宜兴市杏园路108号科创商务中心5号楼</w:t>
            </w:r>
          </w:p>
          <w:p w14:paraId="4A4C3EDD">
            <w:pPr>
              <w:jc w:val="lef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邮政编码：214200</w:t>
            </w:r>
          </w:p>
        </w:tc>
      </w:tr>
    </w:tbl>
    <w:p w14:paraId="4660198B">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40"/>
        <w:rPr>
          <w:rFonts w:hint="eastAsia" w:ascii="宋体" w:hAnsi="宋体" w:eastAsia="宋体" w:cs="宋体"/>
          <w:color w:val="000000"/>
          <w:sz w:val="32"/>
          <w:szCs w:val="32"/>
        </w:rPr>
      </w:pPr>
      <w:r>
        <w:rPr>
          <w:rFonts w:hint="eastAsia" w:ascii="宋体" w:hAnsi="宋体" w:eastAsia="宋体" w:cs="宋体"/>
          <w:color w:val="000000"/>
          <w:sz w:val="32"/>
          <w:szCs w:val="32"/>
        </w:rPr>
        <w:t>有关本次招投标活动方面的问题,可来人、来函（传真）或电话联系。</w:t>
      </w:r>
    </w:p>
    <w:p w14:paraId="080C505F">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ind w:left="0" w:firstLine="640"/>
        <w:rPr>
          <w:rFonts w:hint="eastAsia" w:ascii="宋体" w:hAnsi="宋体" w:eastAsia="宋体" w:cs="宋体"/>
          <w:color w:val="000000"/>
          <w:sz w:val="32"/>
          <w:szCs w:val="32"/>
        </w:rPr>
      </w:pPr>
      <w:bookmarkStart w:id="0" w:name="_GoBack"/>
      <w:bookmarkEnd w:id="0"/>
    </w:p>
    <w:p w14:paraId="470321AE">
      <w:pPr>
        <w:jc w:val="right"/>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宜兴市宜蓝环境科技有限公司</w:t>
      </w:r>
    </w:p>
    <w:p w14:paraId="21B33B1C">
      <w:pPr>
        <w:pStyle w:val="27"/>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36" w:lineRule="atLeast"/>
        <w:jc w:val="right"/>
        <w:rPr>
          <w:rFonts w:hint="eastAsia" w:ascii="宋体" w:hAnsi="宋体" w:eastAsia="宋体" w:cs="宋体"/>
        </w:rPr>
      </w:pPr>
      <w:r>
        <w:rPr>
          <w:rFonts w:hint="eastAsia" w:ascii="宋体" w:hAnsi="宋体" w:eastAsia="宋体" w:cs="宋体"/>
          <w:color w:val="000000"/>
          <w:sz w:val="32"/>
          <w:szCs w:val="32"/>
        </w:rPr>
        <w:t>2025年</w:t>
      </w:r>
      <w:r>
        <w:rPr>
          <w:rFonts w:hint="eastAsia" w:ascii="宋体" w:hAnsi="宋体" w:cs="宋体"/>
          <w:color w:val="000000"/>
          <w:sz w:val="32"/>
          <w:szCs w:val="32"/>
          <w:lang w:val="en-US" w:eastAsia="zh-CN"/>
        </w:rPr>
        <w:t>8</w:t>
      </w:r>
      <w:r>
        <w:rPr>
          <w:rFonts w:hint="eastAsia" w:ascii="宋体" w:hAnsi="宋体" w:eastAsia="宋体" w:cs="宋体"/>
          <w:color w:val="000000"/>
          <w:sz w:val="32"/>
          <w:szCs w:val="32"/>
        </w:rPr>
        <w:t>月</w:t>
      </w:r>
      <w:r>
        <w:rPr>
          <w:rFonts w:hint="eastAsia" w:ascii="宋体" w:hAnsi="宋体" w:cs="宋体"/>
          <w:color w:val="000000"/>
          <w:sz w:val="32"/>
          <w:szCs w:val="32"/>
          <w:lang w:val="en-US" w:eastAsia="zh-CN"/>
        </w:rPr>
        <w:t>13</w:t>
      </w:r>
      <w:r>
        <w:rPr>
          <w:rFonts w:hint="eastAsia" w:ascii="宋体" w:hAnsi="宋体" w:eastAsia="宋体" w:cs="宋体"/>
          <w:color w:val="000000"/>
          <w:sz w:val="32"/>
          <w:szCs w:val="32"/>
        </w:rPr>
        <w:t>日</w:t>
      </w:r>
    </w:p>
    <w:p w14:paraId="0D08AEB5">
      <w:pPr>
        <w:rPr>
          <w:rFonts w:hint="eastAsia" w:ascii="黑体" w:hAnsi="宋体" w:eastAsia="黑体"/>
          <w:color w:val="auto"/>
          <w:sz w:val="32"/>
          <w:szCs w:val="32"/>
          <w:highlight w:val="none"/>
        </w:rPr>
      </w:pPr>
    </w:p>
    <w:sectPr>
      <w:headerReference r:id="rId3" w:type="default"/>
      <w:footerReference r:id="rId4" w:type="default"/>
      <w:pgSz w:w="11906" w:h="16838"/>
      <w:pgMar w:top="1417" w:right="1701"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8FFD">
    <w:pPr>
      <w:pStyle w:val="2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60B0B5">
                          <w:pPr>
                            <w:pStyle w:val="20"/>
                          </w:pPr>
                          <w:r>
                            <w:fldChar w:fldCharType="begin"/>
                          </w:r>
                          <w:r>
                            <w:rPr>
                              <w:rStyle w:val="35"/>
                            </w:rPr>
                            <w:instrText xml:space="preserve"> PAGE  </w:instrText>
                          </w:r>
                          <w:r>
                            <w:fldChar w:fldCharType="separate"/>
                          </w:r>
                          <w:r>
                            <w:rPr>
                              <w:rStyle w:val="35"/>
                            </w:rPr>
                            <w:t>54</w:t>
                          </w:r>
                          <w:r>
                            <w:fldChar w:fldCharType="end"/>
                          </w:r>
                        </w:p>
                      </w:txbxContent>
                    </wps:txbx>
                    <wps:bodyPr wrap="none" lIns="0" tIns="0" rIns="0" bIns="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TWWcsBAACcAwAADgAAAGRycy9lMm9Eb2MueG1srVNLbtswEN0X6B0I&#10;7mMqAhI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b2mxHKDAz/9/nX68+/09ycp&#10;i6syKdR7qDDx3mNqHD64Afdm9gM6E/GhDSZ9kRLBOOp7POsrh0hEerQsl8sCQwJj8wXx2cNzHyB+&#10;lM6QZNQ04ACzrvzwGeKYOqekatbdKa3zELV94kDM5GGp97HHZMVhO0yEtq45Ip8eZ19Ti6tOif5k&#10;Udq0JrMRZmM7G3sf1K7Le5Tqgb/dR2wi95YqjLBTYRxaZjctWNqKx/ec9fBTrf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Dk1lnLAQAAnAMAAA4AAAAAAAAAAQAgAAAAHgEAAGRycy9lMm9E&#10;b2MueG1sUEsFBgAAAAAGAAYAWQEAAFsFAAAAAA==&#10;">
              <v:fill on="f" focussize="0,0"/>
              <v:stroke on="f"/>
              <v:imagedata o:title=""/>
              <o:lock v:ext="edit" aspectratio="f"/>
              <v:textbox inset="0mm,0mm,0mm,0mm" style="mso-fit-shape-to-text:t;">
                <w:txbxContent>
                  <w:p w14:paraId="3760B0B5">
                    <w:pPr>
                      <w:pStyle w:val="20"/>
                    </w:pPr>
                    <w:r>
                      <w:fldChar w:fldCharType="begin"/>
                    </w:r>
                    <w:r>
                      <w:rPr>
                        <w:rStyle w:val="35"/>
                      </w:rPr>
                      <w:instrText xml:space="preserve"> PAGE  </w:instrText>
                    </w:r>
                    <w:r>
                      <w:fldChar w:fldCharType="separate"/>
                    </w:r>
                    <w:r>
                      <w:rPr>
                        <w:rStyle w:val="35"/>
                      </w:rP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D229B">
    <w:pPr>
      <w:pStyle w:val="21"/>
      <w:rPr>
        <w:rFonts w:hint="eastAsia" w:eastAsia="华文新魏"/>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YmIyYmZiMmVlYjU1ZWFhYjVmNWZkNTE1NTU0NGMifQ=="/>
  </w:docVars>
  <w:rsids>
    <w:rsidRoot w:val="00172A27"/>
    <w:rsid w:val="00015A89"/>
    <w:rsid w:val="00025BDF"/>
    <w:rsid w:val="00033157"/>
    <w:rsid w:val="00042A44"/>
    <w:rsid w:val="00044C85"/>
    <w:rsid w:val="00061920"/>
    <w:rsid w:val="000735FF"/>
    <w:rsid w:val="0007691D"/>
    <w:rsid w:val="00097ACA"/>
    <w:rsid w:val="000A6FA0"/>
    <w:rsid w:val="000B0501"/>
    <w:rsid w:val="000B7677"/>
    <w:rsid w:val="000C61D7"/>
    <w:rsid w:val="000D529C"/>
    <w:rsid w:val="000E1817"/>
    <w:rsid w:val="001010DB"/>
    <w:rsid w:val="00131365"/>
    <w:rsid w:val="0014381D"/>
    <w:rsid w:val="001509C1"/>
    <w:rsid w:val="001552BD"/>
    <w:rsid w:val="00157ECF"/>
    <w:rsid w:val="0016593C"/>
    <w:rsid w:val="00167FCA"/>
    <w:rsid w:val="001A0657"/>
    <w:rsid w:val="001B2F9B"/>
    <w:rsid w:val="001B5D24"/>
    <w:rsid w:val="001C23B9"/>
    <w:rsid w:val="001C3FE8"/>
    <w:rsid w:val="001C708B"/>
    <w:rsid w:val="001E5769"/>
    <w:rsid w:val="00232204"/>
    <w:rsid w:val="00245461"/>
    <w:rsid w:val="002551BF"/>
    <w:rsid w:val="00256C9E"/>
    <w:rsid w:val="002602C9"/>
    <w:rsid w:val="00261917"/>
    <w:rsid w:val="00286C2E"/>
    <w:rsid w:val="002910ED"/>
    <w:rsid w:val="002D33E2"/>
    <w:rsid w:val="002D5990"/>
    <w:rsid w:val="002E12B0"/>
    <w:rsid w:val="002E1A29"/>
    <w:rsid w:val="003129B2"/>
    <w:rsid w:val="00342048"/>
    <w:rsid w:val="00357B02"/>
    <w:rsid w:val="00372CD0"/>
    <w:rsid w:val="00381AD3"/>
    <w:rsid w:val="003832CB"/>
    <w:rsid w:val="003911CD"/>
    <w:rsid w:val="003B64AD"/>
    <w:rsid w:val="003E0C34"/>
    <w:rsid w:val="003E2430"/>
    <w:rsid w:val="003E41B3"/>
    <w:rsid w:val="004265EF"/>
    <w:rsid w:val="00435F9A"/>
    <w:rsid w:val="00437751"/>
    <w:rsid w:val="004505D6"/>
    <w:rsid w:val="004571E3"/>
    <w:rsid w:val="00472A64"/>
    <w:rsid w:val="00475FE2"/>
    <w:rsid w:val="00490298"/>
    <w:rsid w:val="004919DB"/>
    <w:rsid w:val="00492F79"/>
    <w:rsid w:val="00495929"/>
    <w:rsid w:val="004B1FCD"/>
    <w:rsid w:val="004B68CA"/>
    <w:rsid w:val="004E660B"/>
    <w:rsid w:val="004F0C96"/>
    <w:rsid w:val="004F3E5B"/>
    <w:rsid w:val="00506CF3"/>
    <w:rsid w:val="005260B8"/>
    <w:rsid w:val="005325EE"/>
    <w:rsid w:val="00542C53"/>
    <w:rsid w:val="005550DC"/>
    <w:rsid w:val="00573621"/>
    <w:rsid w:val="005823FF"/>
    <w:rsid w:val="00582F70"/>
    <w:rsid w:val="005A29D8"/>
    <w:rsid w:val="005A41EC"/>
    <w:rsid w:val="005A5B5B"/>
    <w:rsid w:val="005B7E9D"/>
    <w:rsid w:val="005D1251"/>
    <w:rsid w:val="005E60C7"/>
    <w:rsid w:val="00613415"/>
    <w:rsid w:val="0061515D"/>
    <w:rsid w:val="00622A19"/>
    <w:rsid w:val="006249F7"/>
    <w:rsid w:val="006341D5"/>
    <w:rsid w:val="00640983"/>
    <w:rsid w:val="00642159"/>
    <w:rsid w:val="00643C71"/>
    <w:rsid w:val="00645442"/>
    <w:rsid w:val="00645EA7"/>
    <w:rsid w:val="00646169"/>
    <w:rsid w:val="00655D44"/>
    <w:rsid w:val="00656363"/>
    <w:rsid w:val="006571A1"/>
    <w:rsid w:val="00663F01"/>
    <w:rsid w:val="00667DA9"/>
    <w:rsid w:val="0067577D"/>
    <w:rsid w:val="00677DEC"/>
    <w:rsid w:val="00682432"/>
    <w:rsid w:val="00691976"/>
    <w:rsid w:val="006E2A88"/>
    <w:rsid w:val="006F1332"/>
    <w:rsid w:val="00703C93"/>
    <w:rsid w:val="007127FF"/>
    <w:rsid w:val="00724E4B"/>
    <w:rsid w:val="00725350"/>
    <w:rsid w:val="0073239F"/>
    <w:rsid w:val="00743F1B"/>
    <w:rsid w:val="00762DFC"/>
    <w:rsid w:val="00762E7E"/>
    <w:rsid w:val="00764CAF"/>
    <w:rsid w:val="0077644E"/>
    <w:rsid w:val="007819B3"/>
    <w:rsid w:val="007932B9"/>
    <w:rsid w:val="00793785"/>
    <w:rsid w:val="00797E27"/>
    <w:rsid w:val="007A284D"/>
    <w:rsid w:val="007A2F87"/>
    <w:rsid w:val="007B61AE"/>
    <w:rsid w:val="007F58B7"/>
    <w:rsid w:val="00807FA1"/>
    <w:rsid w:val="00823F55"/>
    <w:rsid w:val="008365DC"/>
    <w:rsid w:val="008471DE"/>
    <w:rsid w:val="00851E51"/>
    <w:rsid w:val="00872DB5"/>
    <w:rsid w:val="008914E1"/>
    <w:rsid w:val="00897DFC"/>
    <w:rsid w:val="008A2FFE"/>
    <w:rsid w:val="008A50CF"/>
    <w:rsid w:val="008D4B20"/>
    <w:rsid w:val="008E15A4"/>
    <w:rsid w:val="008E445D"/>
    <w:rsid w:val="008E7840"/>
    <w:rsid w:val="00925161"/>
    <w:rsid w:val="009301C5"/>
    <w:rsid w:val="00931740"/>
    <w:rsid w:val="009443F1"/>
    <w:rsid w:val="00954E40"/>
    <w:rsid w:val="00956635"/>
    <w:rsid w:val="00961286"/>
    <w:rsid w:val="0096204F"/>
    <w:rsid w:val="00964239"/>
    <w:rsid w:val="00967A21"/>
    <w:rsid w:val="00976EC8"/>
    <w:rsid w:val="009843AC"/>
    <w:rsid w:val="0099496A"/>
    <w:rsid w:val="00995A60"/>
    <w:rsid w:val="009A442B"/>
    <w:rsid w:val="009D281C"/>
    <w:rsid w:val="009D2962"/>
    <w:rsid w:val="009D2DB0"/>
    <w:rsid w:val="009F3416"/>
    <w:rsid w:val="00A12832"/>
    <w:rsid w:val="00A131C9"/>
    <w:rsid w:val="00A21FFA"/>
    <w:rsid w:val="00A273D5"/>
    <w:rsid w:val="00A3653C"/>
    <w:rsid w:val="00A53907"/>
    <w:rsid w:val="00A609E6"/>
    <w:rsid w:val="00A64251"/>
    <w:rsid w:val="00A64EF7"/>
    <w:rsid w:val="00A675E7"/>
    <w:rsid w:val="00AA4845"/>
    <w:rsid w:val="00AB096B"/>
    <w:rsid w:val="00AB6F7A"/>
    <w:rsid w:val="00AB76DF"/>
    <w:rsid w:val="00AC51AC"/>
    <w:rsid w:val="00AD4FC7"/>
    <w:rsid w:val="00AD75D5"/>
    <w:rsid w:val="00AF0C8A"/>
    <w:rsid w:val="00AF1107"/>
    <w:rsid w:val="00B16955"/>
    <w:rsid w:val="00B265BA"/>
    <w:rsid w:val="00B276C7"/>
    <w:rsid w:val="00B3101F"/>
    <w:rsid w:val="00B3500F"/>
    <w:rsid w:val="00B35751"/>
    <w:rsid w:val="00B45BB3"/>
    <w:rsid w:val="00B77D6C"/>
    <w:rsid w:val="00B961A8"/>
    <w:rsid w:val="00BA4BCE"/>
    <w:rsid w:val="00BB15A4"/>
    <w:rsid w:val="00BB472C"/>
    <w:rsid w:val="00BD11C5"/>
    <w:rsid w:val="00BE5EFC"/>
    <w:rsid w:val="00BE6ADE"/>
    <w:rsid w:val="00BF62A6"/>
    <w:rsid w:val="00C059FF"/>
    <w:rsid w:val="00C22ABA"/>
    <w:rsid w:val="00C307EB"/>
    <w:rsid w:val="00C31727"/>
    <w:rsid w:val="00C32C91"/>
    <w:rsid w:val="00C4238F"/>
    <w:rsid w:val="00C801D6"/>
    <w:rsid w:val="00C81393"/>
    <w:rsid w:val="00C8391D"/>
    <w:rsid w:val="00CB04AD"/>
    <w:rsid w:val="00CB0D40"/>
    <w:rsid w:val="00CB5D77"/>
    <w:rsid w:val="00CD7753"/>
    <w:rsid w:val="00D05794"/>
    <w:rsid w:val="00D1277F"/>
    <w:rsid w:val="00D2463D"/>
    <w:rsid w:val="00D27A12"/>
    <w:rsid w:val="00D37C5B"/>
    <w:rsid w:val="00D46B2D"/>
    <w:rsid w:val="00D70C82"/>
    <w:rsid w:val="00DA055C"/>
    <w:rsid w:val="00DA7A3D"/>
    <w:rsid w:val="00DB076F"/>
    <w:rsid w:val="00E00EDC"/>
    <w:rsid w:val="00E155C5"/>
    <w:rsid w:val="00E16277"/>
    <w:rsid w:val="00E2276C"/>
    <w:rsid w:val="00E50C56"/>
    <w:rsid w:val="00E51151"/>
    <w:rsid w:val="00E6039F"/>
    <w:rsid w:val="00E62CBF"/>
    <w:rsid w:val="00E645D8"/>
    <w:rsid w:val="00E6588C"/>
    <w:rsid w:val="00E818E4"/>
    <w:rsid w:val="00E84029"/>
    <w:rsid w:val="00E9016C"/>
    <w:rsid w:val="00E971B9"/>
    <w:rsid w:val="00E9764A"/>
    <w:rsid w:val="00E976A0"/>
    <w:rsid w:val="00EA1324"/>
    <w:rsid w:val="00EA3974"/>
    <w:rsid w:val="00EC74CB"/>
    <w:rsid w:val="00EC7CF4"/>
    <w:rsid w:val="00ED0019"/>
    <w:rsid w:val="00ED5AB2"/>
    <w:rsid w:val="00EE00AD"/>
    <w:rsid w:val="00EE0DD2"/>
    <w:rsid w:val="00F10851"/>
    <w:rsid w:val="00F2326C"/>
    <w:rsid w:val="00F31CBD"/>
    <w:rsid w:val="00F43BEB"/>
    <w:rsid w:val="00F46738"/>
    <w:rsid w:val="00F47779"/>
    <w:rsid w:val="00F50F3A"/>
    <w:rsid w:val="00F67AB1"/>
    <w:rsid w:val="00F72FA7"/>
    <w:rsid w:val="00F75A28"/>
    <w:rsid w:val="00F83848"/>
    <w:rsid w:val="00FB0E61"/>
    <w:rsid w:val="00FB6837"/>
    <w:rsid w:val="00FC5411"/>
    <w:rsid w:val="00FD5516"/>
    <w:rsid w:val="00FE2DF8"/>
    <w:rsid w:val="00FF4516"/>
    <w:rsid w:val="00FF66F6"/>
    <w:rsid w:val="012810B4"/>
    <w:rsid w:val="013C4339"/>
    <w:rsid w:val="01472F99"/>
    <w:rsid w:val="01541F12"/>
    <w:rsid w:val="01847D43"/>
    <w:rsid w:val="01C0753F"/>
    <w:rsid w:val="01C963F3"/>
    <w:rsid w:val="01F310F2"/>
    <w:rsid w:val="02073F83"/>
    <w:rsid w:val="022C6982"/>
    <w:rsid w:val="02461C7B"/>
    <w:rsid w:val="024E0E9C"/>
    <w:rsid w:val="02714395"/>
    <w:rsid w:val="027902ED"/>
    <w:rsid w:val="028D75E7"/>
    <w:rsid w:val="02D970F3"/>
    <w:rsid w:val="02EA6411"/>
    <w:rsid w:val="02F5469E"/>
    <w:rsid w:val="02F823AD"/>
    <w:rsid w:val="030B2604"/>
    <w:rsid w:val="034371B5"/>
    <w:rsid w:val="035F31F9"/>
    <w:rsid w:val="037A5EEA"/>
    <w:rsid w:val="03905C5F"/>
    <w:rsid w:val="039842CF"/>
    <w:rsid w:val="03C739B4"/>
    <w:rsid w:val="03C86237"/>
    <w:rsid w:val="040779D1"/>
    <w:rsid w:val="04172C47"/>
    <w:rsid w:val="041F054D"/>
    <w:rsid w:val="04214B6E"/>
    <w:rsid w:val="048135A9"/>
    <w:rsid w:val="04911272"/>
    <w:rsid w:val="04E80761"/>
    <w:rsid w:val="05047743"/>
    <w:rsid w:val="05206FC0"/>
    <w:rsid w:val="05212DAC"/>
    <w:rsid w:val="055C560D"/>
    <w:rsid w:val="05C9149F"/>
    <w:rsid w:val="061403B0"/>
    <w:rsid w:val="06237AB0"/>
    <w:rsid w:val="06405880"/>
    <w:rsid w:val="06851ABC"/>
    <w:rsid w:val="06AF5067"/>
    <w:rsid w:val="06DF0467"/>
    <w:rsid w:val="073B740D"/>
    <w:rsid w:val="073D6ACA"/>
    <w:rsid w:val="075A189C"/>
    <w:rsid w:val="07763C55"/>
    <w:rsid w:val="080D7E12"/>
    <w:rsid w:val="08803935"/>
    <w:rsid w:val="089D4C97"/>
    <w:rsid w:val="08A26B51"/>
    <w:rsid w:val="08C2486F"/>
    <w:rsid w:val="08CC0577"/>
    <w:rsid w:val="08E93D0F"/>
    <w:rsid w:val="09024870"/>
    <w:rsid w:val="092E2FE0"/>
    <w:rsid w:val="09562FD8"/>
    <w:rsid w:val="09750C0F"/>
    <w:rsid w:val="09AB37EF"/>
    <w:rsid w:val="09EC7123"/>
    <w:rsid w:val="0A2452A4"/>
    <w:rsid w:val="0A470BB7"/>
    <w:rsid w:val="0A5E5003"/>
    <w:rsid w:val="0AAC68B2"/>
    <w:rsid w:val="0AC00D15"/>
    <w:rsid w:val="0AE27747"/>
    <w:rsid w:val="0AE33117"/>
    <w:rsid w:val="0B093D05"/>
    <w:rsid w:val="0B154457"/>
    <w:rsid w:val="0B246449"/>
    <w:rsid w:val="0B2E72E2"/>
    <w:rsid w:val="0B765AC5"/>
    <w:rsid w:val="0BDE535C"/>
    <w:rsid w:val="0C5B0590"/>
    <w:rsid w:val="0C762AEF"/>
    <w:rsid w:val="0C850A8B"/>
    <w:rsid w:val="0C943AA2"/>
    <w:rsid w:val="0C9E047D"/>
    <w:rsid w:val="0D407FA6"/>
    <w:rsid w:val="0D4F5C6F"/>
    <w:rsid w:val="0D7808FA"/>
    <w:rsid w:val="0D8E6B48"/>
    <w:rsid w:val="0DC4441F"/>
    <w:rsid w:val="0E294E12"/>
    <w:rsid w:val="0E2B1390"/>
    <w:rsid w:val="0E4C2F86"/>
    <w:rsid w:val="0E56100F"/>
    <w:rsid w:val="0E7A168D"/>
    <w:rsid w:val="0EA53CF4"/>
    <w:rsid w:val="0EC8358F"/>
    <w:rsid w:val="0F023C7E"/>
    <w:rsid w:val="0F1B71CC"/>
    <w:rsid w:val="0F233189"/>
    <w:rsid w:val="0F972411"/>
    <w:rsid w:val="0FCF7F30"/>
    <w:rsid w:val="0FD06B9F"/>
    <w:rsid w:val="0FD87BD4"/>
    <w:rsid w:val="0FEB4EEA"/>
    <w:rsid w:val="0FFB7DC9"/>
    <w:rsid w:val="100D4081"/>
    <w:rsid w:val="10433815"/>
    <w:rsid w:val="106A34AE"/>
    <w:rsid w:val="10CE0231"/>
    <w:rsid w:val="10FD4D24"/>
    <w:rsid w:val="11AC5733"/>
    <w:rsid w:val="11AF6FAB"/>
    <w:rsid w:val="11BF511D"/>
    <w:rsid w:val="11C40C62"/>
    <w:rsid w:val="11C72224"/>
    <w:rsid w:val="12096398"/>
    <w:rsid w:val="120D5E88"/>
    <w:rsid w:val="12276949"/>
    <w:rsid w:val="12333415"/>
    <w:rsid w:val="12417E0F"/>
    <w:rsid w:val="12545ECF"/>
    <w:rsid w:val="12994089"/>
    <w:rsid w:val="12AA1929"/>
    <w:rsid w:val="12B46EC0"/>
    <w:rsid w:val="12F37816"/>
    <w:rsid w:val="12F75244"/>
    <w:rsid w:val="133B5E71"/>
    <w:rsid w:val="136509E0"/>
    <w:rsid w:val="13734411"/>
    <w:rsid w:val="139456DA"/>
    <w:rsid w:val="13D877A6"/>
    <w:rsid w:val="14375661"/>
    <w:rsid w:val="14C8253B"/>
    <w:rsid w:val="14C90877"/>
    <w:rsid w:val="14D83943"/>
    <w:rsid w:val="15CE63ED"/>
    <w:rsid w:val="16355762"/>
    <w:rsid w:val="163A7468"/>
    <w:rsid w:val="164A2188"/>
    <w:rsid w:val="164E4CC1"/>
    <w:rsid w:val="165D79E7"/>
    <w:rsid w:val="16621520"/>
    <w:rsid w:val="167F4E7B"/>
    <w:rsid w:val="16815A21"/>
    <w:rsid w:val="16AC1279"/>
    <w:rsid w:val="16C11941"/>
    <w:rsid w:val="16D76A65"/>
    <w:rsid w:val="172A1F2D"/>
    <w:rsid w:val="174B5323"/>
    <w:rsid w:val="175005C5"/>
    <w:rsid w:val="175062EC"/>
    <w:rsid w:val="177E5E92"/>
    <w:rsid w:val="178274FF"/>
    <w:rsid w:val="17833D8D"/>
    <w:rsid w:val="179606CE"/>
    <w:rsid w:val="17D336B6"/>
    <w:rsid w:val="17DD7408"/>
    <w:rsid w:val="17DE07C9"/>
    <w:rsid w:val="17E64F25"/>
    <w:rsid w:val="18512847"/>
    <w:rsid w:val="185174D3"/>
    <w:rsid w:val="187F73B4"/>
    <w:rsid w:val="18AB5987"/>
    <w:rsid w:val="18C05902"/>
    <w:rsid w:val="192A4E65"/>
    <w:rsid w:val="19532FE4"/>
    <w:rsid w:val="19640A25"/>
    <w:rsid w:val="19947F54"/>
    <w:rsid w:val="19964054"/>
    <w:rsid w:val="19A76E6B"/>
    <w:rsid w:val="19B52C9C"/>
    <w:rsid w:val="19B60BB4"/>
    <w:rsid w:val="19BF6BAF"/>
    <w:rsid w:val="19D149EC"/>
    <w:rsid w:val="19D36567"/>
    <w:rsid w:val="19D61E34"/>
    <w:rsid w:val="19F8741E"/>
    <w:rsid w:val="1A2A4E40"/>
    <w:rsid w:val="1A4679AA"/>
    <w:rsid w:val="1A6042D7"/>
    <w:rsid w:val="1ABA1EA8"/>
    <w:rsid w:val="1B4F40EE"/>
    <w:rsid w:val="1B5E7755"/>
    <w:rsid w:val="1B733BEE"/>
    <w:rsid w:val="1B7C2BBA"/>
    <w:rsid w:val="1BB6133F"/>
    <w:rsid w:val="1BB91A55"/>
    <w:rsid w:val="1BC913BE"/>
    <w:rsid w:val="1BCC0B62"/>
    <w:rsid w:val="1BDD7793"/>
    <w:rsid w:val="1BF033A2"/>
    <w:rsid w:val="1C281B11"/>
    <w:rsid w:val="1C2C1601"/>
    <w:rsid w:val="1C8C20A0"/>
    <w:rsid w:val="1CBF5E00"/>
    <w:rsid w:val="1CF77801"/>
    <w:rsid w:val="1D3D3BF5"/>
    <w:rsid w:val="1D4311E6"/>
    <w:rsid w:val="1DA20CA7"/>
    <w:rsid w:val="1E594203"/>
    <w:rsid w:val="1E695094"/>
    <w:rsid w:val="1E895C39"/>
    <w:rsid w:val="1EAC65D2"/>
    <w:rsid w:val="1EBB25E9"/>
    <w:rsid w:val="1EBD690F"/>
    <w:rsid w:val="1EE803D9"/>
    <w:rsid w:val="1F7972DE"/>
    <w:rsid w:val="1FAD5C23"/>
    <w:rsid w:val="1FE66FD8"/>
    <w:rsid w:val="1FEA3D63"/>
    <w:rsid w:val="203D1A3F"/>
    <w:rsid w:val="20514CC6"/>
    <w:rsid w:val="20C10471"/>
    <w:rsid w:val="20CA1463"/>
    <w:rsid w:val="20D36B29"/>
    <w:rsid w:val="20EB3DB1"/>
    <w:rsid w:val="210D1AC0"/>
    <w:rsid w:val="2141765C"/>
    <w:rsid w:val="214E4010"/>
    <w:rsid w:val="217355DC"/>
    <w:rsid w:val="219771C8"/>
    <w:rsid w:val="21DF0DB9"/>
    <w:rsid w:val="21E51B8C"/>
    <w:rsid w:val="21ED35E0"/>
    <w:rsid w:val="21F607B2"/>
    <w:rsid w:val="21F901D7"/>
    <w:rsid w:val="2210107D"/>
    <w:rsid w:val="22353382"/>
    <w:rsid w:val="22457663"/>
    <w:rsid w:val="22F37176"/>
    <w:rsid w:val="23112DFC"/>
    <w:rsid w:val="23186C82"/>
    <w:rsid w:val="2322550C"/>
    <w:rsid w:val="23256644"/>
    <w:rsid w:val="233B7C4B"/>
    <w:rsid w:val="235F1ED6"/>
    <w:rsid w:val="236E4662"/>
    <w:rsid w:val="23F21382"/>
    <w:rsid w:val="240A1CD2"/>
    <w:rsid w:val="241C15E3"/>
    <w:rsid w:val="241C1F5B"/>
    <w:rsid w:val="24A146FA"/>
    <w:rsid w:val="24B44889"/>
    <w:rsid w:val="250E5AD7"/>
    <w:rsid w:val="25173E72"/>
    <w:rsid w:val="25381A81"/>
    <w:rsid w:val="254B4E1A"/>
    <w:rsid w:val="25541EB2"/>
    <w:rsid w:val="258D7059"/>
    <w:rsid w:val="25BC1216"/>
    <w:rsid w:val="25C428AA"/>
    <w:rsid w:val="25CD61E9"/>
    <w:rsid w:val="25D12A1F"/>
    <w:rsid w:val="25E20D07"/>
    <w:rsid w:val="25ED0053"/>
    <w:rsid w:val="25F57521"/>
    <w:rsid w:val="26301DE9"/>
    <w:rsid w:val="266A1AC6"/>
    <w:rsid w:val="267044E7"/>
    <w:rsid w:val="2693729A"/>
    <w:rsid w:val="26B66402"/>
    <w:rsid w:val="26C50688"/>
    <w:rsid w:val="2749125D"/>
    <w:rsid w:val="274C129A"/>
    <w:rsid w:val="274C67BD"/>
    <w:rsid w:val="276E57A1"/>
    <w:rsid w:val="277B168E"/>
    <w:rsid w:val="27864A53"/>
    <w:rsid w:val="2787350E"/>
    <w:rsid w:val="27BF0318"/>
    <w:rsid w:val="27C60B5C"/>
    <w:rsid w:val="27FE0140"/>
    <w:rsid w:val="2807238C"/>
    <w:rsid w:val="280B2A12"/>
    <w:rsid w:val="28100562"/>
    <w:rsid w:val="2821352A"/>
    <w:rsid w:val="28216321"/>
    <w:rsid w:val="283104DE"/>
    <w:rsid w:val="283C2BCC"/>
    <w:rsid w:val="28AB6F01"/>
    <w:rsid w:val="28C67243"/>
    <w:rsid w:val="28EC39B1"/>
    <w:rsid w:val="29135CBE"/>
    <w:rsid w:val="29145992"/>
    <w:rsid w:val="29454A74"/>
    <w:rsid w:val="2952220B"/>
    <w:rsid w:val="29575CAF"/>
    <w:rsid w:val="298C7B83"/>
    <w:rsid w:val="299B6018"/>
    <w:rsid w:val="29ED4AE7"/>
    <w:rsid w:val="2A3D41D2"/>
    <w:rsid w:val="2A5B2E43"/>
    <w:rsid w:val="2A873A5C"/>
    <w:rsid w:val="2ABC166E"/>
    <w:rsid w:val="2AC670C5"/>
    <w:rsid w:val="2B27367F"/>
    <w:rsid w:val="2B380B20"/>
    <w:rsid w:val="2B4C5CF9"/>
    <w:rsid w:val="2B710DDE"/>
    <w:rsid w:val="2B927AD5"/>
    <w:rsid w:val="2B9355C1"/>
    <w:rsid w:val="2BA540AA"/>
    <w:rsid w:val="2BA734C9"/>
    <w:rsid w:val="2BA85A6C"/>
    <w:rsid w:val="2BCF258D"/>
    <w:rsid w:val="2BE97014"/>
    <w:rsid w:val="2BF53D1D"/>
    <w:rsid w:val="2C10566F"/>
    <w:rsid w:val="2C31056E"/>
    <w:rsid w:val="2C78663B"/>
    <w:rsid w:val="2CB52F20"/>
    <w:rsid w:val="2D28652F"/>
    <w:rsid w:val="2D9F2EAC"/>
    <w:rsid w:val="2DBE1284"/>
    <w:rsid w:val="2DE57862"/>
    <w:rsid w:val="2DF610EF"/>
    <w:rsid w:val="2DFB3867"/>
    <w:rsid w:val="2E341290"/>
    <w:rsid w:val="2E3F32A3"/>
    <w:rsid w:val="2E500078"/>
    <w:rsid w:val="2E8E614B"/>
    <w:rsid w:val="2EAB2CCD"/>
    <w:rsid w:val="2EBB5294"/>
    <w:rsid w:val="2ECB2C40"/>
    <w:rsid w:val="2F00249E"/>
    <w:rsid w:val="2F702BD8"/>
    <w:rsid w:val="2F7F7A77"/>
    <w:rsid w:val="2F884522"/>
    <w:rsid w:val="2F8C4EDA"/>
    <w:rsid w:val="2FB7522E"/>
    <w:rsid w:val="300F6E18"/>
    <w:rsid w:val="303E128C"/>
    <w:rsid w:val="303E3CB1"/>
    <w:rsid w:val="306551CF"/>
    <w:rsid w:val="30A55F1F"/>
    <w:rsid w:val="30EA59FF"/>
    <w:rsid w:val="30F44CA4"/>
    <w:rsid w:val="31035392"/>
    <w:rsid w:val="310F3573"/>
    <w:rsid w:val="319813DE"/>
    <w:rsid w:val="31D02545"/>
    <w:rsid w:val="31F2254D"/>
    <w:rsid w:val="323F1C03"/>
    <w:rsid w:val="32E14265"/>
    <w:rsid w:val="33011A83"/>
    <w:rsid w:val="332F6941"/>
    <w:rsid w:val="33522202"/>
    <w:rsid w:val="3352350A"/>
    <w:rsid w:val="335E1624"/>
    <w:rsid w:val="3366108E"/>
    <w:rsid w:val="33B2468A"/>
    <w:rsid w:val="34244730"/>
    <w:rsid w:val="344A48C2"/>
    <w:rsid w:val="349656C7"/>
    <w:rsid w:val="34AE30A3"/>
    <w:rsid w:val="34C208FD"/>
    <w:rsid w:val="34C557D2"/>
    <w:rsid w:val="350031D3"/>
    <w:rsid w:val="350A0459"/>
    <w:rsid w:val="35244188"/>
    <w:rsid w:val="3525010C"/>
    <w:rsid w:val="355E26D4"/>
    <w:rsid w:val="359A3628"/>
    <w:rsid w:val="35BF0085"/>
    <w:rsid w:val="3612319D"/>
    <w:rsid w:val="362F33E8"/>
    <w:rsid w:val="363E1C89"/>
    <w:rsid w:val="36672031"/>
    <w:rsid w:val="368435EA"/>
    <w:rsid w:val="36B54BF8"/>
    <w:rsid w:val="3715147A"/>
    <w:rsid w:val="37384506"/>
    <w:rsid w:val="373A0C1E"/>
    <w:rsid w:val="376B0DD8"/>
    <w:rsid w:val="37D379A9"/>
    <w:rsid w:val="386A36F1"/>
    <w:rsid w:val="386A72E1"/>
    <w:rsid w:val="38A475B0"/>
    <w:rsid w:val="38E34C69"/>
    <w:rsid w:val="391F00CC"/>
    <w:rsid w:val="39252156"/>
    <w:rsid w:val="39C96289"/>
    <w:rsid w:val="39D215E2"/>
    <w:rsid w:val="3A041B24"/>
    <w:rsid w:val="3A2B4557"/>
    <w:rsid w:val="3A3423DE"/>
    <w:rsid w:val="3A4B4EF0"/>
    <w:rsid w:val="3AA6669C"/>
    <w:rsid w:val="3ACD1A48"/>
    <w:rsid w:val="3ADA5387"/>
    <w:rsid w:val="3B3F4A55"/>
    <w:rsid w:val="3B442520"/>
    <w:rsid w:val="3C92439E"/>
    <w:rsid w:val="3C9D7253"/>
    <w:rsid w:val="3D4D2D2E"/>
    <w:rsid w:val="3D5D11C3"/>
    <w:rsid w:val="3DBA40A0"/>
    <w:rsid w:val="3DD94FE7"/>
    <w:rsid w:val="3DF153E8"/>
    <w:rsid w:val="3E061771"/>
    <w:rsid w:val="3E1B29D5"/>
    <w:rsid w:val="3E656C37"/>
    <w:rsid w:val="3E925BB5"/>
    <w:rsid w:val="3EAA17E0"/>
    <w:rsid w:val="3EAB3319"/>
    <w:rsid w:val="3EE17F80"/>
    <w:rsid w:val="3EF47905"/>
    <w:rsid w:val="3EF8360C"/>
    <w:rsid w:val="3F055FB6"/>
    <w:rsid w:val="3F4508BF"/>
    <w:rsid w:val="3F5F1AF2"/>
    <w:rsid w:val="3F924981"/>
    <w:rsid w:val="3FEC7296"/>
    <w:rsid w:val="3FF322B2"/>
    <w:rsid w:val="40154ACB"/>
    <w:rsid w:val="401E2E70"/>
    <w:rsid w:val="4024607E"/>
    <w:rsid w:val="40612D9E"/>
    <w:rsid w:val="40706B09"/>
    <w:rsid w:val="40751AF8"/>
    <w:rsid w:val="40B437EF"/>
    <w:rsid w:val="40D768C9"/>
    <w:rsid w:val="40F479F2"/>
    <w:rsid w:val="41120516"/>
    <w:rsid w:val="411F41D2"/>
    <w:rsid w:val="41546D80"/>
    <w:rsid w:val="415753EA"/>
    <w:rsid w:val="41880E74"/>
    <w:rsid w:val="41D776DC"/>
    <w:rsid w:val="41FF2BD8"/>
    <w:rsid w:val="427A4B26"/>
    <w:rsid w:val="427F4597"/>
    <w:rsid w:val="428B3060"/>
    <w:rsid w:val="42967865"/>
    <w:rsid w:val="429A7463"/>
    <w:rsid w:val="42EF4FB3"/>
    <w:rsid w:val="43085FCA"/>
    <w:rsid w:val="443A04B0"/>
    <w:rsid w:val="44502308"/>
    <w:rsid w:val="445A46AE"/>
    <w:rsid w:val="446472DA"/>
    <w:rsid w:val="44B51E27"/>
    <w:rsid w:val="44FB35F6"/>
    <w:rsid w:val="44FC4264"/>
    <w:rsid w:val="45103FB9"/>
    <w:rsid w:val="45177EA8"/>
    <w:rsid w:val="4528046D"/>
    <w:rsid w:val="45642F46"/>
    <w:rsid w:val="456C2E92"/>
    <w:rsid w:val="45AF4585"/>
    <w:rsid w:val="45BE59B4"/>
    <w:rsid w:val="45E977FB"/>
    <w:rsid w:val="46470102"/>
    <w:rsid w:val="46707570"/>
    <w:rsid w:val="467E0128"/>
    <w:rsid w:val="46BA7686"/>
    <w:rsid w:val="46DE6495"/>
    <w:rsid w:val="46EE3274"/>
    <w:rsid w:val="47017B7D"/>
    <w:rsid w:val="47145B68"/>
    <w:rsid w:val="47194C97"/>
    <w:rsid w:val="47596E9F"/>
    <w:rsid w:val="47E32EDF"/>
    <w:rsid w:val="47F210A1"/>
    <w:rsid w:val="47F33399"/>
    <w:rsid w:val="480212E4"/>
    <w:rsid w:val="482A7DE6"/>
    <w:rsid w:val="48643D4D"/>
    <w:rsid w:val="486755EB"/>
    <w:rsid w:val="486F7BAF"/>
    <w:rsid w:val="48A26623"/>
    <w:rsid w:val="48DE0406"/>
    <w:rsid w:val="493C0929"/>
    <w:rsid w:val="49861AA1"/>
    <w:rsid w:val="498B5217"/>
    <w:rsid w:val="498D3BDC"/>
    <w:rsid w:val="4A5676C5"/>
    <w:rsid w:val="4B1331CA"/>
    <w:rsid w:val="4B824031"/>
    <w:rsid w:val="4B8F2892"/>
    <w:rsid w:val="4BA95417"/>
    <w:rsid w:val="4BE3142D"/>
    <w:rsid w:val="4BF90C50"/>
    <w:rsid w:val="4BFC67AA"/>
    <w:rsid w:val="4C286F27"/>
    <w:rsid w:val="4C952420"/>
    <w:rsid w:val="4CB22BAD"/>
    <w:rsid w:val="4CB667A8"/>
    <w:rsid w:val="4CEF66B4"/>
    <w:rsid w:val="4D0D386C"/>
    <w:rsid w:val="4D1D2CE8"/>
    <w:rsid w:val="4D253526"/>
    <w:rsid w:val="4D6E6A83"/>
    <w:rsid w:val="4D902EEE"/>
    <w:rsid w:val="4DDE7A3E"/>
    <w:rsid w:val="4DF53699"/>
    <w:rsid w:val="4DF80A94"/>
    <w:rsid w:val="4E0628CE"/>
    <w:rsid w:val="4EA24257"/>
    <w:rsid w:val="4EA84268"/>
    <w:rsid w:val="4EC66896"/>
    <w:rsid w:val="4ED67027"/>
    <w:rsid w:val="4EE2777A"/>
    <w:rsid w:val="4F6D4A3C"/>
    <w:rsid w:val="4F6D763B"/>
    <w:rsid w:val="4F740500"/>
    <w:rsid w:val="4F844CD5"/>
    <w:rsid w:val="4F8B1BBF"/>
    <w:rsid w:val="4FE11FE3"/>
    <w:rsid w:val="50150863"/>
    <w:rsid w:val="50D570E2"/>
    <w:rsid w:val="51114346"/>
    <w:rsid w:val="51153EAA"/>
    <w:rsid w:val="511B51C5"/>
    <w:rsid w:val="514F69BA"/>
    <w:rsid w:val="515E27BB"/>
    <w:rsid w:val="51714DE5"/>
    <w:rsid w:val="51B360B7"/>
    <w:rsid w:val="51CC6B58"/>
    <w:rsid w:val="521F0CE5"/>
    <w:rsid w:val="52643BC3"/>
    <w:rsid w:val="5272350A"/>
    <w:rsid w:val="528464D4"/>
    <w:rsid w:val="52DD1E13"/>
    <w:rsid w:val="5309163D"/>
    <w:rsid w:val="5321725E"/>
    <w:rsid w:val="53232DF9"/>
    <w:rsid w:val="532A7941"/>
    <w:rsid w:val="53394028"/>
    <w:rsid w:val="533C04B9"/>
    <w:rsid w:val="533C1422"/>
    <w:rsid w:val="535B5D7C"/>
    <w:rsid w:val="535F046B"/>
    <w:rsid w:val="537057CD"/>
    <w:rsid w:val="537C77C0"/>
    <w:rsid w:val="5391176E"/>
    <w:rsid w:val="5394300C"/>
    <w:rsid w:val="53A0367C"/>
    <w:rsid w:val="53A16AAA"/>
    <w:rsid w:val="53AC4723"/>
    <w:rsid w:val="53FE7D8A"/>
    <w:rsid w:val="54252234"/>
    <w:rsid w:val="545D4E24"/>
    <w:rsid w:val="546D5D37"/>
    <w:rsid w:val="5488095A"/>
    <w:rsid w:val="54E77BD2"/>
    <w:rsid w:val="55006E9D"/>
    <w:rsid w:val="55286102"/>
    <w:rsid w:val="556D48F6"/>
    <w:rsid w:val="558D5B8C"/>
    <w:rsid w:val="55901ECB"/>
    <w:rsid w:val="559C4B20"/>
    <w:rsid w:val="55B54294"/>
    <w:rsid w:val="55B5679A"/>
    <w:rsid w:val="55CC0BEA"/>
    <w:rsid w:val="55EA1FEA"/>
    <w:rsid w:val="55EE5D59"/>
    <w:rsid w:val="56062E12"/>
    <w:rsid w:val="562B406E"/>
    <w:rsid w:val="565369E2"/>
    <w:rsid w:val="5683366D"/>
    <w:rsid w:val="5685460B"/>
    <w:rsid w:val="56D266B2"/>
    <w:rsid w:val="56D96F09"/>
    <w:rsid w:val="571F45A2"/>
    <w:rsid w:val="572648C3"/>
    <w:rsid w:val="574A165A"/>
    <w:rsid w:val="578674B3"/>
    <w:rsid w:val="57875436"/>
    <w:rsid w:val="57FB28B2"/>
    <w:rsid w:val="58810003"/>
    <w:rsid w:val="58871392"/>
    <w:rsid w:val="58900246"/>
    <w:rsid w:val="58A66664"/>
    <w:rsid w:val="591D1C0D"/>
    <w:rsid w:val="59207AAD"/>
    <w:rsid w:val="593049F4"/>
    <w:rsid w:val="5952374E"/>
    <w:rsid w:val="597E2795"/>
    <w:rsid w:val="59D36E30"/>
    <w:rsid w:val="59DB0786"/>
    <w:rsid w:val="59F116C0"/>
    <w:rsid w:val="5A224AC8"/>
    <w:rsid w:val="5A4E3C52"/>
    <w:rsid w:val="5A7547BC"/>
    <w:rsid w:val="5A89372A"/>
    <w:rsid w:val="5A9C7376"/>
    <w:rsid w:val="5AB87F28"/>
    <w:rsid w:val="5AD3266C"/>
    <w:rsid w:val="5B754472"/>
    <w:rsid w:val="5B7C063E"/>
    <w:rsid w:val="5B873BF5"/>
    <w:rsid w:val="5BF775CB"/>
    <w:rsid w:val="5C252CFE"/>
    <w:rsid w:val="5C3D6D22"/>
    <w:rsid w:val="5CBD1826"/>
    <w:rsid w:val="5CC9763D"/>
    <w:rsid w:val="5D216B2F"/>
    <w:rsid w:val="5D420DFC"/>
    <w:rsid w:val="5D5549EB"/>
    <w:rsid w:val="5D74461A"/>
    <w:rsid w:val="5D746389"/>
    <w:rsid w:val="5DEA21A7"/>
    <w:rsid w:val="5E2A5F0E"/>
    <w:rsid w:val="5E3A04BB"/>
    <w:rsid w:val="5E4547AE"/>
    <w:rsid w:val="5E582738"/>
    <w:rsid w:val="5E5A37D0"/>
    <w:rsid w:val="5E760C64"/>
    <w:rsid w:val="5EEE216B"/>
    <w:rsid w:val="5F4678B1"/>
    <w:rsid w:val="5F672799"/>
    <w:rsid w:val="5F7905F5"/>
    <w:rsid w:val="5F940B22"/>
    <w:rsid w:val="5FFF011D"/>
    <w:rsid w:val="60041E4B"/>
    <w:rsid w:val="602C1936"/>
    <w:rsid w:val="6030004E"/>
    <w:rsid w:val="609344DC"/>
    <w:rsid w:val="60C43183"/>
    <w:rsid w:val="60DB227B"/>
    <w:rsid w:val="614222FA"/>
    <w:rsid w:val="61C85B82"/>
    <w:rsid w:val="62266919"/>
    <w:rsid w:val="6271365E"/>
    <w:rsid w:val="62C158BA"/>
    <w:rsid w:val="631D6E19"/>
    <w:rsid w:val="632F4F3D"/>
    <w:rsid w:val="633024B3"/>
    <w:rsid w:val="63472497"/>
    <w:rsid w:val="63585E05"/>
    <w:rsid w:val="6378144B"/>
    <w:rsid w:val="63A90965"/>
    <w:rsid w:val="63AF3D10"/>
    <w:rsid w:val="6406507A"/>
    <w:rsid w:val="642F28A3"/>
    <w:rsid w:val="64473A81"/>
    <w:rsid w:val="64600AB0"/>
    <w:rsid w:val="64637EB6"/>
    <w:rsid w:val="648438D7"/>
    <w:rsid w:val="64CC60FC"/>
    <w:rsid w:val="658835A0"/>
    <w:rsid w:val="662F72F1"/>
    <w:rsid w:val="668C4729"/>
    <w:rsid w:val="6692162D"/>
    <w:rsid w:val="66DC0AFB"/>
    <w:rsid w:val="66DF4182"/>
    <w:rsid w:val="673426E5"/>
    <w:rsid w:val="67381EC4"/>
    <w:rsid w:val="676236F6"/>
    <w:rsid w:val="67A5598E"/>
    <w:rsid w:val="67E16926"/>
    <w:rsid w:val="67F73E3E"/>
    <w:rsid w:val="680A2C74"/>
    <w:rsid w:val="680D4CD2"/>
    <w:rsid w:val="68593922"/>
    <w:rsid w:val="685A006E"/>
    <w:rsid w:val="687145EF"/>
    <w:rsid w:val="687A1251"/>
    <w:rsid w:val="687C07E7"/>
    <w:rsid w:val="68A3180D"/>
    <w:rsid w:val="68B4277B"/>
    <w:rsid w:val="68E1064A"/>
    <w:rsid w:val="6935729D"/>
    <w:rsid w:val="693F1611"/>
    <w:rsid w:val="69553578"/>
    <w:rsid w:val="695D334A"/>
    <w:rsid w:val="69FD3262"/>
    <w:rsid w:val="6A1F00F1"/>
    <w:rsid w:val="6A8B6AC0"/>
    <w:rsid w:val="6AD91D08"/>
    <w:rsid w:val="6B274489"/>
    <w:rsid w:val="6B5A2FD8"/>
    <w:rsid w:val="6BA052C9"/>
    <w:rsid w:val="6BC34462"/>
    <w:rsid w:val="6C3A600B"/>
    <w:rsid w:val="6C7C127A"/>
    <w:rsid w:val="6C89009E"/>
    <w:rsid w:val="6C9A56E0"/>
    <w:rsid w:val="6CF05300"/>
    <w:rsid w:val="6CFA6474"/>
    <w:rsid w:val="6D0F72D6"/>
    <w:rsid w:val="6D1C3401"/>
    <w:rsid w:val="6D1D5D2A"/>
    <w:rsid w:val="6D23652B"/>
    <w:rsid w:val="6D4B0B95"/>
    <w:rsid w:val="6D8831AF"/>
    <w:rsid w:val="6D9455DD"/>
    <w:rsid w:val="6D9B1C28"/>
    <w:rsid w:val="6DA81AFD"/>
    <w:rsid w:val="6DAC122D"/>
    <w:rsid w:val="6DB176AF"/>
    <w:rsid w:val="6DDF2FD6"/>
    <w:rsid w:val="6E110FF9"/>
    <w:rsid w:val="6E5C2F00"/>
    <w:rsid w:val="6E725EB9"/>
    <w:rsid w:val="6E7638C9"/>
    <w:rsid w:val="6EA96682"/>
    <w:rsid w:val="6EAB2512"/>
    <w:rsid w:val="6ECF29D8"/>
    <w:rsid w:val="6EE86804"/>
    <w:rsid w:val="6F1C418A"/>
    <w:rsid w:val="6F2D5F56"/>
    <w:rsid w:val="6F495BDA"/>
    <w:rsid w:val="6F813577"/>
    <w:rsid w:val="6F8971C7"/>
    <w:rsid w:val="6F975F07"/>
    <w:rsid w:val="6FA7341F"/>
    <w:rsid w:val="6FEA2D0D"/>
    <w:rsid w:val="701A2DBF"/>
    <w:rsid w:val="708244C1"/>
    <w:rsid w:val="70B568F5"/>
    <w:rsid w:val="70CD385D"/>
    <w:rsid w:val="70DB4C3C"/>
    <w:rsid w:val="70E32CAA"/>
    <w:rsid w:val="7101188A"/>
    <w:rsid w:val="713C5FEF"/>
    <w:rsid w:val="71423739"/>
    <w:rsid w:val="71B608C6"/>
    <w:rsid w:val="71D1732D"/>
    <w:rsid w:val="71D472B8"/>
    <w:rsid w:val="720F3D92"/>
    <w:rsid w:val="726245AA"/>
    <w:rsid w:val="72D44706"/>
    <w:rsid w:val="72DB435C"/>
    <w:rsid w:val="732A432B"/>
    <w:rsid w:val="73746D2A"/>
    <w:rsid w:val="739312C1"/>
    <w:rsid w:val="739E5AB6"/>
    <w:rsid w:val="73BA650B"/>
    <w:rsid w:val="740219B5"/>
    <w:rsid w:val="74136484"/>
    <w:rsid w:val="742C31C0"/>
    <w:rsid w:val="743B1556"/>
    <w:rsid w:val="7443040B"/>
    <w:rsid w:val="744E7657"/>
    <w:rsid w:val="745323F4"/>
    <w:rsid w:val="74552086"/>
    <w:rsid w:val="747267B4"/>
    <w:rsid w:val="74A96D91"/>
    <w:rsid w:val="7537175E"/>
    <w:rsid w:val="75637742"/>
    <w:rsid w:val="75720FA8"/>
    <w:rsid w:val="75801DF5"/>
    <w:rsid w:val="75C27FCF"/>
    <w:rsid w:val="76715331"/>
    <w:rsid w:val="76BF45E2"/>
    <w:rsid w:val="76BF6888"/>
    <w:rsid w:val="76C571D1"/>
    <w:rsid w:val="76DD0F4B"/>
    <w:rsid w:val="76DF08BF"/>
    <w:rsid w:val="773F5C04"/>
    <w:rsid w:val="777E3F76"/>
    <w:rsid w:val="77820F78"/>
    <w:rsid w:val="77BD2A45"/>
    <w:rsid w:val="77D777E8"/>
    <w:rsid w:val="77EF5926"/>
    <w:rsid w:val="780238E5"/>
    <w:rsid w:val="780A5065"/>
    <w:rsid w:val="7825722B"/>
    <w:rsid w:val="78421CB9"/>
    <w:rsid w:val="785573E0"/>
    <w:rsid w:val="78882CAD"/>
    <w:rsid w:val="788C01FF"/>
    <w:rsid w:val="789365E6"/>
    <w:rsid w:val="789A6F43"/>
    <w:rsid w:val="78DA2110"/>
    <w:rsid w:val="78E21383"/>
    <w:rsid w:val="78E233CA"/>
    <w:rsid w:val="790D6F0A"/>
    <w:rsid w:val="791E4595"/>
    <w:rsid w:val="793675A6"/>
    <w:rsid w:val="79876FEC"/>
    <w:rsid w:val="79C629F3"/>
    <w:rsid w:val="7A295551"/>
    <w:rsid w:val="7A5A025C"/>
    <w:rsid w:val="7A9B4AFD"/>
    <w:rsid w:val="7AAA3321"/>
    <w:rsid w:val="7AB33FA4"/>
    <w:rsid w:val="7AC613C5"/>
    <w:rsid w:val="7AD16771"/>
    <w:rsid w:val="7AF63FF7"/>
    <w:rsid w:val="7B066CB1"/>
    <w:rsid w:val="7B252401"/>
    <w:rsid w:val="7B883ACD"/>
    <w:rsid w:val="7B9E6EB9"/>
    <w:rsid w:val="7BF003F6"/>
    <w:rsid w:val="7C016BE2"/>
    <w:rsid w:val="7C0D68ED"/>
    <w:rsid w:val="7C1765B2"/>
    <w:rsid w:val="7C2061B3"/>
    <w:rsid w:val="7C272FCA"/>
    <w:rsid w:val="7C4B3187"/>
    <w:rsid w:val="7C572CA5"/>
    <w:rsid w:val="7C574A54"/>
    <w:rsid w:val="7C920DD3"/>
    <w:rsid w:val="7C937D88"/>
    <w:rsid w:val="7CD50BD5"/>
    <w:rsid w:val="7D0306DA"/>
    <w:rsid w:val="7D144061"/>
    <w:rsid w:val="7D3D41B9"/>
    <w:rsid w:val="7D4960AF"/>
    <w:rsid w:val="7D9B2D80"/>
    <w:rsid w:val="7DB008BF"/>
    <w:rsid w:val="7DE41F8A"/>
    <w:rsid w:val="7E1C2F96"/>
    <w:rsid w:val="7E4648D8"/>
    <w:rsid w:val="7E65718F"/>
    <w:rsid w:val="7E856CB7"/>
    <w:rsid w:val="7EE747B5"/>
    <w:rsid w:val="7F1D022F"/>
    <w:rsid w:val="7F893687"/>
    <w:rsid w:val="7FCA39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0"/>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34">
    <w:name w:val="Default Paragraph Font"/>
    <w:qFormat/>
    <w:uiPriority w:val="0"/>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cs="Times New Roman"/>
      <w:sz w:val="20"/>
      <w:szCs w:val="20"/>
    </w:rPr>
  </w:style>
  <w:style w:type="paragraph" w:styleId="12">
    <w:name w:val="toc 7"/>
    <w:basedOn w:val="1"/>
    <w:next w:val="1"/>
    <w:qFormat/>
    <w:uiPriority w:val="0"/>
    <w:pPr>
      <w:ind w:left="2520" w:leftChars="1200"/>
    </w:pPr>
  </w:style>
  <w:style w:type="paragraph" w:styleId="13">
    <w:name w:val="Normal Indent"/>
    <w:basedOn w:val="1"/>
    <w:qFormat/>
    <w:uiPriority w:val="0"/>
    <w:pPr>
      <w:ind w:firstLine="420" w:firstLineChars="200"/>
    </w:pPr>
    <w:rPr>
      <w:rFonts w:cs="Times New Roman"/>
    </w:rPr>
  </w:style>
  <w:style w:type="paragraph" w:styleId="14">
    <w:name w:val="annotation text"/>
    <w:basedOn w:val="1"/>
    <w:qFormat/>
    <w:uiPriority w:val="0"/>
    <w:pPr>
      <w:jc w:val="left"/>
    </w:pPr>
  </w:style>
  <w:style w:type="paragraph" w:styleId="15">
    <w:name w:val="Body Text Indent"/>
    <w:basedOn w:val="1"/>
    <w:unhideWhenUsed/>
    <w:qFormat/>
    <w:uiPriority w:val="99"/>
    <w:pPr>
      <w:spacing w:after="120"/>
      <w:ind w:left="420" w:leftChars="200"/>
    </w:pPr>
  </w:style>
  <w:style w:type="paragraph" w:styleId="16">
    <w:name w:val="index 4"/>
    <w:basedOn w:val="1"/>
    <w:next w:val="1"/>
    <w:unhideWhenUsed/>
    <w:qFormat/>
    <w:uiPriority w:val="0"/>
    <w:pPr>
      <w:ind w:left="600" w:leftChars="600"/>
    </w:pPr>
  </w:style>
  <w:style w:type="paragraph" w:styleId="17">
    <w:name w:val="toc 3"/>
    <w:basedOn w:val="1"/>
    <w:next w:val="1"/>
    <w:unhideWhenUsed/>
    <w:qFormat/>
    <w:uiPriority w:val="39"/>
    <w:pPr>
      <w:keepNext w:val="0"/>
      <w:keepLines w:val="0"/>
      <w:widowControl w:val="0"/>
      <w:suppressLineNumbers w:val="0"/>
      <w:spacing w:before="0" w:beforeAutospacing="0" w:after="0" w:afterAutospacing="0"/>
      <w:ind w:left="840" w:leftChars="400" w:right="0"/>
      <w:jc w:val="both"/>
    </w:pPr>
    <w:rPr>
      <w:rFonts w:hint="default" w:ascii="Times New Roman" w:hAnsi="Times New Roman" w:eastAsia="宋体" w:cs="Times New Roman"/>
      <w:kern w:val="2"/>
      <w:sz w:val="21"/>
      <w:szCs w:val="20"/>
      <w:lang w:val="en-US" w:eastAsia="zh-CN" w:bidi="ar"/>
    </w:rPr>
  </w:style>
  <w:style w:type="paragraph" w:styleId="18">
    <w:name w:val="Plain Text"/>
    <w:basedOn w:val="1"/>
    <w:next w:val="13"/>
    <w:unhideWhenUsed/>
    <w:qFormat/>
    <w:uiPriority w:val="0"/>
    <w:rPr>
      <w:rFonts w:ascii="宋体" w:hAnsi="Courier New"/>
    </w:rPr>
  </w:style>
  <w:style w:type="paragraph" w:styleId="19">
    <w:name w:val="Balloon Text"/>
    <w:basedOn w:val="1"/>
    <w:link w:val="41"/>
    <w:unhideWhenUsed/>
    <w:qFormat/>
    <w:uiPriority w:val="99"/>
    <w:rPr>
      <w:sz w:val="18"/>
      <w:szCs w:val="18"/>
    </w:rPr>
  </w:style>
  <w:style w:type="paragraph" w:styleId="20">
    <w:name w:val="footer"/>
    <w:basedOn w:val="1"/>
    <w:link w:val="42"/>
    <w:qFormat/>
    <w:uiPriority w:val="99"/>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2">
    <w:name w:val="toc 1"/>
    <w:basedOn w:val="1"/>
    <w:next w:val="1"/>
    <w:qFormat/>
    <w:uiPriority w:val="0"/>
  </w:style>
  <w:style w:type="paragraph" w:styleId="23">
    <w:name w:val="Body Text Indent 3"/>
    <w:basedOn w:val="1"/>
    <w:qFormat/>
    <w:uiPriority w:val="0"/>
    <w:pPr>
      <w:widowControl/>
      <w:spacing w:after="120" w:afterLines="0"/>
      <w:ind w:left="420" w:leftChars="200"/>
      <w:jc w:val="left"/>
    </w:pPr>
    <w:rPr>
      <w:kern w:val="0"/>
      <w:sz w:val="16"/>
      <w:szCs w:val="16"/>
    </w:rPr>
  </w:style>
  <w:style w:type="paragraph" w:styleId="24">
    <w:name w:val="table of figures"/>
    <w:basedOn w:val="1"/>
    <w:next w:val="1"/>
    <w:unhideWhenUsed/>
    <w:qFormat/>
    <w:uiPriority w:val="99"/>
    <w:pPr>
      <w:ind w:left="200" w:leftChars="200" w:hanging="200" w:hangingChars="200"/>
    </w:pPr>
  </w:style>
  <w:style w:type="paragraph" w:styleId="25">
    <w:name w:val="toc 2"/>
    <w:basedOn w:val="1"/>
    <w:next w:val="1"/>
    <w:qFormat/>
    <w:uiPriority w:val="0"/>
    <w:pPr>
      <w:ind w:left="420" w:leftChars="200"/>
    </w:pPr>
  </w:style>
  <w:style w:type="paragraph" w:styleId="26">
    <w:name w:val="Body Text 2"/>
    <w:basedOn w:val="1"/>
    <w:qFormat/>
    <w:uiPriority w:val="0"/>
    <w:pPr>
      <w:spacing w:after="120" w:afterLines="0" w:line="480" w:lineRule="auto"/>
    </w:pPr>
    <w:rPr>
      <w:rFonts w:cs="Times New Roman"/>
      <w:sz w:val="20"/>
      <w:szCs w:val="20"/>
    </w:rPr>
  </w:style>
  <w:style w:type="paragraph" w:styleId="27">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28">
    <w:name w:val="annotation subject"/>
    <w:basedOn w:val="14"/>
    <w:next w:val="29"/>
    <w:qFormat/>
    <w:uiPriority w:val="0"/>
    <w:rPr>
      <w:b/>
      <w:bCs/>
    </w:rPr>
  </w:style>
  <w:style w:type="paragraph" w:customStyle="1" w:styleId="29">
    <w:name w:val="Plain Text1"/>
    <w:basedOn w:val="1"/>
    <w:next w:val="12"/>
    <w:qFormat/>
    <w:uiPriority w:val="0"/>
    <w:pPr>
      <w:spacing w:line="360" w:lineRule="auto"/>
      <w:ind w:firstLine="3584"/>
    </w:pPr>
  </w:style>
  <w:style w:type="paragraph" w:styleId="30">
    <w:name w:val="Body Text First Indent"/>
    <w:basedOn w:val="1"/>
    <w:qFormat/>
    <w:uiPriority w:val="0"/>
    <w:pPr>
      <w:ind w:firstLine="420" w:firstLineChars="100"/>
    </w:pPr>
    <w:rPr>
      <w:rFonts w:ascii="Verdana" w:hAnsi="Verdana"/>
      <w:szCs w:val="28"/>
      <w:lang w:eastAsia="en-US"/>
    </w:rPr>
  </w:style>
  <w:style w:type="paragraph" w:styleId="31">
    <w:name w:val="Body Text First Indent 2"/>
    <w:basedOn w:val="15"/>
    <w:next w:val="1"/>
    <w:unhideWhenUsed/>
    <w:qFormat/>
    <w:uiPriority w:val="99"/>
    <w:pPr>
      <w:spacing w:after="0" w:line="360" w:lineRule="auto"/>
      <w:ind w:left="0" w:leftChars="0" w:firstLine="420" w:firstLineChars="200"/>
    </w:pPr>
    <w:rPr>
      <w:rFonts w:ascii="宋体" w:hAnsi="Times New Roman"/>
      <w:sz w:val="24"/>
      <w:szCs w:val="24"/>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FollowedHyperlink"/>
    <w:qFormat/>
    <w:uiPriority w:val="0"/>
    <w:rPr>
      <w:color w:val="auto"/>
      <w:u w:val="none"/>
    </w:rPr>
  </w:style>
  <w:style w:type="character" w:styleId="37">
    <w:name w:val="Hyperlink"/>
    <w:basedOn w:val="34"/>
    <w:unhideWhenUsed/>
    <w:qFormat/>
    <w:uiPriority w:val="99"/>
    <w:rPr>
      <w:rFonts w:hint="default" w:ascii="Times New Roman" w:hAnsi="Times New Roman" w:cs="Times New Roman"/>
      <w:color w:val="0000FF"/>
      <w:u w:val="single"/>
    </w:rPr>
  </w:style>
  <w:style w:type="character" w:styleId="38">
    <w:name w:val="annotation reference"/>
    <w:unhideWhenUsed/>
    <w:qFormat/>
    <w:uiPriority w:val="99"/>
    <w:rPr>
      <w:sz w:val="21"/>
      <w:szCs w:val="21"/>
    </w:rPr>
  </w:style>
  <w:style w:type="paragraph" w:styleId="39">
    <w:name w:val="List Paragraph"/>
    <w:basedOn w:val="1"/>
    <w:qFormat/>
    <w:uiPriority w:val="0"/>
    <w:pPr>
      <w:ind w:firstLine="420" w:firstLineChars="200"/>
    </w:pPr>
    <w:rPr>
      <w:kern w:val="2"/>
      <w:sz w:val="21"/>
    </w:rPr>
  </w:style>
  <w:style w:type="character" w:customStyle="1" w:styleId="40">
    <w:name w:val="标题 1 Char"/>
    <w:link w:val="3"/>
    <w:qFormat/>
    <w:uiPriority w:val="0"/>
    <w:rPr>
      <w:b/>
      <w:kern w:val="44"/>
      <w:sz w:val="44"/>
    </w:rPr>
  </w:style>
  <w:style w:type="character" w:customStyle="1" w:styleId="41">
    <w:name w:val="批注框文本 Char"/>
    <w:basedOn w:val="34"/>
    <w:link w:val="19"/>
    <w:semiHidden/>
    <w:qFormat/>
    <w:uiPriority w:val="99"/>
    <w:rPr>
      <w:kern w:val="2"/>
      <w:sz w:val="18"/>
      <w:szCs w:val="18"/>
    </w:rPr>
  </w:style>
  <w:style w:type="character" w:customStyle="1" w:styleId="42">
    <w:name w:val="页脚 Char"/>
    <w:basedOn w:val="34"/>
    <w:link w:val="20"/>
    <w:qFormat/>
    <w:uiPriority w:val="99"/>
    <w:rPr>
      <w:kern w:val="2"/>
      <w:sz w:val="18"/>
    </w:rPr>
  </w:style>
  <w:style w:type="paragraph" w:customStyle="1" w:styleId="43">
    <w:name w:val="xl31"/>
    <w:basedOn w:val="1"/>
    <w:next w:val="30"/>
    <w:qFormat/>
    <w:uiPriority w:val="0"/>
    <w:pPr>
      <w:widowControl/>
      <w:spacing w:before="280" w:after="280"/>
      <w:ind w:firstLine="3584"/>
    </w:pPr>
  </w:style>
  <w:style w:type="paragraph" w:customStyle="1" w:styleId="44">
    <w:name w:val="正文缩进1"/>
    <w:basedOn w:val="1"/>
    <w:qFormat/>
    <w:uiPriority w:val="0"/>
    <w:pPr>
      <w:autoSpaceDE w:val="0"/>
      <w:autoSpaceDN w:val="0"/>
      <w:adjustRightInd w:val="0"/>
      <w:ind w:firstLine="420"/>
      <w:jc w:val="left"/>
    </w:pPr>
    <w:rPr>
      <w:rFonts w:ascii="宋体" w:hAnsi="Calibri"/>
      <w:sz w:val="24"/>
      <w:szCs w:val="22"/>
    </w:rPr>
  </w:style>
  <w:style w:type="paragraph" w:customStyle="1" w:styleId="45">
    <w:name w:val="普通文字"/>
    <w:basedOn w:val="1"/>
    <w:next w:val="1"/>
    <w:qFormat/>
    <w:uiPriority w:val="0"/>
    <w:rPr>
      <w:rFonts w:ascii="宋体"/>
      <w:kern w:val="0"/>
      <w:sz w:val="24"/>
      <w:u w:val="none" w:color="000000"/>
    </w:rPr>
  </w:style>
  <w:style w:type="paragraph" w:customStyle="1" w:styleId="46">
    <w:name w:val="Default Paragraph Font Para Char"/>
    <w:basedOn w:val="1"/>
    <w:qFormat/>
    <w:uiPriority w:val="0"/>
    <w:pPr>
      <w:widowControl/>
      <w:spacing w:after="160" w:afterLines="0" w:line="240" w:lineRule="exact"/>
      <w:jc w:val="left"/>
    </w:pPr>
  </w:style>
  <w:style w:type="paragraph" w:customStyle="1" w:styleId="47">
    <w:name w:val="索引 11"/>
    <w:basedOn w:val="1"/>
    <w:next w:val="1"/>
    <w:qFormat/>
    <w:uiPriority w:val="0"/>
    <w:pPr>
      <w:spacing w:line="360" w:lineRule="auto"/>
    </w:pPr>
    <w:rPr>
      <w:rFonts w:ascii="仿宋_GB2312" w:eastAsia="仿宋_GB2312"/>
      <w:sz w:val="24"/>
    </w:rPr>
  </w:style>
  <w:style w:type="paragraph" w:customStyle="1" w:styleId="48">
    <w:name w:val="引文目录1"/>
    <w:basedOn w:val="1"/>
    <w:next w:val="1"/>
    <w:qFormat/>
    <w:uiPriority w:val="0"/>
    <w:pPr>
      <w:ind w:left="420" w:leftChars="200"/>
    </w:pPr>
  </w:style>
  <w:style w:type="paragraph" w:customStyle="1" w:styleId="49">
    <w:name w:val="首行缩进"/>
    <w:basedOn w:val="1"/>
    <w:qFormat/>
    <w:uiPriority w:val="0"/>
    <w:pPr>
      <w:ind w:firstLine="480"/>
      <w:jc w:val="left"/>
    </w:pPr>
    <w:rPr>
      <w:rFonts w:ascii="宋体" w:hAnsi="宋体" w:cs="Calibri"/>
      <w:szCs w:val="21"/>
    </w:rPr>
  </w:style>
  <w:style w:type="paragraph" w:customStyle="1" w:styleId="50">
    <w:name w:val="纯文本1"/>
    <w:basedOn w:val="1"/>
    <w:qFormat/>
    <w:uiPriority w:val="0"/>
    <w:rPr>
      <w:rFonts w:ascii="宋体" w:hAnsi="Courier New" w:eastAsia="宋体" w:cs="Times New Roman"/>
      <w:szCs w:val="22"/>
    </w:rPr>
  </w:style>
  <w:style w:type="character" w:customStyle="1" w:styleId="51">
    <w:name w:val="font11"/>
    <w:basedOn w:val="34"/>
    <w:qFormat/>
    <w:uiPriority w:val="0"/>
    <w:rPr>
      <w:rFonts w:hint="default" w:ascii="Times New Roman" w:hAnsi="Times New Roman" w:cs="Times New Roman"/>
      <w:color w:val="000000"/>
      <w:sz w:val="24"/>
      <w:szCs w:val="24"/>
      <w:u w:val="none"/>
    </w:rPr>
  </w:style>
  <w:style w:type="paragraph" w:customStyle="1" w:styleId="5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53">
    <w:name w:val="Body text|1"/>
    <w:basedOn w:val="1"/>
    <w:qFormat/>
    <w:uiPriority w:val="0"/>
    <w:pPr>
      <w:spacing w:line="480" w:lineRule="auto"/>
      <w:ind w:firstLine="400"/>
    </w:pPr>
    <w:rPr>
      <w:rFonts w:ascii="宋体" w:hAnsi="宋体" w:eastAsia="宋体" w:cs="宋体"/>
      <w:sz w:val="26"/>
      <w:szCs w:val="26"/>
      <w:lang w:val="zh-TW" w:eastAsia="zh-TW" w:bidi="zh-TW"/>
    </w:rPr>
  </w:style>
  <w:style w:type="paragraph" w:customStyle="1" w:styleId="54">
    <w:name w:val="2小标题"/>
    <w:basedOn w:val="1"/>
    <w:qFormat/>
    <w:uiPriority w:val="0"/>
    <w:pPr>
      <w:widowControl/>
      <w:tabs>
        <w:tab w:val="left" w:pos="284"/>
        <w:tab w:val="left" w:pos="360"/>
      </w:tabs>
      <w:topLinePunct/>
      <w:adjustRightInd w:val="0"/>
      <w:snapToGrid w:val="0"/>
      <w:spacing w:before="80" w:after="80"/>
      <w:ind w:left="1491" w:leftChars="100" w:right="100" w:rightChars="100"/>
    </w:pPr>
    <w:rPr>
      <w:rFonts w:hint="eastAsia" w:eastAsia="宋体" w:cs="Arial"/>
      <w:b/>
      <w:color w:val="auto"/>
      <w:sz w:val="28"/>
      <w:szCs w:val="21"/>
      <w:lang w:eastAsia="zh-CN" w:bidi="ar-SA"/>
    </w:rPr>
  </w:style>
  <w:style w:type="paragraph" w:customStyle="1" w:styleId="55">
    <w:name w:val="1正文"/>
    <w:basedOn w:val="1"/>
    <w:qFormat/>
    <w:uiPriority w:val="0"/>
    <w:pPr>
      <w:spacing w:line="520" w:lineRule="exact"/>
      <w:ind w:firstLine="200" w:firstLineChars="200"/>
      <w:jc w:val="both"/>
    </w:pPr>
    <w:rPr>
      <w:rFonts w:eastAsia="宋体"/>
      <w:color w:val="auto"/>
      <w:kern w:val="2"/>
      <w:szCs w:val="22"/>
      <w:lang w:eastAsia="zh-CN" w:bidi="ar-SA"/>
    </w:rPr>
  </w:style>
  <w:style w:type="paragraph" w:customStyle="1" w:styleId="56">
    <w:name w:val="列表段落1"/>
    <w:basedOn w:val="1"/>
    <w:qFormat/>
    <w:uiPriority w:val="34"/>
    <w:pPr>
      <w:ind w:firstLine="420" w:firstLineChars="200"/>
      <w:jc w:val="both"/>
    </w:pPr>
    <w:rPr>
      <w:rFonts w:eastAsia="宋体"/>
      <w:color w:val="auto"/>
      <w:kern w:val="2"/>
      <w:szCs w:val="20"/>
      <w:lang w:eastAsia="zh-CN" w:bidi="ar-SA"/>
    </w:rPr>
  </w:style>
  <w:style w:type="paragraph" w:customStyle="1" w:styleId="57">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zhang"/>
    <w:basedOn w:val="1"/>
    <w:qFormat/>
    <w:uiPriority w:val="0"/>
    <w:pPr>
      <w:spacing w:beforeAutospacing="1" w:afterAutospacing="1"/>
    </w:pPr>
    <w:rPr>
      <w:rFonts w:ascii="Calibri" w:hAnsi="Calibri" w:cs="Calibri"/>
      <w:b/>
      <w:bCs/>
      <w:smallCaps/>
      <w:color w:val="000000"/>
      <w:sz w:val="20"/>
    </w:rPr>
  </w:style>
  <w:style w:type="paragraph" w:customStyle="1" w:styleId="60">
    <w:name w:val="Default"/>
    <w:basedOn w:val="1"/>
    <w:qFormat/>
    <w:uiPriority w:val="0"/>
    <w:pPr>
      <w:autoSpaceDE w:val="0"/>
      <w:autoSpaceDN w:val="0"/>
      <w:adjustRightInd w:val="0"/>
      <w:spacing w:line="312" w:lineRule="auto"/>
    </w:pPr>
    <w:rPr>
      <w:rFonts w:ascii="黑体" w:hAnsi="Calibri" w:eastAsia="黑体" w:cs="宋体"/>
      <w:kern w:val="0"/>
      <w:sz w:val="24"/>
      <w:szCs w:val="24"/>
    </w:rPr>
  </w:style>
  <w:style w:type="character" w:customStyle="1" w:styleId="61">
    <w:name w:val="font61"/>
    <w:basedOn w:val="34"/>
    <w:qFormat/>
    <w:uiPriority w:val="0"/>
    <w:rPr>
      <w:rFonts w:hint="eastAsia" w:ascii="宋体" w:hAnsi="宋体" w:eastAsia="宋体" w:cs="宋体"/>
      <w:color w:val="000000"/>
      <w:sz w:val="18"/>
      <w:szCs w:val="18"/>
      <w:u w:val="none"/>
    </w:rPr>
  </w:style>
  <w:style w:type="character" w:customStyle="1" w:styleId="62">
    <w:name w:val="font51"/>
    <w:basedOn w:val="34"/>
    <w:qFormat/>
    <w:uiPriority w:val="0"/>
    <w:rPr>
      <w:rFonts w:hint="default" w:ascii="Times New Roman" w:hAnsi="Times New Roman" w:cs="Times New Roman"/>
      <w:color w:val="000000"/>
      <w:sz w:val="18"/>
      <w:szCs w:val="18"/>
      <w:u w:val="none"/>
    </w:rPr>
  </w:style>
  <w:style w:type="character" w:customStyle="1" w:styleId="63">
    <w:name w:val="font101"/>
    <w:basedOn w:val="34"/>
    <w:qFormat/>
    <w:uiPriority w:val="0"/>
    <w:rPr>
      <w:rFonts w:hint="eastAsia" w:ascii="宋体" w:hAnsi="宋体" w:eastAsia="宋体" w:cs="宋体"/>
      <w:color w:val="000000"/>
      <w:sz w:val="18"/>
      <w:szCs w:val="18"/>
      <w:u w:val="none"/>
    </w:rPr>
  </w:style>
  <w:style w:type="character" w:customStyle="1" w:styleId="64">
    <w:name w:val="font71"/>
    <w:basedOn w:val="34"/>
    <w:qFormat/>
    <w:uiPriority w:val="0"/>
    <w:rPr>
      <w:rFonts w:hint="eastAsia" w:ascii="宋体" w:hAnsi="宋体" w:eastAsia="宋体" w:cs="宋体"/>
      <w:color w:val="FF0000"/>
      <w:sz w:val="18"/>
      <w:szCs w:val="18"/>
      <w:u w:val="none"/>
    </w:rPr>
  </w:style>
  <w:style w:type="character" w:customStyle="1" w:styleId="65">
    <w:name w:val="font21"/>
    <w:basedOn w:val="34"/>
    <w:qFormat/>
    <w:uiPriority w:val="0"/>
    <w:rPr>
      <w:rFonts w:hint="eastAsia" w:ascii="宋体" w:hAnsi="宋体" w:eastAsia="宋体" w:cs="宋体"/>
      <w:color w:val="000000"/>
      <w:sz w:val="21"/>
      <w:szCs w:val="21"/>
      <w:u w:val="none"/>
    </w:rPr>
  </w:style>
  <w:style w:type="character" w:customStyle="1" w:styleId="66">
    <w:name w:val="font31"/>
    <w:basedOn w:val="34"/>
    <w:qFormat/>
    <w:uiPriority w:val="0"/>
    <w:rPr>
      <w:rFonts w:hint="eastAsia" w:ascii="宋体" w:hAnsi="宋体" w:eastAsia="宋体" w:cs="宋体"/>
      <w:color w:val="000000"/>
      <w:sz w:val="21"/>
      <w:szCs w:val="21"/>
      <w:u w:val="none"/>
      <w:vertAlign w:val="superscript"/>
    </w:rPr>
  </w:style>
  <w:style w:type="paragraph" w:customStyle="1" w:styleId="67">
    <w:name w:val="Fließtext"/>
    <w:basedOn w:val="1"/>
    <w:qFormat/>
    <w:uiPriority w:val="0"/>
    <w:pPr>
      <w:overflowPunct w:val="0"/>
      <w:autoSpaceDE w:val="0"/>
      <w:autoSpaceDN w:val="0"/>
      <w:adjustRightInd w:val="0"/>
      <w:textAlignment w:val="baseline"/>
    </w:pPr>
    <w:rPr>
      <w:rFonts w:ascii="Calibri" w:hAnsi="Calibri" w:eastAsia="宋体" w:cs="Times New Roman"/>
      <w:kern w:val="28"/>
      <w:szCs w:val="20"/>
    </w:rPr>
  </w:style>
  <w:style w:type="paragraph" w:customStyle="1" w:styleId="68">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jc w:val="both"/>
      <w:outlineLvl w:val="9"/>
    </w:pPr>
    <w:rPr>
      <w:rFonts w:ascii="Times New Roman" w:hAnsi="Times New Roman"/>
      <w:sz w:val="18"/>
    </w:rPr>
  </w:style>
  <w:style w:type="paragraph" w:customStyle="1" w:styleId="69">
    <w:name w:val="页脚1"/>
    <w:basedOn w:val="1"/>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Pages>
  <Words>829</Words>
  <Characters>924</Characters>
  <Lines>248</Lines>
  <Paragraphs>69</Paragraphs>
  <TotalTime>0</TotalTime>
  <ScaleCrop>false</ScaleCrop>
  <LinksUpToDate>false</LinksUpToDate>
  <CharactersWithSpaces>926</CharactersWithSpaces>
  <Application>WPS Office_12.1.0.22483_F1E327BC-269C-435d-A152-05C5408002CA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2024-09-02T11:52:00Z</dcterms:created>
  <dc:creator>Administrator</dc:creator>
  <cp:lastModifiedBy>82018</cp:lastModifiedBy>
  <cp:lastPrinted>2024-11-04T02:20:00Z</cp:lastPrinted>
  <dcterms:modified xsi:type="dcterms:W3CDTF">2025-08-13T02:49:43Z</dcterms:modified>
  <dc:title>宜 兴 市 政 府 采 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D4CD136FC73B429DBBCED747BB533D65_13</vt:lpwstr>
  </property>
  <property fmtid="{D5CDD505-2E9C-101B-9397-08002B2CF9AE}" pid="4" name="KSOTemplateDocerSaveRecord">
    <vt:lpwstr>eyJoZGlkIjoiNDU3YzYyZmY0ZGYzZWMxY2JmY2I4MWIwMTAxNWY0YjQiLCJ1c2VySWQiOiIxNTEyNDIzODMyIn0=</vt:lpwstr>
  </property>
</Properties>
</file>