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412B" w:rsidRDefault="00134711">
      <w:pPr>
        <w:jc w:val="center"/>
        <w:rPr>
          <w:rFonts w:ascii="宋体" w:hAnsi="宋体"/>
          <w:b/>
          <w:bCs/>
          <w:sz w:val="52"/>
        </w:rPr>
      </w:pPr>
      <w:r>
        <w:rPr>
          <w:rFonts w:ascii="宋体" w:hAnsi="宋体" w:hint="eastAsia"/>
          <w:b/>
          <w:bCs/>
          <w:sz w:val="52"/>
        </w:rPr>
        <w:t>宜兴市公用环保集团有限公司</w:t>
      </w:r>
      <w:r>
        <w:rPr>
          <w:rFonts w:ascii="宋体" w:hAnsi="宋体" w:hint="eastAsia"/>
          <w:b/>
          <w:bCs/>
          <w:sz w:val="52"/>
        </w:rPr>
        <w:t>大潮山</w:t>
      </w:r>
      <w:r>
        <w:rPr>
          <w:rFonts w:ascii="宋体" w:hAnsi="宋体" w:hint="eastAsia"/>
          <w:b/>
          <w:bCs/>
          <w:sz w:val="52"/>
        </w:rPr>
        <w:t>户外一体化（叠压）供水微型泵站</w:t>
      </w:r>
      <w:r>
        <w:rPr>
          <w:rFonts w:ascii="宋体" w:hAnsi="宋体" w:hint="eastAsia"/>
          <w:b/>
          <w:bCs/>
          <w:sz w:val="52"/>
        </w:rPr>
        <w:t>采购</w:t>
      </w:r>
    </w:p>
    <w:p w:rsidR="0097412B" w:rsidRDefault="0097412B">
      <w:pPr>
        <w:jc w:val="center"/>
        <w:rPr>
          <w:rFonts w:ascii="宋体"/>
          <w:b/>
          <w:bCs/>
          <w:sz w:val="52"/>
        </w:rPr>
      </w:pPr>
    </w:p>
    <w:p w:rsidR="0097412B" w:rsidRDefault="0097412B">
      <w:pPr>
        <w:jc w:val="center"/>
        <w:rPr>
          <w:rFonts w:ascii="宋体" w:hAnsi="宋体"/>
          <w:b/>
          <w:bCs/>
          <w:sz w:val="44"/>
          <w:szCs w:val="44"/>
        </w:rPr>
      </w:pPr>
    </w:p>
    <w:p w:rsidR="0097412B" w:rsidRDefault="0097412B">
      <w:pPr>
        <w:jc w:val="center"/>
        <w:rPr>
          <w:rFonts w:ascii="宋体" w:hAnsi="宋体"/>
          <w:b/>
          <w:bCs/>
          <w:sz w:val="52"/>
        </w:rPr>
      </w:pPr>
    </w:p>
    <w:p w:rsidR="0097412B" w:rsidRDefault="00134711">
      <w:pPr>
        <w:jc w:val="center"/>
        <w:rPr>
          <w:rFonts w:ascii="黑体" w:eastAsia="黑体" w:hAnsi="黑体"/>
          <w:b/>
          <w:bCs/>
          <w:sz w:val="96"/>
          <w:szCs w:val="96"/>
        </w:rPr>
      </w:pPr>
      <w:r>
        <w:rPr>
          <w:rFonts w:ascii="黑体" w:eastAsia="黑体" w:hAnsi="黑体" w:hint="eastAsia"/>
          <w:b/>
          <w:bCs/>
          <w:sz w:val="96"/>
          <w:szCs w:val="96"/>
        </w:rPr>
        <w:t>招</w:t>
      </w:r>
    </w:p>
    <w:p w:rsidR="0097412B" w:rsidRDefault="00134711">
      <w:pPr>
        <w:jc w:val="center"/>
        <w:rPr>
          <w:rFonts w:ascii="黑体" w:eastAsia="黑体" w:hAnsi="黑体"/>
          <w:b/>
          <w:bCs/>
          <w:sz w:val="96"/>
          <w:szCs w:val="96"/>
        </w:rPr>
      </w:pPr>
      <w:r>
        <w:rPr>
          <w:rFonts w:ascii="黑体" w:eastAsia="黑体" w:hAnsi="黑体" w:hint="eastAsia"/>
          <w:b/>
          <w:bCs/>
          <w:sz w:val="96"/>
          <w:szCs w:val="96"/>
        </w:rPr>
        <w:t>标</w:t>
      </w:r>
    </w:p>
    <w:p w:rsidR="0097412B" w:rsidRDefault="00134711">
      <w:pPr>
        <w:jc w:val="center"/>
        <w:rPr>
          <w:rFonts w:ascii="黑体" w:eastAsia="黑体" w:hAnsi="黑体"/>
          <w:b/>
          <w:bCs/>
          <w:sz w:val="96"/>
          <w:szCs w:val="96"/>
        </w:rPr>
      </w:pPr>
      <w:r>
        <w:rPr>
          <w:rFonts w:ascii="黑体" w:eastAsia="黑体" w:hAnsi="黑体" w:hint="eastAsia"/>
          <w:b/>
          <w:bCs/>
          <w:sz w:val="96"/>
          <w:szCs w:val="96"/>
        </w:rPr>
        <w:t>文</w:t>
      </w:r>
    </w:p>
    <w:p w:rsidR="0097412B" w:rsidRDefault="00134711">
      <w:pPr>
        <w:jc w:val="center"/>
        <w:rPr>
          <w:rFonts w:ascii="黑体" w:eastAsia="黑体" w:hAnsi="黑体"/>
          <w:b/>
          <w:bCs/>
          <w:sz w:val="96"/>
          <w:szCs w:val="96"/>
        </w:rPr>
      </w:pPr>
      <w:r>
        <w:rPr>
          <w:rFonts w:ascii="黑体" w:eastAsia="黑体" w:hAnsi="黑体" w:hint="eastAsia"/>
          <w:b/>
          <w:bCs/>
          <w:sz w:val="96"/>
          <w:szCs w:val="96"/>
        </w:rPr>
        <w:t>件</w:t>
      </w:r>
    </w:p>
    <w:p w:rsidR="0097412B" w:rsidRDefault="0097412B">
      <w:pPr>
        <w:jc w:val="center"/>
        <w:rPr>
          <w:rFonts w:ascii="宋体" w:hAnsi="宋体"/>
          <w:b/>
          <w:bCs/>
          <w:sz w:val="84"/>
        </w:rPr>
      </w:pPr>
    </w:p>
    <w:p w:rsidR="0097412B" w:rsidRDefault="0097412B">
      <w:pPr>
        <w:jc w:val="center"/>
        <w:rPr>
          <w:rFonts w:ascii="宋体" w:hAnsi="宋体"/>
          <w:b/>
          <w:bCs/>
          <w:sz w:val="84"/>
        </w:rPr>
      </w:pPr>
    </w:p>
    <w:p w:rsidR="0097412B" w:rsidRDefault="00134711">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YXGYJT202506008</w:t>
      </w:r>
      <w:r>
        <w:rPr>
          <w:rFonts w:ascii="宋体" w:hAnsi="宋体" w:hint="eastAsia"/>
          <w:sz w:val="32"/>
        </w:rPr>
        <w:t>（</w:t>
      </w:r>
      <w:r>
        <w:rPr>
          <w:rFonts w:ascii="宋体" w:hAnsi="宋体" w:hint="eastAsia"/>
          <w:sz w:val="32"/>
        </w:rPr>
        <w:t>EPC</w:t>
      </w:r>
      <w:r>
        <w:rPr>
          <w:rFonts w:ascii="宋体" w:hAnsi="宋体" w:hint="eastAsia"/>
          <w:sz w:val="32"/>
        </w:rPr>
        <w:t>）</w:t>
      </w:r>
    </w:p>
    <w:p w:rsidR="0097412B" w:rsidRDefault="00134711">
      <w:pPr>
        <w:jc w:val="center"/>
        <w:rPr>
          <w:rFonts w:ascii="宋体" w:hAnsi="宋体"/>
          <w:b/>
          <w:bCs/>
          <w:sz w:val="28"/>
          <w:szCs w:val="28"/>
        </w:rPr>
      </w:pPr>
      <w:r>
        <w:rPr>
          <w:rFonts w:ascii="宋体" w:hAnsi="宋体" w:hint="eastAsia"/>
          <w:sz w:val="32"/>
        </w:rPr>
        <w:t>采购人：</w:t>
      </w:r>
      <w:r>
        <w:rPr>
          <w:rFonts w:hAnsi="宋体" w:hint="eastAsia"/>
          <w:sz w:val="32"/>
        </w:rPr>
        <w:t>宜兴市公用环保集团有限公司</w:t>
      </w:r>
    </w:p>
    <w:p w:rsidR="0097412B" w:rsidRDefault="00134711">
      <w:pPr>
        <w:jc w:val="center"/>
        <w:rPr>
          <w:rStyle w:val="af0"/>
        </w:rPr>
        <w:sectPr w:rsidR="0097412B">
          <w:footerReference w:type="default" r:id="rId8"/>
          <w:footerReference w:type="first" r:id="rId9"/>
          <w:pgSz w:w="11906" w:h="16838"/>
          <w:pgMar w:top="1134" w:right="1134" w:bottom="1134" w:left="1134" w:header="851" w:footer="992" w:gutter="0"/>
          <w:pgNumType w:fmt="numberInDash" w:start="1"/>
          <w:cols w:space="720"/>
          <w:docGrid w:type="lines" w:linePitch="312"/>
        </w:sect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CA3354">
        <w:rPr>
          <w:rFonts w:ascii="宋体" w:hAnsi="宋体" w:hint="eastAsia"/>
          <w:sz w:val="32"/>
        </w:rPr>
        <w:t>六</w:t>
      </w:r>
      <w:r>
        <w:rPr>
          <w:rFonts w:ascii="宋体" w:hAnsi="宋体" w:hint="eastAsia"/>
          <w:sz w:val="32"/>
        </w:rPr>
        <w:t>月</w:t>
      </w:r>
      <w:r w:rsidR="00CA3354">
        <w:rPr>
          <w:rFonts w:ascii="宋体" w:hAnsi="宋体" w:hint="eastAsia"/>
          <w:sz w:val="32"/>
        </w:rPr>
        <w:t>十六</w:t>
      </w:r>
      <w:r>
        <w:rPr>
          <w:rFonts w:ascii="宋体" w:hAnsi="宋体" w:hint="eastAsia"/>
          <w:sz w:val="32"/>
        </w:rPr>
        <w:t>日</w:t>
      </w:r>
    </w:p>
    <w:p w:rsidR="0097412B" w:rsidRDefault="00134711">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97412B" w:rsidRDefault="00134711">
      <w:pPr>
        <w:jc w:val="left"/>
        <w:rPr>
          <w:rFonts w:ascii="宋体" w:hAnsi="宋体"/>
          <w:b/>
          <w:bCs/>
          <w:sz w:val="44"/>
          <w:szCs w:val="44"/>
        </w:rPr>
      </w:pPr>
      <w:r>
        <w:rPr>
          <w:rFonts w:ascii="宋体" w:hAnsi="宋体" w:hint="eastAsia"/>
          <w:bCs/>
          <w:sz w:val="24"/>
          <w:szCs w:val="24"/>
        </w:rPr>
        <w:t>宜兴市公用环保集团有限公司</w:t>
      </w:r>
      <w:r>
        <w:rPr>
          <w:rFonts w:ascii="宋体" w:hAnsi="宋体" w:hint="eastAsia"/>
          <w:bCs/>
          <w:sz w:val="24"/>
          <w:szCs w:val="24"/>
        </w:rPr>
        <w:t>对</w:t>
      </w:r>
      <w:r>
        <w:rPr>
          <w:rFonts w:ascii="宋体" w:hAnsi="宋体" w:hint="eastAsia"/>
          <w:bCs/>
          <w:sz w:val="24"/>
          <w:szCs w:val="24"/>
        </w:rPr>
        <w:t>大潮山</w:t>
      </w:r>
      <w:r>
        <w:rPr>
          <w:rFonts w:ascii="宋体" w:hAnsi="宋体" w:hint="eastAsia"/>
          <w:bCs/>
          <w:sz w:val="24"/>
          <w:szCs w:val="24"/>
        </w:rPr>
        <w:t>户外一体化（叠压）供水微型泵站</w:t>
      </w:r>
      <w:r>
        <w:rPr>
          <w:rFonts w:ascii="宋体" w:hAnsi="宋体" w:hint="eastAsia"/>
          <w:bCs/>
          <w:sz w:val="24"/>
          <w:szCs w:val="24"/>
        </w:rPr>
        <w:t>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97412B">
        <w:tc>
          <w:tcPr>
            <w:tcW w:w="733" w:type="dxa"/>
            <w:noWrap/>
          </w:tcPr>
          <w:p w:rsidR="0097412B" w:rsidRDefault="00134711">
            <w:pPr>
              <w:jc w:val="center"/>
              <w:rPr>
                <w:rFonts w:ascii="宋体" w:hAnsi="宋体"/>
                <w:bCs/>
                <w:sz w:val="24"/>
                <w:szCs w:val="24"/>
              </w:rPr>
            </w:pPr>
            <w:r>
              <w:rPr>
                <w:rFonts w:ascii="宋体" w:hAnsi="宋体" w:hint="eastAsia"/>
                <w:bCs/>
                <w:sz w:val="24"/>
                <w:szCs w:val="24"/>
              </w:rPr>
              <w:t>序号</w:t>
            </w:r>
          </w:p>
        </w:tc>
        <w:tc>
          <w:tcPr>
            <w:tcW w:w="9107" w:type="dxa"/>
            <w:noWrap/>
          </w:tcPr>
          <w:p w:rsidR="0097412B" w:rsidRDefault="00134711">
            <w:pPr>
              <w:jc w:val="center"/>
              <w:rPr>
                <w:rFonts w:ascii="宋体" w:hAnsi="宋体"/>
                <w:bCs/>
                <w:sz w:val="24"/>
                <w:szCs w:val="24"/>
              </w:rPr>
            </w:pPr>
            <w:r>
              <w:rPr>
                <w:rFonts w:ascii="宋体" w:hAnsi="宋体" w:hint="eastAsia"/>
                <w:bCs/>
                <w:sz w:val="24"/>
                <w:szCs w:val="24"/>
              </w:rPr>
              <w:t>内容</w:t>
            </w:r>
          </w:p>
        </w:tc>
      </w:tr>
      <w:tr w:rsidR="0097412B">
        <w:tc>
          <w:tcPr>
            <w:tcW w:w="733" w:type="dxa"/>
            <w:noWrap/>
            <w:vAlign w:val="center"/>
          </w:tcPr>
          <w:p w:rsidR="0097412B" w:rsidRDefault="00134711">
            <w:pPr>
              <w:jc w:val="center"/>
              <w:rPr>
                <w:rFonts w:ascii="宋体" w:hAnsi="宋体"/>
                <w:bCs/>
                <w:sz w:val="24"/>
                <w:szCs w:val="24"/>
              </w:rPr>
            </w:pPr>
            <w:r>
              <w:rPr>
                <w:rFonts w:ascii="宋体" w:hAnsi="宋体"/>
                <w:bCs/>
                <w:sz w:val="24"/>
                <w:szCs w:val="24"/>
              </w:rPr>
              <w:t>1</w:t>
            </w:r>
          </w:p>
        </w:tc>
        <w:tc>
          <w:tcPr>
            <w:tcW w:w="9107" w:type="dxa"/>
            <w:noWrap/>
          </w:tcPr>
          <w:p w:rsidR="0097412B" w:rsidRDefault="00134711">
            <w:pPr>
              <w:jc w:val="left"/>
              <w:rPr>
                <w:rFonts w:ascii="宋体" w:hAnsi="宋体"/>
                <w:bCs/>
                <w:sz w:val="24"/>
                <w:szCs w:val="24"/>
              </w:rPr>
            </w:pPr>
            <w:bookmarkStart w:id="4" w:name="OLE_LINK192"/>
            <w:r>
              <w:rPr>
                <w:rFonts w:ascii="宋体" w:hAnsi="宋体" w:hint="eastAsia"/>
                <w:bCs/>
                <w:sz w:val="24"/>
                <w:szCs w:val="24"/>
              </w:rPr>
              <w:t>采购人：</w:t>
            </w:r>
            <w:r>
              <w:rPr>
                <w:rFonts w:ascii="宋体" w:hAnsi="宋体" w:hint="eastAsia"/>
                <w:bCs/>
                <w:sz w:val="24"/>
                <w:szCs w:val="24"/>
              </w:rPr>
              <w:t>宜兴市公用环保集团有限公司</w:t>
            </w:r>
          </w:p>
          <w:p w:rsidR="0097412B" w:rsidRDefault="00134711">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大潮山户外一体化（叠压）供水微型泵站</w:t>
            </w:r>
            <w:r>
              <w:rPr>
                <w:rFonts w:ascii="宋体" w:hAnsi="宋体" w:hint="eastAsia"/>
                <w:bCs/>
                <w:sz w:val="24"/>
                <w:szCs w:val="24"/>
              </w:rPr>
              <w:t>采购</w:t>
            </w:r>
          </w:p>
          <w:p w:rsidR="0097412B" w:rsidRDefault="00134711">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7412B" w:rsidRDefault="00134711">
            <w:pPr>
              <w:jc w:val="left"/>
              <w:rPr>
                <w:rFonts w:ascii="宋体" w:hAnsi="宋体"/>
                <w:bCs/>
                <w:sz w:val="24"/>
                <w:szCs w:val="24"/>
              </w:rPr>
            </w:pPr>
            <w:r>
              <w:rPr>
                <w:rFonts w:ascii="宋体" w:hAnsi="宋体" w:hint="eastAsia"/>
                <w:bCs/>
                <w:sz w:val="24"/>
                <w:szCs w:val="24"/>
              </w:rPr>
              <w:t>评标方法：最低评标价法（集团网站公开招标）</w:t>
            </w:r>
          </w:p>
          <w:p w:rsidR="0097412B" w:rsidRDefault="00134711">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cs="宋体" w:hint="eastAsia"/>
                <w:sz w:val="24"/>
                <w:szCs w:val="24"/>
              </w:rPr>
              <w:t>本次最高限价为</w:t>
            </w:r>
            <w:r>
              <w:rPr>
                <w:rFonts w:ascii="宋体" w:hAnsi="宋体" w:cs="宋体" w:hint="eastAsia"/>
                <w:sz w:val="24"/>
                <w:szCs w:val="24"/>
                <w:highlight w:val="yellow"/>
              </w:rPr>
              <w:t>22</w:t>
            </w:r>
            <w:r>
              <w:rPr>
                <w:rFonts w:ascii="宋体" w:hAnsi="宋体" w:cs="宋体" w:hint="eastAsia"/>
                <w:sz w:val="24"/>
                <w:szCs w:val="24"/>
                <w:highlight w:val="yellow"/>
              </w:rPr>
              <w:t>万</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结算时按实际数量结算</w:t>
            </w:r>
            <w:r>
              <w:rPr>
                <w:rFonts w:ascii="宋体" w:hAnsi="宋体" w:cs="宋体" w:hint="eastAsia"/>
                <w:sz w:val="24"/>
                <w:szCs w:val="24"/>
              </w:rPr>
              <w:t>。</w:t>
            </w:r>
          </w:p>
        </w:tc>
      </w:tr>
      <w:tr w:rsidR="0097412B">
        <w:tc>
          <w:tcPr>
            <w:tcW w:w="733" w:type="dxa"/>
            <w:vMerge w:val="restart"/>
            <w:noWrap/>
            <w:vAlign w:val="center"/>
          </w:tcPr>
          <w:p w:rsidR="0097412B" w:rsidRDefault="00134711">
            <w:pPr>
              <w:pStyle w:val="af4"/>
              <w:jc w:val="center"/>
              <w:rPr>
                <w:lang w:val="zh-CN"/>
              </w:rPr>
            </w:pPr>
            <w:bookmarkStart w:id="5" w:name="OLE_LINK61" w:colFirst="1" w:colLast="1"/>
            <w:r>
              <w:rPr>
                <w:lang w:val="zh-CN"/>
              </w:rPr>
              <w:t>2</w:t>
            </w:r>
          </w:p>
        </w:tc>
        <w:tc>
          <w:tcPr>
            <w:tcW w:w="9107" w:type="dxa"/>
            <w:noWrap/>
          </w:tcPr>
          <w:p w:rsidR="0097412B" w:rsidRDefault="00134711">
            <w:pPr>
              <w:pStyle w:val="af4"/>
              <w:rPr>
                <w:lang w:val="zh-CN"/>
              </w:rPr>
            </w:pPr>
            <w:r>
              <w:rPr>
                <w:rFonts w:hint="eastAsia"/>
                <w:lang w:val="zh-CN"/>
              </w:rPr>
              <w:t>2.1</w:t>
            </w:r>
            <w:r>
              <w:rPr>
                <w:rFonts w:hint="eastAsia"/>
                <w:lang w:val="zh-CN"/>
              </w:rPr>
              <w:t>投标人参加本次投标活动应具备下列资格条件：</w:t>
            </w:r>
          </w:p>
          <w:p w:rsidR="0097412B" w:rsidRDefault="00134711">
            <w:pPr>
              <w:pStyle w:val="af4"/>
              <w:spacing w:line="276" w:lineRule="auto"/>
              <w:rPr>
                <w:lang w:val="zh-CN"/>
              </w:rPr>
            </w:pPr>
            <w:r>
              <w:rPr>
                <w:rFonts w:hint="eastAsia"/>
                <w:lang w:val="zh-CN"/>
              </w:rPr>
              <w:t>①具有独立承担民事责任的能力；</w:t>
            </w:r>
          </w:p>
          <w:p w:rsidR="0097412B" w:rsidRDefault="00134711">
            <w:pPr>
              <w:pStyle w:val="af4"/>
              <w:spacing w:line="276" w:lineRule="auto"/>
              <w:rPr>
                <w:lang w:val="zh-CN"/>
              </w:rPr>
            </w:pPr>
            <w:r>
              <w:rPr>
                <w:rFonts w:hint="eastAsia"/>
                <w:lang w:val="zh-CN"/>
              </w:rPr>
              <w:t>②有依法缴纳税收和社会保障资金的良好记录；</w:t>
            </w:r>
          </w:p>
          <w:p w:rsidR="0097412B" w:rsidRDefault="00134711">
            <w:pPr>
              <w:pStyle w:val="af4"/>
              <w:spacing w:line="276" w:lineRule="auto"/>
              <w:rPr>
                <w:lang w:val="zh-CN"/>
              </w:rPr>
            </w:pPr>
            <w:r>
              <w:rPr>
                <w:rFonts w:hint="eastAsia"/>
              </w:rPr>
              <w:t>③</w:t>
            </w:r>
            <w:r>
              <w:rPr>
                <w:rFonts w:hint="eastAsia"/>
                <w:lang w:val="zh-CN"/>
              </w:rPr>
              <w:t>具有履行合同所必需的设备和专业技术；</w:t>
            </w:r>
          </w:p>
          <w:p w:rsidR="0097412B" w:rsidRDefault="00134711">
            <w:pPr>
              <w:pStyle w:val="af4"/>
              <w:rPr>
                <w:lang w:val="zh-CN"/>
              </w:rPr>
            </w:pPr>
            <w:r>
              <w:rPr>
                <w:rFonts w:hint="eastAsia"/>
                <w:lang w:val="zh-CN"/>
              </w:rPr>
              <w:t>④不接受联合体，不接受中标后分包；</w:t>
            </w:r>
          </w:p>
          <w:p w:rsidR="0097412B" w:rsidRDefault="00134711">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p w:rsidR="0097412B" w:rsidRDefault="00134711">
            <w:pPr>
              <w:rPr>
                <w:lang w:val="zh-CN"/>
              </w:rPr>
            </w:pPr>
            <w:r>
              <w:rPr>
                <w:rFonts w:ascii="宋体" w:hint="eastAsia"/>
                <w:kern w:val="0"/>
                <w:sz w:val="24"/>
                <w:u w:color="000000"/>
                <w:lang w:val="zh-CN"/>
              </w:rPr>
              <w:t>⑥投标人</w:t>
            </w:r>
            <w:r>
              <w:rPr>
                <w:rFonts w:ascii="宋体" w:hint="eastAsia"/>
                <w:kern w:val="0"/>
                <w:sz w:val="24"/>
                <w:u w:color="000000"/>
              </w:rPr>
              <w:t>具有</w:t>
            </w:r>
            <w:r>
              <w:rPr>
                <w:rFonts w:ascii="宋体" w:hint="eastAsia"/>
                <w:kern w:val="0"/>
                <w:sz w:val="24"/>
                <w:u w:color="000000"/>
                <w:lang w:val="zh-CN"/>
              </w:rPr>
              <w:t xml:space="preserve"> ISO9001 </w:t>
            </w:r>
            <w:r>
              <w:rPr>
                <w:rFonts w:ascii="宋体" w:hint="eastAsia"/>
                <w:kern w:val="0"/>
                <w:sz w:val="24"/>
                <w:u w:color="000000"/>
                <w:lang w:val="zh-CN"/>
              </w:rPr>
              <w:t>质量管理体系认证、</w:t>
            </w:r>
            <w:r>
              <w:rPr>
                <w:rFonts w:ascii="宋体" w:hint="eastAsia"/>
                <w:kern w:val="0"/>
                <w:sz w:val="24"/>
                <w:u w:color="000000"/>
                <w:lang w:val="zh-CN"/>
              </w:rPr>
              <w:t xml:space="preserve">ISO14001 </w:t>
            </w:r>
            <w:r>
              <w:rPr>
                <w:rFonts w:ascii="宋体" w:hint="eastAsia"/>
                <w:kern w:val="0"/>
                <w:sz w:val="24"/>
                <w:u w:color="000000"/>
                <w:lang w:val="zh-CN"/>
              </w:rPr>
              <w:t>环境管理体系认证、</w:t>
            </w:r>
            <w:r>
              <w:rPr>
                <w:rFonts w:ascii="宋体" w:hint="eastAsia"/>
                <w:kern w:val="0"/>
                <w:sz w:val="24"/>
                <w:u w:color="000000"/>
                <w:lang w:val="zh-CN"/>
              </w:rPr>
              <w:t>ISO28001 (</w:t>
            </w:r>
            <w:r>
              <w:rPr>
                <w:rFonts w:ascii="宋体" w:hint="eastAsia"/>
                <w:kern w:val="0"/>
                <w:sz w:val="24"/>
                <w:u w:color="000000"/>
                <w:lang w:val="zh-CN"/>
              </w:rPr>
              <w:t>或</w:t>
            </w:r>
            <w:r>
              <w:rPr>
                <w:rFonts w:ascii="宋体" w:hint="eastAsia"/>
                <w:kern w:val="0"/>
                <w:sz w:val="24"/>
                <w:u w:color="000000"/>
                <w:lang w:val="zh-CN"/>
              </w:rPr>
              <w:t>ISO45001)</w:t>
            </w:r>
            <w:r>
              <w:rPr>
                <w:rFonts w:ascii="宋体" w:hint="eastAsia"/>
                <w:kern w:val="0"/>
                <w:sz w:val="24"/>
                <w:u w:color="000000"/>
                <w:lang w:val="zh-CN"/>
              </w:rPr>
              <w:t>职业健康安全管理体系，提供复印件</w:t>
            </w:r>
            <w:r>
              <w:rPr>
                <w:rFonts w:ascii="宋体" w:hint="eastAsia"/>
                <w:kern w:val="0"/>
                <w:sz w:val="24"/>
                <w:u w:color="000000"/>
              </w:rPr>
              <w:t>加盖公章</w:t>
            </w:r>
            <w:r>
              <w:rPr>
                <w:rFonts w:ascii="宋体" w:hint="eastAsia"/>
                <w:kern w:val="0"/>
                <w:sz w:val="24"/>
                <w:u w:color="000000"/>
                <w:lang w:val="zh-CN"/>
              </w:rPr>
              <w:t>。</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p>
        </w:tc>
      </w:tr>
      <w:tr w:rsidR="0097412B">
        <w:tc>
          <w:tcPr>
            <w:tcW w:w="733" w:type="dxa"/>
            <w:vMerge/>
            <w:noWrap/>
            <w:vAlign w:val="center"/>
          </w:tcPr>
          <w:p w:rsidR="0097412B" w:rsidRDefault="0097412B">
            <w:pPr>
              <w:spacing w:line="240" w:lineRule="atLeast"/>
            </w:pPr>
          </w:p>
        </w:tc>
        <w:tc>
          <w:tcPr>
            <w:tcW w:w="9107" w:type="dxa"/>
            <w:noWrap/>
          </w:tcPr>
          <w:p w:rsidR="0097412B" w:rsidRDefault="00134711">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97412B" w:rsidRDefault="00134711">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97412B" w:rsidRDefault="00134711">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97412B">
        <w:trPr>
          <w:trHeight w:val="497"/>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97412B" w:rsidRDefault="00134711">
            <w:pPr>
              <w:pStyle w:val="af4"/>
              <w:rPr>
                <w:rFonts w:hAnsi="宋体"/>
                <w:bCs/>
                <w:szCs w:val="24"/>
                <w:lang w:val="zh-CN"/>
              </w:rPr>
            </w:pPr>
            <w:r>
              <w:rPr>
                <w:rFonts w:hAnsi="宋体" w:hint="eastAsia"/>
                <w:bCs/>
                <w:szCs w:val="24"/>
                <w:lang w:val="zh-CN"/>
              </w:rPr>
              <w:t>集中考察或答疑：无。</w:t>
            </w:r>
          </w:p>
        </w:tc>
      </w:tr>
      <w:tr w:rsidR="0097412B">
        <w:trPr>
          <w:trHeight w:val="90"/>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t>4</w:t>
            </w:r>
          </w:p>
        </w:tc>
        <w:tc>
          <w:tcPr>
            <w:tcW w:w="9107" w:type="dxa"/>
            <w:noWrap/>
          </w:tcPr>
          <w:p w:rsidR="0097412B" w:rsidRDefault="00134711">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w:t>
            </w:r>
          </w:p>
          <w:p w:rsidR="0097412B" w:rsidRDefault="00134711">
            <w:pPr>
              <w:rPr>
                <w:rFonts w:ascii="宋体" w:hAnsi="宋体"/>
                <w:bCs/>
                <w:sz w:val="24"/>
                <w:szCs w:val="21"/>
              </w:rPr>
            </w:pPr>
            <w:r>
              <w:rPr>
                <w:rFonts w:ascii="宋体" w:hAnsi="宋体" w:hint="eastAsia"/>
                <w:bCs/>
                <w:sz w:val="24"/>
                <w:szCs w:val="21"/>
              </w:rPr>
              <w:t>投标文件份数：</w:t>
            </w:r>
            <w:r>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4"/>
              </w:rPr>
              <w:t>1</w:t>
            </w:r>
            <w:r>
              <w:rPr>
                <w:rFonts w:ascii="宋体" w:hAnsi="宋体" w:hint="eastAsia"/>
                <w:bCs/>
                <w:sz w:val="24"/>
                <w:szCs w:val="24"/>
              </w:rPr>
              <w:t>正</w:t>
            </w:r>
            <w:r>
              <w:rPr>
                <w:rFonts w:ascii="宋体" w:hAnsi="宋体" w:hint="eastAsia"/>
                <w:bCs/>
                <w:sz w:val="24"/>
                <w:szCs w:val="24"/>
              </w:rPr>
              <w:t>2</w:t>
            </w:r>
            <w:r>
              <w:rPr>
                <w:rFonts w:ascii="宋体" w:hAnsi="宋体" w:hint="eastAsia"/>
                <w:bCs/>
                <w:sz w:val="24"/>
                <w:szCs w:val="24"/>
              </w:rPr>
              <w:t>副（</w:t>
            </w:r>
            <w:r>
              <w:rPr>
                <w:rFonts w:ascii="宋体" w:hAnsi="宋体" w:hint="eastAsia"/>
                <w:bCs/>
                <w:sz w:val="24"/>
                <w:szCs w:val="21"/>
              </w:rPr>
              <w:t>需装订后密封，否则投标文件无效</w:t>
            </w:r>
            <w:r>
              <w:rPr>
                <w:rFonts w:ascii="宋体" w:hAnsi="宋体" w:hint="eastAsia"/>
                <w:bCs/>
                <w:sz w:val="24"/>
                <w:szCs w:val="21"/>
              </w:rPr>
              <w:t>）</w:t>
            </w:r>
          </w:p>
        </w:tc>
      </w:tr>
      <w:tr w:rsidR="0097412B">
        <w:trPr>
          <w:trHeight w:val="547"/>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t>5</w:t>
            </w:r>
          </w:p>
        </w:tc>
        <w:tc>
          <w:tcPr>
            <w:tcW w:w="9107" w:type="dxa"/>
            <w:noWrap/>
            <w:vAlign w:val="center"/>
          </w:tcPr>
          <w:p w:rsidR="0097412B" w:rsidRDefault="00134711">
            <w:pPr>
              <w:rPr>
                <w:rFonts w:ascii="宋体" w:hAnsi="宋体"/>
                <w:bCs/>
                <w:sz w:val="24"/>
                <w:szCs w:val="21"/>
              </w:rPr>
            </w:pPr>
            <w:r>
              <w:rPr>
                <w:rFonts w:ascii="宋体" w:hAnsi="宋体" w:hint="eastAsia"/>
                <w:b/>
                <w:bCs/>
                <w:sz w:val="24"/>
                <w:szCs w:val="21"/>
              </w:rPr>
              <w:t>标书下载：投标人自行至宜兴市公用环保集团有限公司网站下载标书</w:t>
            </w:r>
          </w:p>
        </w:tc>
      </w:tr>
      <w:tr w:rsidR="0097412B">
        <w:trPr>
          <w:trHeight w:val="976"/>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t>6</w:t>
            </w:r>
          </w:p>
        </w:tc>
        <w:tc>
          <w:tcPr>
            <w:tcW w:w="9107" w:type="dxa"/>
            <w:noWrap/>
          </w:tcPr>
          <w:p w:rsidR="0097412B" w:rsidRDefault="00134711">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Pr>
                <w:rFonts w:ascii="宋体" w:hAnsi="宋体" w:hint="eastAsia"/>
                <w:bCs/>
                <w:sz w:val="24"/>
                <w:szCs w:val="21"/>
                <w:highlight w:val="yellow"/>
              </w:rPr>
              <w:t>5</w:t>
            </w:r>
            <w:r>
              <w:rPr>
                <w:rFonts w:ascii="宋体" w:hAnsi="宋体" w:hint="eastAsia"/>
                <w:bCs/>
                <w:sz w:val="24"/>
                <w:szCs w:val="21"/>
                <w:highlight w:val="yellow"/>
              </w:rPr>
              <w:t>年</w:t>
            </w:r>
            <w:r>
              <w:rPr>
                <w:rFonts w:ascii="宋体" w:hAnsi="宋体" w:hint="eastAsia"/>
                <w:bCs/>
                <w:sz w:val="24"/>
                <w:szCs w:val="21"/>
                <w:highlight w:val="yellow"/>
              </w:rPr>
              <w:t>6</w:t>
            </w:r>
            <w:r>
              <w:rPr>
                <w:rFonts w:ascii="宋体" w:hAnsi="宋体" w:hint="eastAsia"/>
                <w:bCs/>
                <w:sz w:val="24"/>
                <w:szCs w:val="21"/>
                <w:highlight w:val="yellow"/>
              </w:rPr>
              <w:t>月</w:t>
            </w:r>
            <w:r w:rsidR="00CA3354">
              <w:rPr>
                <w:rFonts w:ascii="宋体" w:hAnsi="宋体" w:hint="eastAsia"/>
                <w:bCs/>
                <w:sz w:val="24"/>
                <w:szCs w:val="21"/>
                <w:highlight w:val="yellow"/>
              </w:rPr>
              <w:t>20</w:t>
            </w:r>
            <w:r>
              <w:rPr>
                <w:rFonts w:ascii="宋体" w:hAnsi="宋体" w:hint="eastAsia"/>
                <w:bCs/>
                <w:sz w:val="24"/>
                <w:szCs w:val="21"/>
                <w:highlight w:val="yellow"/>
              </w:rPr>
              <w:t>日</w:t>
            </w:r>
            <w:r w:rsidR="00CA3354">
              <w:rPr>
                <w:rFonts w:ascii="宋体" w:hAnsi="宋体" w:hint="eastAsia"/>
                <w:bCs/>
                <w:sz w:val="24"/>
                <w:szCs w:val="21"/>
                <w:highlight w:val="yellow"/>
              </w:rPr>
              <w:t>10</w:t>
            </w:r>
            <w:r>
              <w:rPr>
                <w:rFonts w:ascii="宋体" w:hAnsi="宋体" w:hint="eastAsia"/>
                <w:bCs/>
                <w:sz w:val="24"/>
                <w:szCs w:val="21"/>
                <w:highlight w:val="yellow"/>
              </w:rPr>
              <w:t>:</w:t>
            </w:r>
            <w:r w:rsidR="00CA3354">
              <w:rPr>
                <w:rFonts w:ascii="宋体" w:hAnsi="宋体" w:hint="eastAsia"/>
                <w:bCs/>
                <w:sz w:val="24"/>
                <w:szCs w:val="21"/>
                <w:highlight w:val="yellow"/>
              </w:rPr>
              <w:t>3</w:t>
            </w:r>
            <w:r>
              <w:rPr>
                <w:rFonts w:ascii="宋体" w:hAnsi="宋体" w:hint="eastAsia"/>
                <w:bCs/>
                <w:sz w:val="24"/>
                <w:szCs w:val="21"/>
                <w:highlight w:val="yellow"/>
              </w:rPr>
              <w:t>0</w:t>
            </w:r>
          </w:p>
          <w:p w:rsidR="0097412B" w:rsidRDefault="00134711">
            <w:pPr>
              <w:rPr>
                <w:rFonts w:ascii="宋体" w:hAnsi="宋体"/>
                <w:bCs/>
                <w:sz w:val="24"/>
                <w:szCs w:val="21"/>
              </w:rPr>
            </w:pPr>
            <w:r>
              <w:rPr>
                <w:rFonts w:ascii="宋体" w:hAnsi="宋体" w:hint="eastAsia"/>
                <w:bCs/>
                <w:sz w:val="24"/>
                <w:szCs w:val="21"/>
              </w:rPr>
              <w:t>定标时间：评标结束后。</w:t>
            </w:r>
          </w:p>
          <w:p w:rsidR="0097412B" w:rsidRDefault="00134711">
            <w:pPr>
              <w:rPr>
                <w:rFonts w:ascii="宋体" w:hAnsi="宋体"/>
                <w:bCs/>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97412B">
        <w:trPr>
          <w:trHeight w:val="547"/>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t>7</w:t>
            </w:r>
          </w:p>
        </w:tc>
        <w:tc>
          <w:tcPr>
            <w:tcW w:w="9107" w:type="dxa"/>
            <w:noWrap/>
          </w:tcPr>
          <w:p w:rsidR="0097412B" w:rsidRDefault="00134711">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宜兴市公用环保集团有限公司</w:t>
            </w:r>
          </w:p>
          <w:p w:rsidR="0097412B" w:rsidRDefault="00134711">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刘</w:t>
            </w:r>
            <w:r>
              <w:rPr>
                <w:rFonts w:ascii="宋体" w:hAnsi="宋体" w:hint="eastAsia"/>
                <w:bCs/>
                <w:sz w:val="24"/>
                <w:szCs w:val="21"/>
              </w:rPr>
              <w:t>先生、</w:t>
            </w:r>
            <w:r>
              <w:rPr>
                <w:rFonts w:ascii="宋体" w:hAnsi="宋体" w:hint="eastAsia"/>
                <w:bCs/>
                <w:sz w:val="24"/>
                <w:szCs w:val="21"/>
              </w:rPr>
              <w:t>胡</w:t>
            </w:r>
            <w:r>
              <w:rPr>
                <w:rFonts w:ascii="宋体" w:hAnsi="宋体" w:hint="eastAsia"/>
                <w:bCs/>
                <w:sz w:val="24"/>
                <w:szCs w:val="21"/>
              </w:rPr>
              <w:t>先生</w:t>
            </w:r>
          </w:p>
          <w:p w:rsidR="0097412B" w:rsidRDefault="0013471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0510-80718822</w:t>
            </w:r>
          </w:p>
          <w:p w:rsidR="0097412B" w:rsidRDefault="00134711">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97412B" w:rsidRDefault="00134711">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97412B">
        <w:trPr>
          <w:trHeight w:val="1044"/>
        </w:trPr>
        <w:tc>
          <w:tcPr>
            <w:tcW w:w="733" w:type="dxa"/>
            <w:noWrap/>
            <w:vAlign w:val="center"/>
          </w:tcPr>
          <w:p w:rsidR="0097412B" w:rsidRDefault="00134711">
            <w:pPr>
              <w:jc w:val="center"/>
              <w:rPr>
                <w:rFonts w:ascii="宋体" w:hAnsi="宋体"/>
                <w:bCs/>
                <w:sz w:val="24"/>
                <w:szCs w:val="24"/>
              </w:rPr>
            </w:pPr>
            <w:r>
              <w:rPr>
                <w:rFonts w:ascii="宋体" w:hAnsi="宋体" w:hint="eastAsia"/>
                <w:bCs/>
                <w:sz w:val="24"/>
                <w:szCs w:val="24"/>
              </w:rPr>
              <w:lastRenderedPageBreak/>
              <w:t>5</w:t>
            </w:r>
          </w:p>
        </w:tc>
        <w:tc>
          <w:tcPr>
            <w:tcW w:w="9107" w:type="dxa"/>
            <w:noWrap/>
          </w:tcPr>
          <w:p w:rsidR="0097412B" w:rsidRDefault="00134711">
            <w:pPr>
              <w:pStyle w:val="af4"/>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w:t>
            </w:r>
            <w:bookmarkEnd w:id="6"/>
            <w:r>
              <w:rPr>
                <w:rFonts w:hint="eastAsia"/>
              </w:rPr>
              <w:t>在</w:t>
            </w:r>
            <w:r>
              <w:rPr>
                <w:shd w:val="clear" w:color="auto" w:fill="FFFF00"/>
              </w:rPr>
              <w:t>202</w:t>
            </w:r>
            <w:r>
              <w:rPr>
                <w:rFonts w:hint="eastAsia"/>
                <w:shd w:val="clear" w:color="auto" w:fill="FFFF00"/>
              </w:rPr>
              <w:t>5</w:t>
            </w:r>
            <w:r>
              <w:rPr>
                <w:rFonts w:hint="eastAsia"/>
                <w:shd w:val="clear" w:color="auto" w:fill="FFFF00"/>
              </w:rPr>
              <w:t>年</w:t>
            </w:r>
            <w:r>
              <w:rPr>
                <w:rFonts w:hint="eastAsia"/>
                <w:shd w:val="clear" w:color="auto" w:fill="FFFF00"/>
              </w:rPr>
              <w:t>6</w:t>
            </w:r>
            <w:r>
              <w:rPr>
                <w:rFonts w:hint="eastAsia"/>
                <w:shd w:val="clear" w:color="auto" w:fill="FFFF00"/>
              </w:rPr>
              <w:t>月</w:t>
            </w:r>
            <w:r w:rsidR="00CA3354">
              <w:rPr>
                <w:rFonts w:hint="eastAsia"/>
                <w:shd w:val="clear" w:color="auto" w:fill="FFFF00"/>
              </w:rPr>
              <w:t>16</w:t>
            </w:r>
            <w:r>
              <w:rPr>
                <w:rFonts w:hint="eastAsia"/>
                <w:shd w:val="clear" w:color="auto" w:fill="FFFF00"/>
              </w:rPr>
              <w:t>日</w:t>
            </w:r>
            <w:r>
              <w:rPr>
                <w:shd w:val="clear" w:color="auto" w:fill="FFFF00"/>
              </w:rPr>
              <w:t>17</w:t>
            </w:r>
            <w:r>
              <w:rPr>
                <w:rFonts w:hint="eastAsia"/>
                <w:shd w:val="clear" w:color="auto" w:fill="FFFF00"/>
              </w:rPr>
              <w:t>：</w:t>
            </w:r>
            <w:r>
              <w:rPr>
                <w:shd w:val="clear" w:color="auto" w:fill="FFFF00"/>
              </w:rPr>
              <w:t>00</w:t>
            </w:r>
            <w:r>
              <w:rPr>
                <w:rFonts w:hint="eastAsia"/>
                <w:shd w:val="clear" w:color="auto" w:fill="FFFF00"/>
              </w:rPr>
              <w:t>至</w:t>
            </w:r>
            <w:r>
              <w:rPr>
                <w:shd w:val="clear" w:color="auto" w:fill="FFFF00"/>
              </w:rPr>
              <w:t>202</w:t>
            </w:r>
            <w:r>
              <w:rPr>
                <w:rFonts w:hint="eastAsia"/>
                <w:shd w:val="clear" w:color="auto" w:fill="FFFF00"/>
              </w:rPr>
              <w:t>5</w:t>
            </w:r>
            <w:r>
              <w:rPr>
                <w:rFonts w:hint="eastAsia"/>
                <w:shd w:val="clear" w:color="auto" w:fill="FFFF00"/>
              </w:rPr>
              <w:t>年</w:t>
            </w:r>
            <w:r>
              <w:rPr>
                <w:rFonts w:hint="eastAsia"/>
                <w:shd w:val="clear" w:color="auto" w:fill="FFFF00"/>
              </w:rPr>
              <w:t>6</w:t>
            </w:r>
            <w:r>
              <w:rPr>
                <w:rFonts w:hint="eastAsia"/>
                <w:shd w:val="clear" w:color="auto" w:fill="FFFF00"/>
              </w:rPr>
              <w:t>月</w:t>
            </w:r>
            <w:r w:rsidR="00CA3354">
              <w:rPr>
                <w:rFonts w:hint="eastAsia"/>
                <w:shd w:val="clear" w:color="auto" w:fill="FFFF00"/>
              </w:rPr>
              <w:t>20</w:t>
            </w:r>
            <w:r>
              <w:rPr>
                <w:rFonts w:hint="eastAsia"/>
                <w:shd w:val="clear" w:color="auto" w:fill="FFFF00"/>
              </w:rPr>
              <w:t>日</w:t>
            </w:r>
            <w:r w:rsidR="00CA3354">
              <w:rPr>
                <w:rFonts w:hint="eastAsia"/>
                <w:shd w:val="clear" w:color="auto" w:fill="FFFF00"/>
              </w:rPr>
              <w:t>10</w:t>
            </w:r>
            <w:r>
              <w:rPr>
                <w:rFonts w:hint="eastAsia"/>
                <w:shd w:val="clear" w:color="auto" w:fill="FFFF00"/>
              </w:rPr>
              <w:t>：</w:t>
            </w:r>
            <w:r w:rsidR="00CA3354">
              <w:rPr>
                <w:rFonts w:hint="eastAsia"/>
                <w:shd w:val="clear" w:color="auto" w:fill="FFFF00"/>
              </w:rPr>
              <w:t>2</w:t>
            </w:r>
            <w:r>
              <w:rPr>
                <w:shd w:val="clear" w:color="auto" w:fill="FFFF00"/>
              </w:rPr>
              <w:t>0</w:t>
            </w:r>
            <w:r>
              <w:rPr>
                <w:rFonts w:hint="eastAsia"/>
              </w:rPr>
              <w:t>间须交纳投标</w:t>
            </w:r>
            <w:r>
              <w:rPr>
                <w:rFonts w:hint="eastAsia"/>
              </w:rPr>
              <w:t>保证金</w:t>
            </w:r>
            <w:r>
              <w:rPr>
                <w:rFonts w:hint="eastAsia"/>
                <w:b/>
                <w:bCs/>
                <w:highlight w:val="yellow"/>
                <w:u w:val="single"/>
              </w:rPr>
              <w:t>肆仟肆佰</w:t>
            </w:r>
            <w:r>
              <w:rPr>
                <w:rFonts w:hint="eastAsia"/>
                <w:b/>
                <w:highlight w:val="yellow"/>
                <w:u w:val="single"/>
              </w:rPr>
              <w:t>元</w:t>
            </w:r>
            <w:r>
              <w:rPr>
                <w:rFonts w:hint="eastAsia"/>
              </w:rPr>
              <w:t>人</w:t>
            </w:r>
            <w:r>
              <w:rPr>
                <w:rFonts w:hint="eastAsia"/>
              </w:rPr>
              <w:t>民币。</w:t>
            </w:r>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w:t>
            </w:r>
            <w:r>
              <w:rPr>
                <w:rFonts w:hint="eastAsia"/>
              </w:rPr>
              <w:t>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7412B">
              <w:trPr>
                <w:trHeight w:val="376"/>
                <w:jc w:val="center"/>
              </w:trPr>
              <w:tc>
                <w:tcPr>
                  <w:tcW w:w="1704" w:type="dxa"/>
                  <w:noWrap/>
                  <w:vAlign w:val="center"/>
                </w:tcPr>
                <w:p w:rsidR="0097412B" w:rsidRDefault="00134711">
                  <w:pPr>
                    <w:jc w:val="center"/>
                    <w:rPr>
                      <w:rFonts w:hAnsi="宋体"/>
                      <w:bCs/>
                      <w:szCs w:val="21"/>
                      <w:lang w:val="zh-CN"/>
                    </w:rPr>
                  </w:pPr>
                  <w:r>
                    <w:rPr>
                      <w:rFonts w:hint="eastAsia"/>
                      <w:szCs w:val="21"/>
                    </w:rPr>
                    <w:t>交纳投标保证金账户名称</w:t>
                  </w:r>
                </w:p>
              </w:tc>
              <w:tc>
                <w:tcPr>
                  <w:tcW w:w="3349" w:type="dxa"/>
                  <w:noWrap/>
                  <w:vAlign w:val="center"/>
                </w:tcPr>
                <w:p w:rsidR="0097412B" w:rsidRDefault="00134711">
                  <w:pPr>
                    <w:jc w:val="center"/>
                    <w:rPr>
                      <w:rFonts w:hAnsi="宋体"/>
                      <w:bCs/>
                      <w:szCs w:val="21"/>
                      <w:lang w:val="zh-CN"/>
                    </w:rPr>
                  </w:pPr>
                  <w:r>
                    <w:rPr>
                      <w:rFonts w:hint="eastAsia"/>
                    </w:rPr>
                    <w:t>宜兴市公用环保集团有限公司</w:t>
                  </w:r>
                </w:p>
              </w:tc>
              <w:tc>
                <w:tcPr>
                  <w:tcW w:w="1084" w:type="dxa"/>
                  <w:vMerge w:val="restart"/>
                  <w:noWrap/>
                  <w:vAlign w:val="center"/>
                </w:tcPr>
                <w:p w:rsidR="0097412B" w:rsidRDefault="00134711">
                  <w:pPr>
                    <w:jc w:val="center"/>
                    <w:rPr>
                      <w:rFonts w:hAnsi="宋体"/>
                      <w:bCs/>
                      <w:szCs w:val="21"/>
                      <w:lang w:val="zh-CN"/>
                    </w:rPr>
                  </w:pPr>
                  <w:r>
                    <w:rPr>
                      <w:rFonts w:hAnsi="宋体" w:hint="eastAsia"/>
                      <w:bCs/>
                      <w:szCs w:val="21"/>
                      <w:lang w:val="zh-CN"/>
                    </w:rPr>
                    <w:t>交纳</w:t>
                  </w:r>
                </w:p>
                <w:p w:rsidR="0097412B" w:rsidRDefault="0013471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7412B" w:rsidRDefault="00134711">
                  <w:pPr>
                    <w:jc w:val="center"/>
                    <w:rPr>
                      <w:rFonts w:hAnsi="宋体"/>
                      <w:b/>
                      <w:bCs/>
                      <w:szCs w:val="21"/>
                      <w:lang w:val="zh-CN"/>
                    </w:rPr>
                  </w:pPr>
                  <w:r>
                    <w:rPr>
                      <w:rFonts w:hint="eastAsia"/>
                      <w:b/>
                      <w:szCs w:val="21"/>
                    </w:rPr>
                    <w:t>投标保证金的交纳形式限于转账（不接受其他形式的投标保证金）</w:t>
                  </w:r>
                </w:p>
              </w:tc>
            </w:tr>
            <w:tr w:rsidR="0097412B">
              <w:trPr>
                <w:trHeight w:val="521"/>
                <w:jc w:val="center"/>
              </w:trPr>
              <w:tc>
                <w:tcPr>
                  <w:tcW w:w="1704" w:type="dxa"/>
                  <w:noWrap/>
                  <w:vAlign w:val="center"/>
                </w:tcPr>
                <w:p w:rsidR="0097412B" w:rsidRDefault="00134711">
                  <w:pPr>
                    <w:jc w:val="center"/>
                    <w:rPr>
                      <w:rFonts w:hAnsi="宋体"/>
                      <w:bCs/>
                      <w:szCs w:val="21"/>
                      <w:lang w:val="zh-CN"/>
                    </w:rPr>
                  </w:pPr>
                  <w:r>
                    <w:rPr>
                      <w:rFonts w:hAnsi="宋体" w:hint="eastAsia"/>
                      <w:bCs/>
                      <w:szCs w:val="21"/>
                      <w:lang w:val="zh-CN"/>
                    </w:rPr>
                    <w:t>开户银行</w:t>
                  </w:r>
                </w:p>
              </w:tc>
              <w:tc>
                <w:tcPr>
                  <w:tcW w:w="3349" w:type="dxa"/>
                  <w:noWrap/>
                  <w:vAlign w:val="center"/>
                </w:tcPr>
                <w:p w:rsidR="0097412B" w:rsidRDefault="00134711">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97412B" w:rsidRDefault="0097412B">
                  <w:pPr>
                    <w:jc w:val="center"/>
                    <w:rPr>
                      <w:rFonts w:hAnsi="宋体"/>
                      <w:bCs/>
                      <w:szCs w:val="21"/>
                      <w:lang w:val="zh-CN"/>
                    </w:rPr>
                  </w:pPr>
                </w:p>
              </w:tc>
              <w:tc>
                <w:tcPr>
                  <w:tcW w:w="2663" w:type="dxa"/>
                  <w:vMerge/>
                  <w:noWrap/>
                  <w:vAlign w:val="center"/>
                </w:tcPr>
                <w:p w:rsidR="0097412B" w:rsidRDefault="0097412B">
                  <w:pPr>
                    <w:jc w:val="center"/>
                    <w:rPr>
                      <w:rFonts w:hAnsi="宋体"/>
                      <w:bCs/>
                      <w:szCs w:val="21"/>
                      <w:lang w:val="zh-CN"/>
                    </w:rPr>
                  </w:pPr>
                </w:p>
              </w:tc>
            </w:tr>
            <w:tr w:rsidR="0097412B">
              <w:trPr>
                <w:trHeight w:val="492"/>
                <w:jc w:val="center"/>
              </w:trPr>
              <w:tc>
                <w:tcPr>
                  <w:tcW w:w="1704" w:type="dxa"/>
                  <w:noWrap/>
                  <w:vAlign w:val="center"/>
                </w:tcPr>
                <w:p w:rsidR="0097412B" w:rsidRDefault="00134711">
                  <w:pPr>
                    <w:jc w:val="center"/>
                    <w:rPr>
                      <w:rFonts w:hAnsi="宋体"/>
                      <w:bCs/>
                      <w:szCs w:val="21"/>
                      <w:lang w:val="zh-CN"/>
                    </w:rPr>
                  </w:pPr>
                  <w:r>
                    <w:rPr>
                      <w:rFonts w:hAnsi="宋体" w:hint="eastAsia"/>
                      <w:bCs/>
                      <w:szCs w:val="21"/>
                      <w:lang w:val="zh-CN"/>
                    </w:rPr>
                    <w:t>账号</w:t>
                  </w:r>
                </w:p>
              </w:tc>
              <w:tc>
                <w:tcPr>
                  <w:tcW w:w="3349" w:type="dxa"/>
                  <w:noWrap/>
                  <w:vAlign w:val="center"/>
                </w:tcPr>
                <w:p w:rsidR="0097412B" w:rsidRDefault="00CA4BE8">
                  <w:pPr>
                    <w:jc w:val="center"/>
                    <w:rPr>
                      <w:rFonts w:ascii="宋体" w:hAnsi="宋体"/>
                      <w:bCs/>
                      <w:szCs w:val="21"/>
                      <w:lang w:val="zh-CN"/>
                    </w:rPr>
                  </w:pPr>
                  <w:r w:rsidRPr="00CA4BE8">
                    <w:rPr>
                      <w:rFonts w:ascii="宋体" w:hAnsi="宋体"/>
                      <w:bCs/>
                      <w:szCs w:val="21"/>
                      <w:lang w:val="zh-CN"/>
                    </w:rPr>
                    <w:t>51610188000297889</w:t>
                  </w:r>
                </w:p>
              </w:tc>
              <w:tc>
                <w:tcPr>
                  <w:tcW w:w="1084" w:type="dxa"/>
                  <w:vMerge/>
                  <w:noWrap/>
                  <w:vAlign w:val="center"/>
                </w:tcPr>
                <w:p w:rsidR="0097412B" w:rsidRDefault="0097412B">
                  <w:pPr>
                    <w:jc w:val="center"/>
                    <w:rPr>
                      <w:rFonts w:hAnsi="宋体"/>
                      <w:bCs/>
                      <w:szCs w:val="21"/>
                      <w:lang w:val="zh-CN"/>
                    </w:rPr>
                  </w:pPr>
                </w:p>
              </w:tc>
              <w:tc>
                <w:tcPr>
                  <w:tcW w:w="2663" w:type="dxa"/>
                  <w:vMerge/>
                  <w:noWrap/>
                  <w:vAlign w:val="center"/>
                </w:tcPr>
                <w:p w:rsidR="0097412B" w:rsidRDefault="0097412B">
                  <w:pPr>
                    <w:jc w:val="center"/>
                    <w:rPr>
                      <w:rFonts w:hAnsi="宋体"/>
                      <w:bCs/>
                      <w:szCs w:val="21"/>
                      <w:lang w:val="zh-CN"/>
                    </w:rPr>
                  </w:pPr>
                </w:p>
              </w:tc>
            </w:tr>
          </w:tbl>
          <w:p w:rsidR="0097412B" w:rsidRDefault="00134711">
            <w:pPr>
              <w:spacing w:line="240" w:lineRule="atLeast"/>
              <w:rPr>
                <w:rFonts w:ascii="宋体" w:hAnsi="宋体" w:cs="宋体"/>
                <w:b/>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97412B">
        <w:trPr>
          <w:trHeight w:val="2517"/>
        </w:trPr>
        <w:tc>
          <w:tcPr>
            <w:tcW w:w="733" w:type="dxa"/>
            <w:noWrap/>
            <w:vAlign w:val="center"/>
          </w:tcPr>
          <w:p w:rsidR="0097412B" w:rsidRDefault="00134711">
            <w:pPr>
              <w:jc w:val="center"/>
              <w:rPr>
                <w:rFonts w:ascii="宋体" w:hAnsi="宋体"/>
                <w:bCs/>
                <w:sz w:val="24"/>
              </w:rPr>
            </w:pPr>
            <w:bookmarkStart w:id="8" w:name="OLE_LINK84" w:colFirst="1" w:colLast="2"/>
            <w:bookmarkStart w:id="9" w:name="OLE_LINK6"/>
            <w:bookmarkStart w:id="10" w:name="_Toc20935"/>
            <w:bookmarkStart w:id="11" w:name="_Toc29543"/>
            <w:r>
              <w:rPr>
                <w:rFonts w:ascii="宋体" w:hAnsi="宋体" w:hint="eastAsia"/>
                <w:bCs/>
                <w:sz w:val="24"/>
              </w:rPr>
              <w:t>10</w:t>
            </w:r>
          </w:p>
        </w:tc>
        <w:tc>
          <w:tcPr>
            <w:tcW w:w="9107" w:type="dxa"/>
            <w:noWrap/>
          </w:tcPr>
          <w:p w:rsidR="0097412B" w:rsidRDefault="0013471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Cs/>
                <w:sz w:val="24"/>
              </w:rPr>
              <w:t>中标金额</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7412B">
              <w:trPr>
                <w:trHeight w:val="664"/>
                <w:jc w:val="center"/>
              </w:trPr>
              <w:tc>
                <w:tcPr>
                  <w:tcW w:w="1704" w:type="dxa"/>
                  <w:noWrap/>
                  <w:vAlign w:val="center"/>
                </w:tcPr>
                <w:p w:rsidR="0097412B" w:rsidRDefault="00134711">
                  <w:pPr>
                    <w:jc w:val="center"/>
                    <w:rPr>
                      <w:szCs w:val="21"/>
                      <w:lang w:val="zh-CN"/>
                    </w:rPr>
                  </w:pPr>
                  <w:r>
                    <w:rPr>
                      <w:rFonts w:hint="eastAsia"/>
                      <w:szCs w:val="21"/>
                    </w:rPr>
                    <w:t>交纳履约保证金账户名称</w:t>
                  </w:r>
                </w:p>
              </w:tc>
              <w:tc>
                <w:tcPr>
                  <w:tcW w:w="3349" w:type="dxa"/>
                  <w:noWrap/>
                  <w:vAlign w:val="center"/>
                </w:tcPr>
                <w:p w:rsidR="0097412B" w:rsidRDefault="00134711">
                  <w:pPr>
                    <w:jc w:val="center"/>
                    <w:rPr>
                      <w:rFonts w:ascii="宋体" w:hAnsi="宋体"/>
                      <w:bCs/>
                      <w:sz w:val="24"/>
                      <w:szCs w:val="21"/>
                      <w:lang w:val="zh-CN"/>
                    </w:rPr>
                  </w:pPr>
                  <w:r>
                    <w:rPr>
                      <w:rFonts w:ascii="宋体" w:hAnsi="宋体" w:hint="eastAsia"/>
                      <w:bCs/>
                      <w:sz w:val="24"/>
                      <w:szCs w:val="21"/>
                    </w:rPr>
                    <w:t>宜兴市公用环保集团有限公司</w:t>
                  </w:r>
                </w:p>
              </w:tc>
              <w:tc>
                <w:tcPr>
                  <w:tcW w:w="1084" w:type="dxa"/>
                  <w:vMerge w:val="restart"/>
                  <w:noWrap/>
                  <w:vAlign w:val="center"/>
                </w:tcPr>
                <w:p w:rsidR="0097412B" w:rsidRDefault="00134711">
                  <w:pPr>
                    <w:jc w:val="center"/>
                    <w:rPr>
                      <w:rFonts w:hAnsi="宋体"/>
                      <w:bCs/>
                      <w:szCs w:val="21"/>
                      <w:lang w:val="zh-CN"/>
                    </w:rPr>
                  </w:pPr>
                  <w:r>
                    <w:rPr>
                      <w:rFonts w:hAnsi="宋体" w:hint="eastAsia"/>
                      <w:bCs/>
                      <w:szCs w:val="21"/>
                      <w:lang w:val="zh-CN"/>
                    </w:rPr>
                    <w:t>交纳</w:t>
                  </w:r>
                </w:p>
                <w:p w:rsidR="0097412B" w:rsidRDefault="0013471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7412B" w:rsidRDefault="00134711">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rsidR="0097412B">
              <w:trPr>
                <w:trHeight w:val="487"/>
                <w:jc w:val="center"/>
              </w:trPr>
              <w:tc>
                <w:tcPr>
                  <w:tcW w:w="1704" w:type="dxa"/>
                  <w:noWrap/>
                  <w:vAlign w:val="center"/>
                </w:tcPr>
                <w:p w:rsidR="0097412B" w:rsidRDefault="00134711">
                  <w:pPr>
                    <w:jc w:val="center"/>
                    <w:rPr>
                      <w:szCs w:val="21"/>
                      <w:lang w:val="zh-CN"/>
                    </w:rPr>
                  </w:pPr>
                  <w:r>
                    <w:rPr>
                      <w:rFonts w:hint="eastAsia"/>
                      <w:szCs w:val="21"/>
                      <w:lang w:val="zh-CN"/>
                    </w:rPr>
                    <w:t>开户银行</w:t>
                  </w:r>
                </w:p>
              </w:tc>
              <w:tc>
                <w:tcPr>
                  <w:tcW w:w="3349" w:type="dxa"/>
                  <w:noWrap/>
                  <w:vAlign w:val="center"/>
                </w:tcPr>
                <w:p w:rsidR="0097412B" w:rsidRDefault="00134711">
                  <w:pPr>
                    <w:jc w:val="center"/>
                    <w:rPr>
                      <w:rFonts w:ascii="宋体" w:hAnsi="宋体"/>
                      <w:bCs/>
                      <w:sz w:val="24"/>
                      <w:szCs w:val="21"/>
                      <w:lang w:val="zh-CN"/>
                    </w:rPr>
                  </w:pPr>
                  <w:r>
                    <w:rPr>
                      <w:rFonts w:hAnsi="宋体" w:hint="eastAsia"/>
                      <w:bCs/>
                      <w:sz w:val="24"/>
                      <w:szCs w:val="24"/>
                    </w:rPr>
                    <w:t>建设银行宜兴营业部</w:t>
                  </w:r>
                </w:p>
              </w:tc>
              <w:tc>
                <w:tcPr>
                  <w:tcW w:w="1084" w:type="dxa"/>
                  <w:vMerge/>
                  <w:noWrap/>
                  <w:vAlign w:val="center"/>
                </w:tcPr>
                <w:p w:rsidR="0097412B" w:rsidRDefault="0097412B">
                  <w:pPr>
                    <w:jc w:val="center"/>
                    <w:rPr>
                      <w:rFonts w:hAnsi="宋体"/>
                      <w:bCs/>
                      <w:szCs w:val="21"/>
                      <w:lang w:val="zh-CN"/>
                    </w:rPr>
                  </w:pPr>
                </w:p>
              </w:tc>
              <w:tc>
                <w:tcPr>
                  <w:tcW w:w="2663" w:type="dxa"/>
                  <w:vMerge/>
                  <w:noWrap/>
                  <w:vAlign w:val="center"/>
                </w:tcPr>
                <w:p w:rsidR="0097412B" w:rsidRDefault="0097412B">
                  <w:pPr>
                    <w:jc w:val="center"/>
                    <w:rPr>
                      <w:rFonts w:hAnsi="宋体"/>
                      <w:bCs/>
                      <w:szCs w:val="21"/>
                      <w:lang w:val="zh-CN"/>
                    </w:rPr>
                  </w:pPr>
                </w:p>
              </w:tc>
            </w:tr>
            <w:tr w:rsidR="0097412B">
              <w:trPr>
                <w:trHeight w:val="537"/>
                <w:jc w:val="center"/>
              </w:trPr>
              <w:tc>
                <w:tcPr>
                  <w:tcW w:w="1704" w:type="dxa"/>
                  <w:noWrap/>
                  <w:vAlign w:val="center"/>
                </w:tcPr>
                <w:p w:rsidR="0097412B" w:rsidRDefault="00134711">
                  <w:pPr>
                    <w:jc w:val="center"/>
                    <w:rPr>
                      <w:szCs w:val="21"/>
                      <w:lang w:val="zh-CN"/>
                    </w:rPr>
                  </w:pPr>
                  <w:r>
                    <w:rPr>
                      <w:rFonts w:hint="eastAsia"/>
                      <w:szCs w:val="21"/>
                      <w:lang w:val="zh-CN"/>
                    </w:rPr>
                    <w:t>账号</w:t>
                  </w:r>
                </w:p>
              </w:tc>
              <w:tc>
                <w:tcPr>
                  <w:tcW w:w="3349" w:type="dxa"/>
                  <w:noWrap/>
                  <w:vAlign w:val="center"/>
                </w:tcPr>
                <w:p w:rsidR="0097412B" w:rsidRDefault="00134711">
                  <w:pPr>
                    <w:jc w:val="center"/>
                    <w:rPr>
                      <w:rFonts w:ascii="宋体" w:hAnsi="宋体"/>
                      <w:bCs/>
                      <w:sz w:val="24"/>
                      <w:szCs w:val="21"/>
                    </w:rPr>
                  </w:pPr>
                  <w:r>
                    <w:rPr>
                      <w:rFonts w:ascii="宋体" w:hAnsi="宋体" w:cs="宋体" w:hint="eastAsia"/>
                      <w:bCs/>
                      <w:sz w:val="24"/>
                      <w:szCs w:val="24"/>
                      <w:lang w:val="zh-CN"/>
                    </w:rPr>
                    <w:t>32001616236052502043</w:t>
                  </w:r>
                </w:p>
              </w:tc>
              <w:tc>
                <w:tcPr>
                  <w:tcW w:w="1084" w:type="dxa"/>
                  <w:vMerge/>
                  <w:noWrap/>
                  <w:vAlign w:val="center"/>
                </w:tcPr>
                <w:p w:rsidR="0097412B" w:rsidRDefault="0097412B">
                  <w:pPr>
                    <w:jc w:val="center"/>
                    <w:rPr>
                      <w:rFonts w:hAnsi="宋体"/>
                      <w:bCs/>
                      <w:szCs w:val="21"/>
                      <w:lang w:val="zh-CN"/>
                    </w:rPr>
                  </w:pPr>
                </w:p>
              </w:tc>
              <w:tc>
                <w:tcPr>
                  <w:tcW w:w="2663" w:type="dxa"/>
                  <w:vMerge/>
                  <w:noWrap/>
                  <w:vAlign w:val="center"/>
                </w:tcPr>
                <w:p w:rsidR="0097412B" w:rsidRDefault="0097412B">
                  <w:pPr>
                    <w:jc w:val="center"/>
                    <w:rPr>
                      <w:rFonts w:hAnsi="宋体"/>
                      <w:bCs/>
                      <w:szCs w:val="21"/>
                      <w:lang w:val="zh-CN"/>
                    </w:rPr>
                  </w:pPr>
                </w:p>
              </w:tc>
            </w:tr>
          </w:tbl>
          <w:p w:rsidR="0097412B" w:rsidRDefault="0097412B">
            <w:pPr>
              <w:spacing w:line="240" w:lineRule="atLeast"/>
              <w:rPr>
                <w:rFonts w:ascii="宋体" w:hAnsi="宋体"/>
                <w:bCs/>
                <w:sz w:val="24"/>
              </w:rPr>
            </w:pPr>
          </w:p>
        </w:tc>
      </w:tr>
      <w:bookmarkEnd w:id="8"/>
    </w:tbl>
    <w:p w:rsidR="0097412B" w:rsidRDefault="00134711">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97412B" w:rsidRDefault="00134711">
      <w:pPr>
        <w:spacing w:line="460" w:lineRule="exact"/>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97412B" w:rsidRDefault="00134711">
      <w:pPr>
        <w:spacing w:line="460" w:lineRule="exact"/>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97412B" w:rsidRDefault="00134711">
      <w:pPr>
        <w:spacing w:line="460" w:lineRule="exact"/>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97412B" w:rsidRDefault="00134711">
      <w:pPr>
        <w:spacing w:line="460" w:lineRule="exact"/>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97412B" w:rsidRDefault="00134711">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97412B" w:rsidRDefault="00134711">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宜兴市公用环保集团有限公司</w:t>
      </w:r>
      <w:r>
        <w:rPr>
          <w:rFonts w:hAnsi="宋体" w:hint="eastAsia"/>
          <w:bCs/>
          <w:sz w:val="24"/>
          <w:szCs w:val="24"/>
        </w:rPr>
        <w:t>联系解决。</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97412B" w:rsidRDefault="00134711">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97412B" w:rsidRDefault="00134711">
      <w:pPr>
        <w:spacing w:line="460" w:lineRule="exact"/>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307"/>
      <w:bookmarkStart w:id="14" w:name="OLE_LINK109"/>
      <w:bookmarkStart w:id="15" w:name="OLE_LINK289"/>
      <w:r>
        <w:rPr>
          <w:rFonts w:ascii="宋体" w:hAnsi="宋体" w:hint="eastAsia"/>
          <w:bCs/>
          <w:sz w:val="24"/>
          <w:szCs w:val="24"/>
        </w:rPr>
        <w:t>本文件由</w:t>
      </w:r>
      <w:bookmarkStart w:id="16" w:name="OLE_LINK270"/>
      <w:r>
        <w:rPr>
          <w:rFonts w:ascii="宋体" w:hAnsi="宋体" w:hint="eastAsia"/>
          <w:bCs/>
          <w:sz w:val="24"/>
          <w:szCs w:val="24"/>
        </w:rPr>
        <w:t>采购人</w:t>
      </w:r>
      <w:bookmarkEnd w:id="16"/>
      <w:r>
        <w:rPr>
          <w:rFonts w:ascii="宋体" w:hAnsi="宋体" w:hint="eastAsia"/>
          <w:bCs/>
          <w:sz w:val="24"/>
          <w:szCs w:val="24"/>
        </w:rPr>
        <w:t>负责解释</w:t>
      </w:r>
      <w:bookmarkEnd w:id="13"/>
      <w:r>
        <w:rPr>
          <w:rFonts w:ascii="宋体" w:hAnsi="宋体" w:hint="eastAsia"/>
          <w:bCs/>
          <w:sz w:val="24"/>
          <w:szCs w:val="24"/>
        </w:rPr>
        <w:t>。</w:t>
      </w:r>
      <w:bookmarkEnd w:id="14"/>
      <w:bookmarkEnd w:id="15"/>
    </w:p>
    <w:bookmarkEnd w:id="12"/>
    <w:p w:rsidR="0097412B" w:rsidRDefault="00134711">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7" w:name="OLE_LINK160"/>
      <w:r>
        <w:rPr>
          <w:rFonts w:ascii="宋体" w:hAnsi="宋体" w:hint="eastAsia"/>
          <w:b/>
          <w:sz w:val="24"/>
          <w:szCs w:val="24"/>
          <w:lang w:val="zh-CN"/>
        </w:rPr>
        <w:t>澄清、修改</w:t>
      </w:r>
      <w:bookmarkEnd w:id="17"/>
    </w:p>
    <w:p w:rsidR="0097412B" w:rsidRDefault="00134711">
      <w:pPr>
        <w:spacing w:line="460" w:lineRule="exact"/>
        <w:ind w:firstLineChars="200" w:firstLine="480"/>
        <w:rPr>
          <w:rFonts w:ascii="宋体"/>
          <w:sz w:val="24"/>
          <w:szCs w:val="21"/>
          <w:lang w:val="zh-CN"/>
        </w:rPr>
      </w:pPr>
      <w:bookmarkStart w:id="18" w:name="OLE_LINK91"/>
      <w:r>
        <w:rPr>
          <w:rFonts w:ascii="宋体" w:hAnsi="宋体" w:hint="eastAsia"/>
          <w:bCs/>
          <w:sz w:val="24"/>
          <w:szCs w:val="24"/>
        </w:rPr>
        <w:t xml:space="preserve">6.1 </w:t>
      </w:r>
      <w:bookmarkStart w:id="19" w:name="OLE_LINK14"/>
      <w:bookmarkStart w:id="20" w:name="OLE_LINK161"/>
      <w:r>
        <w:rPr>
          <w:rFonts w:ascii="宋体" w:hAnsi="宋体" w:cs="宋体" w:hint="eastAsia"/>
          <w:sz w:val="24"/>
          <w:szCs w:val="24"/>
        </w:rPr>
        <w:t>采购人</w:t>
      </w:r>
      <w:bookmarkEnd w:id="19"/>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bookmarkEnd w:id="20"/>
    </w:p>
    <w:bookmarkEnd w:id="18"/>
    <w:p w:rsidR="0097412B" w:rsidRDefault="0013471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cs="宋体" w:hint="eastAsia"/>
          <w:sz w:val="24"/>
          <w:szCs w:val="24"/>
          <w:lang w:val="zh-CN"/>
        </w:rPr>
        <w:t>投标人应在投标截止时间前关注有关本招标项目有无变更公告。如投标人未及时关注，由此造成的一切损失由投标人自行承担。</w:t>
      </w:r>
    </w:p>
    <w:p w:rsidR="0097412B" w:rsidRDefault="00134711">
      <w:pPr>
        <w:spacing w:line="460" w:lineRule="exact"/>
        <w:ind w:firstLineChars="200" w:firstLine="482"/>
        <w:rPr>
          <w:rFonts w:ascii="宋体" w:hAnsi="宋体"/>
          <w:b/>
          <w:sz w:val="24"/>
          <w:szCs w:val="24"/>
        </w:rPr>
      </w:pPr>
      <w:r>
        <w:rPr>
          <w:rFonts w:ascii="宋体" w:hAnsi="宋体" w:hint="eastAsia"/>
          <w:b/>
          <w:sz w:val="24"/>
          <w:szCs w:val="24"/>
        </w:rPr>
        <w:lastRenderedPageBreak/>
        <w:t>三、投标文件</w:t>
      </w:r>
    </w:p>
    <w:p w:rsidR="0097412B" w:rsidRDefault="00134711">
      <w:pPr>
        <w:spacing w:line="460" w:lineRule="exact"/>
        <w:ind w:firstLineChars="200" w:firstLine="482"/>
        <w:rPr>
          <w:rFonts w:ascii="宋体" w:hAnsi="宋体"/>
          <w:b/>
          <w:sz w:val="24"/>
          <w:szCs w:val="24"/>
        </w:rPr>
      </w:pPr>
      <w:bookmarkStart w:id="21" w:name="OLE_LINK16"/>
      <w:bookmarkStart w:id="22" w:name="OLE_LINK21"/>
      <w:bookmarkStart w:id="23" w:name="OLE_LINK62"/>
      <w:bookmarkStart w:id="24" w:name="OLE_LINK162"/>
      <w:r>
        <w:rPr>
          <w:rFonts w:ascii="宋体" w:hAnsi="宋体" w:hint="eastAsia"/>
          <w:b/>
          <w:sz w:val="24"/>
          <w:szCs w:val="24"/>
        </w:rPr>
        <w:t>7</w:t>
      </w:r>
      <w:r>
        <w:rPr>
          <w:rFonts w:ascii="宋体" w:hAnsi="宋体" w:hint="eastAsia"/>
          <w:b/>
          <w:sz w:val="24"/>
          <w:szCs w:val="24"/>
        </w:rPr>
        <w:t>、投标文件的组成</w:t>
      </w:r>
      <w:bookmarkEnd w:id="21"/>
      <w:r>
        <w:rPr>
          <w:rFonts w:ascii="宋体" w:hAnsi="宋体" w:hint="eastAsia"/>
          <w:b/>
          <w:sz w:val="24"/>
          <w:szCs w:val="24"/>
        </w:rPr>
        <w:t>：</w:t>
      </w:r>
      <w:bookmarkStart w:id="25" w:name="OLE_LINK215"/>
      <w:r>
        <w:rPr>
          <w:rFonts w:ascii="宋体" w:hAnsi="宋体" w:hint="eastAsia"/>
          <w:b/>
          <w:sz w:val="24"/>
          <w:szCs w:val="24"/>
        </w:rPr>
        <w:t>对应第</w:t>
      </w:r>
      <w:r>
        <w:rPr>
          <w:rFonts w:ascii="宋体" w:hAnsi="宋体" w:hint="eastAsia"/>
          <w:b/>
          <w:sz w:val="24"/>
          <w:szCs w:val="24"/>
        </w:rPr>
        <w:t>五</w:t>
      </w:r>
      <w:r>
        <w:rPr>
          <w:rFonts w:ascii="宋体" w:hAnsi="宋体" w:hint="eastAsia"/>
          <w:b/>
          <w:sz w:val="24"/>
          <w:szCs w:val="24"/>
        </w:rPr>
        <w:t>章投标文件（格式）</w:t>
      </w:r>
      <w:bookmarkEnd w:id="25"/>
      <w:r>
        <w:rPr>
          <w:rFonts w:ascii="宋体" w:hAnsi="宋体" w:hint="eastAsia"/>
          <w:b/>
          <w:sz w:val="24"/>
          <w:szCs w:val="24"/>
        </w:rPr>
        <w:t>。</w:t>
      </w:r>
    </w:p>
    <w:p w:rsidR="0097412B" w:rsidRDefault="00134711">
      <w:pPr>
        <w:spacing w:line="460" w:lineRule="exact"/>
        <w:jc w:val="left"/>
        <w:rPr>
          <w:rFonts w:ascii="宋体" w:hAnsi="宋体"/>
          <w:sz w:val="28"/>
        </w:rPr>
      </w:pPr>
      <w:r>
        <w:rPr>
          <w:rFonts w:ascii="宋体" w:hAnsi="宋体" w:hint="eastAsia"/>
          <w:b/>
          <w:sz w:val="24"/>
          <w:szCs w:val="24"/>
        </w:rPr>
        <w:t xml:space="preserve">7.1 </w:t>
      </w:r>
      <w:r>
        <w:rPr>
          <w:rFonts w:ascii="宋体" w:hAnsi="宋体" w:hint="eastAsia"/>
          <w:b/>
          <w:sz w:val="24"/>
          <w:szCs w:val="24"/>
        </w:rPr>
        <w:t>投标文件的组成：</w:t>
      </w:r>
    </w:p>
    <w:p w:rsidR="0097412B" w:rsidRDefault="00134711">
      <w:pPr>
        <w:numPr>
          <w:ilvl w:val="0"/>
          <w:numId w:val="1"/>
        </w:numPr>
        <w:tabs>
          <w:tab w:val="left" w:pos="0"/>
          <w:tab w:val="left" w:pos="255"/>
        </w:tabs>
        <w:spacing w:line="460" w:lineRule="exact"/>
        <w:rPr>
          <w:rFonts w:ascii="宋体" w:hAnsi="宋体"/>
          <w:sz w:val="24"/>
          <w:szCs w:val="21"/>
          <w:lang w:val="zh-CN"/>
        </w:rPr>
      </w:pPr>
      <w:bookmarkStart w:id="26" w:name="OLE_LINK51"/>
      <w:r>
        <w:rPr>
          <w:rFonts w:ascii="宋体" w:hAnsi="宋体" w:hint="eastAsia"/>
          <w:sz w:val="24"/>
          <w:szCs w:val="21"/>
          <w:lang w:val="zh-CN"/>
        </w:rPr>
        <w:t>投标函；</w:t>
      </w:r>
    </w:p>
    <w:p w:rsidR="0097412B" w:rsidRDefault="00134711">
      <w:pPr>
        <w:numPr>
          <w:ilvl w:val="0"/>
          <w:numId w:val="1"/>
        </w:numPr>
        <w:tabs>
          <w:tab w:val="left" w:pos="0"/>
          <w:tab w:val="left" w:pos="255"/>
        </w:tabs>
        <w:spacing w:line="460" w:lineRule="exact"/>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97412B" w:rsidRDefault="00134711">
      <w:pPr>
        <w:numPr>
          <w:ilvl w:val="0"/>
          <w:numId w:val="1"/>
        </w:numPr>
        <w:tabs>
          <w:tab w:val="left" w:pos="0"/>
          <w:tab w:val="left" w:pos="255"/>
        </w:tabs>
        <w:spacing w:line="460" w:lineRule="exact"/>
        <w:rPr>
          <w:rFonts w:ascii="宋体" w:hAnsi="宋体"/>
          <w:sz w:val="24"/>
          <w:szCs w:val="24"/>
        </w:rPr>
      </w:pPr>
      <w:bookmarkStart w:id="27" w:name="OLE_LINK20"/>
      <w:r>
        <w:rPr>
          <w:rFonts w:ascii="宋体" w:hAnsi="宋体" w:hint="eastAsia"/>
          <w:sz w:val="24"/>
          <w:szCs w:val="24"/>
        </w:rPr>
        <w:t>资格证明文件</w:t>
      </w:r>
      <w:bookmarkEnd w:id="27"/>
      <w:r>
        <w:rPr>
          <w:rFonts w:ascii="宋体" w:hAnsi="宋体" w:hint="eastAsia"/>
          <w:sz w:val="24"/>
          <w:szCs w:val="24"/>
        </w:rPr>
        <w:t>：</w:t>
      </w:r>
    </w:p>
    <w:p w:rsidR="0097412B" w:rsidRDefault="00134711">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关于资格的声明函（附法定代表人身份证</w:t>
      </w:r>
      <w:r>
        <w:rPr>
          <w:rFonts w:ascii="宋体" w:hAnsi="宋体" w:hint="eastAsia"/>
          <w:sz w:val="24"/>
          <w:szCs w:val="24"/>
        </w:rPr>
        <w:t>复印件</w:t>
      </w:r>
      <w:r>
        <w:rPr>
          <w:rFonts w:ascii="宋体" w:hAnsi="宋体" w:hint="eastAsia"/>
          <w:bCs/>
          <w:sz w:val="24"/>
          <w:szCs w:val="24"/>
        </w:rPr>
        <w:t>（正反两面）</w:t>
      </w:r>
      <w:r>
        <w:rPr>
          <w:rFonts w:ascii="宋体" w:hAnsi="宋体" w:hint="eastAsia"/>
          <w:sz w:val="24"/>
          <w:szCs w:val="24"/>
        </w:rPr>
        <w:t>）；</w:t>
      </w:r>
    </w:p>
    <w:p w:rsidR="0097412B" w:rsidRDefault="00134711">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bCs/>
          <w:sz w:val="24"/>
          <w:szCs w:val="24"/>
        </w:rPr>
        <w:t>投标</w:t>
      </w:r>
      <w:r>
        <w:rPr>
          <w:rFonts w:ascii="宋体" w:hAnsi="宋体" w:hint="eastAsia"/>
          <w:bCs/>
          <w:sz w:val="24"/>
          <w:szCs w:val="24"/>
        </w:rPr>
        <w:t>人法定代表人授权委托书原件及被授权代表的身份证复印件</w:t>
      </w:r>
      <w:r>
        <w:rPr>
          <w:rFonts w:ascii="宋体" w:hAnsi="宋体" w:hint="eastAsia"/>
          <w:sz w:val="24"/>
          <w:szCs w:val="21"/>
        </w:rPr>
        <w:t>（</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7412B" w:rsidRDefault="00134711">
      <w:pPr>
        <w:numPr>
          <w:ilvl w:val="0"/>
          <w:numId w:val="2"/>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bCs/>
          <w:sz w:val="24"/>
          <w:szCs w:val="24"/>
          <w:lang w:val="zh-CN"/>
        </w:rPr>
        <w:t>投标人</w:t>
      </w:r>
      <w:r>
        <w:rPr>
          <w:rFonts w:ascii="宋体" w:hAnsi="宋体" w:hint="eastAsia"/>
          <w:sz w:val="24"/>
          <w:szCs w:val="24"/>
        </w:rPr>
        <w:t>具有独立承担民事责任能力的</w:t>
      </w:r>
      <w:r>
        <w:rPr>
          <w:rFonts w:ascii="宋体" w:hAnsi="宋体" w:hint="eastAsia"/>
          <w:sz w:val="24"/>
          <w:szCs w:val="24"/>
        </w:rPr>
        <w:t>供应商</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97412B" w:rsidRDefault="00134711">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28" w:name="OLE_LINK181"/>
      <w:r>
        <w:rPr>
          <w:rFonts w:ascii="宋体" w:hAnsi="宋体" w:hint="eastAsia"/>
          <w:sz w:val="24"/>
          <w:szCs w:val="24"/>
        </w:rPr>
        <w:t>近十二个月</w:t>
      </w:r>
      <w:bookmarkEnd w:id="28"/>
      <w:r>
        <w:rPr>
          <w:rFonts w:ascii="宋体" w:hAnsi="宋体" w:hint="eastAsia"/>
          <w:sz w:val="24"/>
          <w:szCs w:val="24"/>
        </w:rPr>
        <w:t>中任意一个月份税收的相关材料（提供相关主管部门证明或银行代扣证明）</w:t>
      </w:r>
      <w:r>
        <w:rPr>
          <w:rFonts w:ascii="宋体" w:hAnsi="宋体" w:hint="eastAsia"/>
          <w:sz w:val="24"/>
          <w:szCs w:val="24"/>
        </w:rPr>
        <w:t>复印件</w:t>
      </w:r>
      <w:r>
        <w:rPr>
          <w:rFonts w:ascii="宋体" w:hAnsi="宋体" w:hint="eastAsia"/>
          <w:sz w:val="24"/>
          <w:szCs w:val="24"/>
        </w:rPr>
        <w:t>；</w:t>
      </w:r>
    </w:p>
    <w:p w:rsidR="0097412B" w:rsidRDefault="00134711">
      <w:pPr>
        <w:numPr>
          <w:ilvl w:val="0"/>
          <w:numId w:val="2"/>
        </w:numPr>
        <w:tabs>
          <w:tab w:val="left" w:pos="420"/>
          <w:tab w:val="left" w:pos="945"/>
          <w:tab w:val="left" w:pos="1155"/>
        </w:tabs>
        <w:spacing w:line="460" w:lineRule="exact"/>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cs="宋体" w:hint="eastAsia"/>
          <w:sz w:val="24"/>
          <w:szCs w:val="24"/>
        </w:rPr>
        <w:t>复印件</w:t>
      </w:r>
      <w:r>
        <w:rPr>
          <w:rFonts w:ascii="宋体" w:hAnsi="宋体" w:cs="宋体" w:hint="eastAsia"/>
          <w:sz w:val="24"/>
          <w:szCs w:val="24"/>
        </w:rPr>
        <w:t>；</w:t>
      </w:r>
    </w:p>
    <w:p w:rsidR="0097412B" w:rsidRDefault="00134711">
      <w:pPr>
        <w:numPr>
          <w:ilvl w:val="0"/>
          <w:numId w:val="2"/>
        </w:numPr>
        <w:tabs>
          <w:tab w:val="left" w:pos="420"/>
          <w:tab w:val="left" w:pos="945"/>
          <w:tab w:val="left" w:pos="1155"/>
        </w:tabs>
        <w:spacing w:line="460" w:lineRule="exact"/>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bookmarkStart w:id="29" w:name="OLE_LINK114"/>
    </w:p>
    <w:p w:rsidR="0097412B" w:rsidRDefault="00134711">
      <w:pPr>
        <w:numPr>
          <w:ilvl w:val="0"/>
          <w:numId w:val="2"/>
        </w:numPr>
        <w:tabs>
          <w:tab w:val="left" w:pos="420"/>
          <w:tab w:val="left" w:pos="945"/>
          <w:tab w:val="left" w:pos="1155"/>
        </w:tabs>
        <w:spacing w:line="460" w:lineRule="exact"/>
        <w:ind w:firstLineChars="200" w:firstLine="480"/>
        <w:rPr>
          <w:rFonts w:ascii="宋体" w:hAnsi="宋体" w:cs="宋体"/>
          <w:sz w:val="24"/>
          <w:szCs w:val="24"/>
        </w:rPr>
      </w:pPr>
      <w:r>
        <w:rPr>
          <w:rFonts w:ascii="宋体" w:hAnsi="宋体" w:cs="宋体" w:hint="eastAsia"/>
          <w:sz w:val="24"/>
          <w:szCs w:val="24"/>
        </w:rPr>
        <w:t>投标保证金交纳证明</w:t>
      </w:r>
      <w:r>
        <w:rPr>
          <w:rFonts w:ascii="宋体" w:hAnsi="宋体" w:cs="宋体" w:hint="eastAsia"/>
          <w:sz w:val="24"/>
          <w:szCs w:val="24"/>
        </w:rPr>
        <w:t>复印件</w:t>
      </w:r>
      <w:r>
        <w:rPr>
          <w:rFonts w:ascii="宋体" w:hAnsi="宋体" w:cs="宋体" w:hint="eastAsia"/>
          <w:sz w:val="24"/>
          <w:szCs w:val="24"/>
        </w:rPr>
        <w:t>（</w:t>
      </w:r>
      <w:r>
        <w:rPr>
          <w:rFonts w:ascii="宋体" w:hAnsi="宋体" w:cs="宋体" w:hint="eastAsia"/>
          <w:b/>
          <w:bCs/>
          <w:sz w:val="24"/>
          <w:szCs w:val="24"/>
        </w:rPr>
        <w:t>银行转账</w:t>
      </w:r>
      <w:r>
        <w:rPr>
          <w:rFonts w:ascii="宋体" w:hAnsi="宋体" w:cs="宋体" w:hint="eastAsia"/>
          <w:sz w:val="24"/>
          <w:szCs w:val="24"/>
        </w:rPr>
        <w:t>）；</w:t>
      </w:r>
    </w:p>
    <w:p w:rsidR="0097412B" w:rsidRDefault="00134711">
      <w:pPr>
        <w:numPr>
          <w:ilvl w:val="0"/>
          <w:numId w:val="2"/>
        </w:numPr>
        <w:tabs>
          <w:tab w:val="left" w:pos="420"/>
          <w:tab w:val="left" w:pos="945"/>
          <w:tab w:val="left" w:pos="1155"/>
        </w:tabs>
        <w:spacing w:line="460" w:lineRule="exact"/>
        <w:ind w:firstLineChars="200" w:firstLine="480"/>
        <w:rPr>
          <w:rFonts w:ascii="宋体" w:hAnsi="宋体" w:cs="宋体"/>
          <w:sz w:val="24"/>
          <w:szCs w:val="24"/>
        </w:rPr>
      </w:pPr>
      <w:r>
        <w:rPr>
          <w:rFonts w:ascii="宋体" w:hint="eastAsia"/>
          <w:kern w:val="0"/>
          <w:sz w:val="24"/>
          <w:u w:color="000000"/>
          <w:lang w:val="zh-CN"/>
        </w:rPr>
        <w:t>投标人</w:t>
      </w:r>
      <w:r>
        <w:rPr>
          <w:rFonts w:ascii="宋体" w:hint="eastAsia"/>
          <w:kern w:val="0"/>
          <w:sz w:val="24"/>
          <w:u w:color="000000"/>
        </w:rPr>
        <w:t>具有</w:t>
      </w:r>
      <w:r>
        <w:rPr>
          <w:rFonts w:ascii="宋体" w:hint="eastAsia"/>
          <w:kern w:val="0"/>
          <w:sz w:val="24"/>
          <w:u w:color="000000"/>
          <w:lang w:val="zh-CN"/>
        </w:rPr>
        <w:t xml:space="preserve"> ISO9001 </w:t>
      </w:r>
      <w:r>
        <w:rPr>
          <w:rFonts w:ascii="宋体" w:hint="eastAsia"/>
          <w:kern w:val="0"/>
          <w:sz w:val="24"/>
          <w:u w:color="000000"/>
          <w:lang w:val="zh-CN"/>
        </w:rPr>
        <w:t>质量管理体系认证、</w:t>
      </w:r>
      <w:r>
        <w:rPr>
          <w:rFonts w:ascii="宋体" w:hint="eastAsia"/>
          <w:kern w:val="0"/>
          <w:sz w:val="24"/>
          <w:u w:color="000000"/>
          <w:lang w:val="zh-CN"/>
        </w:rPr>
        <w:t xml:space="preserve">ISO14001 </w:t>
      </w:r>
      <w:r>
        <w:rPr>
          <w:rFonts w:ascii="宋体" w:hint="eastAsia"/>
          <w:kern w:val="0"/>
          <w:sz w:val="24"/>
          <w:u w:color="000000"/>
          <w:lang w:val="zh-CN"/>
        </w:rPr>
        <w:t>环境管理体系认证、</w:t>
      </w:r>
      <w:r>
        <w:rPr>
          <w:rFonts w:ascii="宋体" w:hint="eastAsia"/>
          <w:kern w:val="0"/>
          <w:sz w:val="24"/>
          <w:u w:color="000000"/>
          <w:lang w:val="zh-CN"/>
        </w:rPr>
        <w:t>ISO28001 (</w:t>
      </w:r>
      <w:r>
        <w:rPr>
          <w:rFonts w:ascii="宋体" w:hint="eastAsia"/>
          <w:kern w:val="0"/>
          <w:sz w:val="24"/>
          <w:u w:color="000000"/>
          <w:lang w:val="zh-CN"/>
        </w:rPr>
        <w:t>或</w:t>
      </w:r>
      <w:r>
        <w:rPr>
          <w:rFonts w:ascii="宋体" w:hint="eastAsia"/>
          <w:kern w:val="0"/>
          <w:sz w:val="24"/>
          <w:u w:color="000000"/>
          <w:lang w:val="zh-CN"/>
        </w:rPr>
        <w:t>ISO45001)</w:t>
      </w:r>
      <w:r>
        <w:rPr>
          <w:rFonts w:ascii="宋体" w:hint="eastAsia"/>
          <w:kern w:val="0"/>
          <w:sz w:val="24"/>
          <w:u w:color="000000"/>
          <w:lang w:val="zh-CN"/>
        </w:rPr>
        <w:t>职业健康安全管理体系，提供复印件</w:t>
      </w:r>
      <w:r>
        <w:rPr>
          <w:rFonts w:ascii="宋体" w:hint="eastAsia"/>
          <w:kern w:val="0"/>
          <w:sz w:val="24"/>
          <w:u w:color="000000"/>
        </w:rPr>
        <w:t>加盖公章；</w:t>
      </w:r>
      <w:r>
        <w:rPr>
          <w:rFonts w:ascii="宋体" w:hAnsi="宋体" w:hint="eastAsia"/>
          <w:b/>
          <w:bCs/>
          <w:sz w:val="24"/>
          <w:szCs w:val="24"/>
          <w:lang w:val="zh-CN"/>
        </w:rPr>
        <w:t>（投标时必须提交相应原件或公证件）</w:t>
      </w:r>
    </w:p>
    <w:p w:rsidR="0097412B" w:rsidRDefault="00134711">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9"/>
    <w:p w:rsidR="0097412B" w:rsidRDefault="00134711">
      <w:pPr>
        <w:numPr>
          <w:ilvl w:val="0"/>
          <w:numId w:val="1"/>
        </w:numPr>
        <w:tabs>
          <w:tab w:val="left" w:pos="0"/>
          <w:tab w:val="left" w:pos="255"/>
        </w:tabs>
        <w:spacing w:line="460" w:lineRule="exact"/>
        <w:rPr>
          <w:rFonts w:ascii="宋体" w:hAnsi="宋体"/>
          <w:sz w:val="24"/>
          <w:szCs w:val="24"/>
        </w:rPr>
      </w:pPr>
      <w:r>
        <w:rPr>
          <w:rFonts w:ascii="宋体" w:hAnsi="宋体" w:hint="eastAsia"/>
          <w:color w:val="000000"/>
          <w:sz w:val="24"/>
          <w:szCs w:val="24"/>
          <w:lang w:val="zh-CN"/>
        </w:rPr>
        <w:t>技术参数及相关要求偏离表</w:t>
      </w:r>
      <w:r>
        <w:rPr>
          <w:rFonts w:ascii="宋体" w:hAnsi="宋体" w:hint="eastAsia"/>
          <w:color w:val="000000"/>
          <w:sz w:val="24"/>
          <w:szCs w:val="21"/>
          <w:lang w:val="zh-CN"/>
        </w:rPr>
        <w:t>（</w:t>
      </w:r>
      <w:r>
        <w:rPr>
          <w:rFonts w:ascii="宋体" w:hAnsi="宋体" w:hint="eastAsia"/>
          <w:color w:val="000000"/>
          <w:sz w:val="24"/>
          <w:szCs w:val="24"/>
        </w:rPr>
        <w:t>格式见附件</w:t>
      </w:r>
      <w:r>
        <w:rPr>
          <w:rFonts w:ascii="宋体" w:hAnsi="宋体" w:hint="eastAsia"/>
          <w:color w:val="000000"/>
          <w:sz w:val="24"/>
          <w:szCs w:val="21"/>
          <w:lang w:val="zh-CN"/>
        </w:rPr>
        <w:t>）</w:t>
      </w:r>
    </w:p>
    <w:p w:rsidR="0097412B" w:rsidRDefault="00134711">
      <w:pPr>
        <w:numPr>
          <w:ilvl w:val="0"/>
          <w:numId w:val="1"/>
        </w:numPr>
        <w:tabs>
          <w:tab w:val="left" w:pos="0"/>
          <w:tab w:val="left" w:pos="255"/>
        </w:tabs>
        <w:spacing w:line="460" w:lineRule="exact"/>
        <w:rPr>
          <w:rFonts w:ascii="宋体" w:hAnsi="宋体"/>
          <w:sz w:val="24"/>
          <w:szCs w:val="24"/>
        </w:rPr>
      </w:pPr>
      <w:r>
        <w:rPr>
          <w:rFonts w:ascii="宋体" w:hAnsi="宋体" w:hint="eastAsia"/>
          <w:sz w:val="24"/>
          <w:szCs w:val="24"/>
        </w:rPr>
        <w:t>招标文件第三章“项目技术要求和有关说明”中要求提供的相关证明材料（如有自行添加）</w:t>
      </w:r>
    </w:p>
    <w:p w:rsidR="0097412B" w:rsidRDefault="00134711">
      <w:pPr>
        <w:numPr>
          <w:ilvl w:val="0"/>
          <w:numId w:val="1"/>
        </w:numPr>
        <w:tabs>
          <w:tab w:val="left" w:pos="0"/>
        </w:tabs>
        <w:spacing w:line="460" w:lineRule="exact"/>
        <w:rPr>
          <w:rFonts w:ascii="宋体" w:hAnsi="宋体"/>
          <w:sz w:val="24"/>
          <w:szCs w:val="24"/>
          <w:lang w:val="zh-CN"/>
        </w:rPr>
      </w:pPr>
      <w:r>
        <w:rPr>
          <w:rFonts w:ascii="宋体" w:hAnsi="宋体" w:hint="eastAsia"/>
          <w:sz w:val="24"/>
          <w:szCs w:val="24"/>
        </w:rPr>
        <w:t>要求采购人提供的配合（如有自拟并自行添加）</w:t>
      </w:r>
    </w:p>
    <w:p w:rsidR="0097412B" w:rsidRDefault="00134711">
      <w:pPr>
        <w:numPr>
          <w:ilvl w:val="0"/>
          <w:numId w:val="1"/>
        </w:numPr>
        <w:tabs>
          <w:tab w:val="left" w:pos="0"/>
          <w:tab w:val="left" w:pos="255"/>
        </w:tabs>
        <w:spacing w:line="460" w:lineRule="exact"/>
        <w:rPr>
          <w:rFonts w:ascii="宋体" w:hAnsi="宋体"/>
          <w:sz w:val="24"/>
          <w:szCs w:val="24"/>
        </w:rPr>
      </w:pP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6"/>
    </w:p>
    <w:p w:rsidR="0097412B" w:rsidRDefault="00134711">
      <w:pPr>
        <w:spacing w:line="360" w:lineRule="auto"/>
        <w:ind w:firstLineChars="200" w:firstLine="482"/>
        <w:rPr>
          <w:rFonts w:ascii="宋体" w:hAnsi="宋体"/>
          <w:bCs/>
          <w:sz w:val="24"/>
          <w:szCs w:val="24"/>
          <w:lang w:val="zh-CN"/>
        </w:rPr>
      </w:pPr>
      <w:bookmarkStart w:id="30" w:name="OLE_LINK92"/>
      <w:bookmarkEnd w:id="22"/>
      <w:bookmarkEnd w:id="23"/>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31" w:name="OLE_LINK117"/>
      <w:r>
        <w:rPr>
          <w:rFonts w:ascii="宋体" w:hAnsi="宋体" w:hint="eastAsia"/>
          <w:b/>
          <w:sz w:val="24"/>
          <w:szCs w:val="24"/>
        </w:rPr>
        <w:t>应在提交投标文件截止时间之前将相关原件或公证件与投标文件一并提交。</w:t>
      </w:r>
      <w:bookmarkEnd w:id="24"/>
      <w:bookmarkEnd w:id="30"/>
      <w:bookmarkEnd w:id="31"/>
      <w:r>
        <w:rPr>
          <w:rFonts w:ascii="宋体" w:hAnsi="宋体" w:hint="eastAsia"/>
          <w:bCs/>
          <w:sz w:val="24"/>
          <w:szCs w:val="24"/>
          <w:lang w:val="zh-CN"/>
        </w:rPr>
        <w:t>如上述证明文件遇年检、</w:t>
      </w:r>
      <w:r>
        <w:rPr>
          <w:rFonts w:ascii="宋体" w:hAnsi="宋体" w:hint="eastAsia"/>
          <w:bCs/>
          <w:sz w:val="24"/>
          <w:szCs w:val="24"/>
          <w:lang w:val="zh-CN"/>
        </w:rPr>
        <w:lastRenderedPageBreak/>
        <w:t>换证，则必须提供法定年检、换证单位出具的有效证明复印件，原件一并提交。如上述“</w:t>
      </w:r>
      <w:bookmarkStart w:id="32" w:name="OLE_LINK118"/>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）资格证明文件”第</w:t>
      </w:r>
      <w:r w:rsidR="0097412B">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97412B">
        <w:rPr>
          <w:rFonts w:ascii="宋体" w:hAnsi="宋体" w:hint="eastAsia"/>
          <w:bCs/>
          <w:sz w:val="24"/>
          <w:szCs w:val="24"/>
        </w:rPr>
        <w:fldChar w:fldCharType="separate"/>
      </w:r>
      <w:r>
        <w:rPr>
          <w:rFonts w:ascii="宋体" w:hAnsi="宋体" w:hint="eastAsia"/>
          <w:bCs/>
          <w:sz w:val="24"/>
          <w:szCs w:val="24"/>
          <w:lang w:val="zh-CN"/>
        </w:rPr>
        <w:t>④</w:t>
      </w:r>
      <w:r w:rsidR="0097412B">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33" w:name="OLE_LINK19"/>
      <w:r>
        <w:rPr>
          <w:rFonts w:ascii="宋体" w:hAnsi="宋体" w:hint="eastAsia"/>
          <w:bCs/>
          <w:sz w:val="24"/>
          <w:szCs w:val="24"/>
          <w:lang w:val="zh-CN"/>
        </w:rPr>
        <w:t>不需要缴纳社会保障资金</w:t>
      </w:r>
      <w:bookmarkEnd w:id="33"/>
      <w:r>
        <w:rPr>
          <w:rFonts w:ascii="宋体" w:hAnsi="宋体" w:hint="eastAsia"/>
          <w:bCs/>
          <w:sz w:val="24"/>
          <w:szCs w:val="24"/>
          <w:lang w:val="zh-CN"/>
        </w:rPr>
        <w:t>的投标人，须在投标文件中提供相应文件证明其依法免税或不需要缴纳社会保障资金。</w:t>
      </w:r>
      <w:bookmarkEnd w:id="3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p>
    <w:p w:rsidR="0097412B" w:rsidRDefault="00134711">
      <w:pPr>
        <w:spacing w:line="360" w:lineRule="auto"/>
        <w:ind w:firstLineChars="200" w:firstLine="482"/>
        <w:rPr>
          <w:rFonts w:ascii="宋体" w:hAnsi="宋体"/>
          <w:b/>
          <w:sz w:val="24"/>
          <w:szCs w:val="24"/>
        </w:rPr>
      </w:pPr>
      <w:bookmarkStart w:id="34" w:name="OLE_LINK219"/>
      <w:r>
        <w:rPr>
          <w:rFonts w:ascii="宋体" w:hAnsi="宋体" w:hint="eastAsia"/>
          <w:b/>
          <w:sz w:val="24"/>
          <w:szCs w:val="24"/>
        </w:rPr>
        <w:t>8</w:t>
      </w:r>
      <w:r>
        <w:rPr>
          <w:rFonts w:ascii="宋体" w:hAnsi="宋体" w:hint="eastAsia"/>
          <w:b/>
          <w:sz w:val="24"/>
          <w:szCs w:val="24"/>
        </w:rPr>
        <w:t>、</w:t>
      </w:r>
      <w:bookmarkStart w:id="35" w:name="_Toc19624"/>
      <w:bookmarkStart w:id="36" w:name="_Toc2248"/>
      <w:bookmarkStart w:id="37" w:name="_Toc515647770"/>
      <w:bookmarkStart w:id="38" w:name="_Toc520356155"/>
      <w:bookmarkStart w:id="39" w:name="_Toc23231"/>
      <w:r>
        <w:rPr>
          <w:rFonts w:ascii="宋体" w:hAnsi="宋体" w:hint="eastAsia"/>
          <w:b/>
          <w:sz w:val="24"/>
          <w:szCs w:val="24"/>
        </w:rPr>
        <w:t>投标报价</w:t>
      </w:r>
      <w:bookmarkEnd w:id="35"/>
      <w:bookmarkEnd w:id="36"/>
      <w:bookmarkEnd w:id="37"/>
      <w:bookmarkEnd w:id="38"/>
      <w:bookmarkEnd w:id="39"/>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lang w:val="zh-CN"/>
        </w:rPr>
        <w:t>8.1</w:t>
      </w:r>
      <w:r>
        <w:rPr>
          <w:rFonts w:ascii="宋体" w:hAnsi="宋体" w:hint="eastAsia"/>
          <w:bCs/>
          <w:sz w:val="24"/>
          <w:szCs w:val="24"/>
          <w:lang w:val="zh-CN"/>
        </w:rPr>
        <w:t>所有投标均以人民币报</w:t>
      </w:r>
      <w:r>
        <w:rPr>
          <w:rFonts w:ascii="宋体" w:hAnsi="宋体" w:hint="eastAsia"/>
          <w:bCs/>
          <w:sz w:val="24"/>
          <w:szCs w:val="24"/>
          <w:lang w:val="zh-CN"/>
        </w:rPr>
        <w:t>价</w:t>
      </w:r>
      <w:bookmarkStart w:id="40" w:name="OLE_LINK204"/>
      <w:r>
        <w:rPr>
          <w:rFonts w:ascii="宋体" w:hAnsi="宋体" w:hint="eastAsia"/>
          <w:bCs/>
          <w:sz w:val="24"/>
          <w:szCs w:val="24"/>
          <w:lang w:val="zh-CN"/>
        </w:rPr>
        <w:t>。</w:t>
      </w:r>
      <w:bookmarkEnd w:id="40"/>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97412B" w:rsidRDefault="00134711">
      <w:pPr>
        <w:spacing w:line="360" w:lineRule="auto"/>
        <w:ind w:firstLineChars="200" w:firstLine="480"/>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34"/>
    </w:p>
    <w:p w:rsidR="0097412B" w:rsidRDefault="00134711">
      <w:pPr>
        <w:spacing w:line="460" w:lineRule="exact"/>
        <w:ind w:firstLineChars="200" w:firstLine="482"/>
        <w:rPr>
          <w:rFonts w:ascii="宋体" w:hAnsi="宋体"/>
          <w:b/>
          <w:sz w:val="24"/>
          <w:szCs w:val="24"/>
        </w:rPr>
      </w:pPr>
      <w:bookmarkStart w:id="41" w:name="OLE_LINK93"/>
      <w:bookmarkStart w:id="42" w:name="OLE_LINK163"/>
      <w:r>
        <w:rPr>
          <w:rFonts w:ascii="宋体" w:hAnsi="宋体" w:hint="eastAsia"/>
          <w:b/>
          <w:sz w:val="24"/>
          <w:szCs w:val="24"/>
        </w:rPr>
        <w:t>8</w:t>
      </w:r>
      <w:r>
        <w:rPr>
          <w:rFonts w:ascii="宋体" w:hAnsi="宋体" w:hint="eastAsia"/>
          <w:b/>
          <w:sz w:val="24"/>
          <w:szCs w:val="24"/>
        </w:rPr>
        <w:t>、投标文件的制作及密封</w:t>
      </w:r>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w:t>
      </w:r>
      <w:r>
        <w:rPr>
          <w:rFonts w:ascii="宋体" w:hAnsi="宋体" w:hint="eastAsia"/>
          <w:bCs/>
          <w:sz w:val="24"/>
          <w:szCs w:val="24"/>
          <w:lang w:val="zh-CN"/>
        </w:rPr>
        <w:t>量单位应为国家法定计量单位。</w:t>
      </w:r>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43" w:name="OLE_LINK119"/>
      <w:r>
        <w:rPr>
          <w:rFonts w:ascii="宋体" w:hAnsi="宋体" w:hint="eastAsia"/>
          <w:bCs/>
          <w:sz w:val="24"/>
          <w:szCs w:val="24"/>
          <w:lang w:val="zh-CN"/>
        </w:rPr>
        <w:t>否则投标文件无效</w:t>
      </w:r>
      <w:r>
        <w:rPr>
          <w:rFonts w:ascii="宋体" w:hAnsi="宋体" w:hint="eastAsia"/>
          <w:bCs/>
          <w:sz w:val="24"/>
          <w:szCs w:val="24"/>
        </w:rPr>
        <w:t>。</w:t>
      </w:r>
      <w:bookmarkEnd w:id="43"/>
    </w:p>
    <w:p w:rsidR="0097412B" w:rsidRDefault="00134711">
      <w:pPr>
        <w:spacing w:line="46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44" w:name="OLE_LINK120"/>
      <w:bookmarkStart w:id="45" w:name="OLE_LINK121"/>
      <w:r>
        <w:rPr>
          <w:rFonts w:ascii="宋体" w:hAnsi="宋体" w:hint="eastAsia"/>
          <w:sz w:val="24"/>
          <w:szCs w:val="28"/>
        </w:rPr>
        <w:t>不应有涂改、增删和潦草之处，如有必须修改时，修改处须有投标人公章和法定代表人或被授权代表人签字</w:t>
      </w:r>
      <w:bookmarkEnd w:id="44"/>
      <w:r>
        <w:rPr>
          <w:rFonts w:ascii="宋体" w:hAnsi="宋体" w:hint="eastAsia"/>
          <w:sz w:val="24"/>
          <w:szCs w:val="28"/>
        </w:rPr>
        <w:t>。</w:t>
      </w:r>
      <w:bookmarkEnd w:id="45"/>
    </w:p>
    <w:p w:rsidR="0097412B" w:rsidRDefault="00134711">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46" w:name="OLE_LINK122"/>
      <w:r>
        <w:rPr>
          <w:rFonts w:ascii="宋体" w:hAnsi="宋体" w:hint="eastAsia"/>
          <w:bCs/>
          <w:sz w:val="24"/>
          <w:szCs w:val="24"/>
          <w:lang w:val="zh-CN"/>
        </w:rPr>
        <w:t>规格幅面打印、装订成册，</w:t>
      </w:r>
      <w:bookmarkEnd w:id="46"/>
      <w:r>
        <w:rPr>
          <w:rFonts w:ascii="宋体" w:hAnsi="宋体" w:hint="eastAsia"/>
          <w:bCs/>
          <w:sz w:val="24"/>
          <w:szCs w:val="24"/>
          <w:lang w:val="zh-CN"/>
        </w:rPr>
        <w:t>由于编排混乱导致投标文件被误读或查找不到，责任由投标人承担。</w:t>
      </w:r>
    </w:p>
    <w:p w:rsidR="0097412B" w:rsidRDefault="00134711">
      <w:pPr>
        <w:tabs>
          <w:tab w:val="left" w:pos="425"/>
        </w:tabs>
        <w:spacing w:line="460" w:lineRule="exact"/>
        <w:ind w:left="420"/>
        <w:rPr>
          <w:rFonts w:ascii="宋体" w:hAnsi="宋体"/>
          <w:bCs/>
          <w:sz w:val="24"/>
          <w:szCs w:val="24"/>
          <w:lang w:val="zh-CN"/>
        </w:rPr>
      </w:pPr>
      <w:r>
        <w:rPr>
          <w:rFonts w:ascii="宋体" w:hAnsi="宋体" w:hint="eastAsia"/>
          <w:bCs/>
          <w:sz w:val="24"/>
          <w:szCs w:val="24"/>
        </w:rPr>
        <w:t xml:space="preserve">8.7 </w:t>
      </w:r>
      <w:bookmarkStart w:id="47" w:name="OLE_LINK123"/>
      <w:r>
        <w:rPr>
          <w:rFonts w:ascii="宋体" w:hAnsi="宋体" w:hint="eastAsia"/>
          <w:bCs/>
          <w:sz w:val="24"/>
          <w:szCs w:val="24"/>
        </w:rPr>
        <w:t>投标人应该将投标文件密封，同时注明投标人名称。</w:t>
      </w:r>
      <w:bookmarkEnd w:id="41"/>
      <w:bookmarkEnd w:id="47"/>
    </w:p>
    <w:p w:rsidR="0097412B" w:rsidRDefault="00134711">
      <w:pPr>
        <w:spacing w:line="360" w:lineRule="auto"/>
        <w:ind w:firstLineChars="200" w:firstLine="482"/>
        <w:rPr>
          <w:rFonts w:ascii="宋体" w:hAnsi="宋体"/>
          <w:b/>
          <w:sz w:val="24"/>
          <w:szCs w:val="24"/>
        </w:rPr>
      </w:pPr>
      <w:bookmarkStart w:id="48" w:name="_Toc23122"/>
      <w:bookmarkStart w:id="49" w:name="OLE_LINK8"/>
      <w:bookmarkStart w:id="50" w:name="_Toc9555"/>
      <w:bookmarkEnd w:id="42"/>
      <w:r>
        <w:rPr>
          <w:rFonts w:ascii="宋体" w:hAnsi="宋体" w:hint="eastAsia"/>
          <w:b/>
          <w:sz w:val="24"/>
          <w:szCs w:val="24"/>
        </w:rPr>
        <w:t>9</w:t>
      </w:r>
      <w:r>
        <w:rPr>
          <w:rFonts w:ascii="宋体" w:hAnsi="宋体" w:hint="eastAsia"/>
          <w:b/>
          <w:sz w:val="24"/>
          <w:szCs w:val="24"/>
        </w:rPr>
        <w:t>、投标文件的制作及密封</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51" w:name="OLE_LINK203"/>
      <w:bookmarkEnd w:id="51"/>
      <w:r>
        <w:rPr>
          <w:rFonts w:ascii="宋体" w:hAnsi="宋体" w:hint="eastAsia"/>
          <w:bCs/>
          <w:sz w:val="24"/>
          <w:szCs w:val="24"/>
          <w:lang w:val="zh-CN"/>
        </w:rPr>
        <w:t>所有文件、往来函件均应使用简体中文（规格、型号辅助符号例外）。</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投标文件由投标人按要求参考给定格式如实填写（编写），格式中有盖章和签名要求的，须加盖投标人公章、并由法定代表人或被授权代表人签名。其中，正本上加盖的公章应为红章。</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w:t>
      </w:r>
      <w:r>
        <w:rPr>
          <w:rFonts w:ascii="宋体" w:hAnsi="宋体" w:hint="eastAsia"/>
          <w:bCs/>
          <w:sz w:val="24"/>
          <w:szCs w:val="24"/>
          <w:lang w:val="zh-CN"/>
        </w:rPr>
        <w:t>说明偏离的情况，如未明确作出偏离情况的说明，则视同</w:t>
      </w:r>
      <w:r>
        <w:rPr>
          <w:rFonts w:ascii="宋体" w:hAnsi="宋体" w:hint="eastAsia"/>
          <w:bCs/>
          <w:sz w:val="24"/>
          <w:szCs w:val="24"/>
        </w:rPr>
        <w:t>投标人承诺实质性响应招标文件的要求。</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lastRenderedPageBreak/>
        <w:t>9</w:t>
      </w:r>
      <w:r>
        <w:rPr>
          <w:rFonts w:ascii="宋体" w:hAnsi="宋体" w:hint="eastAsia"/>
          <w:sz w:val="24"/>
          <w:szCs w:val="28"/>
        </w:rPr>
        <w:t xml:space="preserve">.5 </w:t>
      </w:r>
      <w:r>
        <w:rPr>
          <w:rFonts w:ascii="宋体" w:hAnsi="宋体" w:hint="eastAsia"/>
          <w:sz w:val="24"/>
          <w:szCs w:val="28"/>
        </w:rPr>
        <w:t>如对投标文件进行了修改，</w:t>
      </w:r>
      <w:bookmarkStart w:id="52" w:name="OLE_LINK240"/>
      <w:bookmarkStart w:id="53" w:name="OLE_LINK239"/>
      <w:r>
        <w:rPr>
          <w:rFonts w:ascii="宋体" w:hAnsi="宋体" w:hint="eastAsia"/>
          <w:sz w:val="24"/>
          <w:szCs w:val="28"/>
        </w:rPr>
        <w:t>则应由投标人的法定代表人或被授权代表人在每一修改处签字并加盖投标人公章</w:t>
      </w:r>
      <w:bookmarkEnd w:id="52"/>
      <w:r>
        <w:rPr>
          <w:rFonts w:ascii="宋体" w:hAnsi="宋体" w:hint="eastAsia"/>
          <w:sz w:val="24"/>
          <w:szCs w:val="28"/>
        </w:rPr>
        <w:t>。</w:t>
      </w:r>
      <w:bookmarkStart w:id="54" w:name="OLE_LINK292"/>
      <w:bookmarkEnd w:id="53"/>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54"/>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55" w:name="OLE_LINK271"/>
      <w:bookmarkStart w:id="56" w:name="OLE_LINK220"/>
      <w:r>
        <w:rPr>
          <w:rFonts w:ascii="宋体" w:hAnsi="宋体" w:hint="eastAsia"/>
          <w:bCs/>
          <w:sz w:val="24"/>
          <w:szCs w:val="24"/>
        </w:rPr>
        <w:t>投标文件应按照“投标文件的组成”顺序</w:t>
      </w:r>
      <w:bookmarkStart w:id="57" w:name="OLE_LINK241"/>
      <w:r>
        <w:rPr>
          <w:rFonts w:ascii="宋体" w:hAnsi="宋体" w:hint="eastAsia"/>
          <w:bCs/>
          <w:sz w:val="24"/>
          <w:szCs w:val="24"/>
          <w:lang w:val="zh-CN"/>
        </w:rPr>
        <w:t>打印或用不褪色墨水书写，装订成册，</w:t>
      </w:r>
      <w:r>
        <w:rPr>
          <w:rFonts w:ascii="宋体" w:hAnsi="宋体" w:hint="eastAsia"/>
          <w:bCs/>
          <w:sz w:val="24"/>
          <w:szCs w:val="24"/>
        </w:rPr>
        <w:t>注明“正本”、“副本”字样</w:t>
      </w:r>
      <w:bookmarkEnd w:id="55"/>
      <w:bookmarkEnd w:id="57"/>
      <w:r>
        <w:rPr>
          <w:rFonts w:ascii="宋体" w:hAnsi="宋体" w:hint="eastAsia"/>
          <w:bCs/>
          <w:sz w:val="24"/>
          <w:szCs w:val="24"/>
          <w:lang w:val="zh-CN"/>
        </w:rPr>
        <w:t>，由于编排混乱导致投标文件被误读或查找不到，责任由投标人承担。</w:t>
      </w:r>
      <w:bookmarkEnd w:id="56"/>
    </w:p>
    <w:p w:rsidR="0097412B" w:rsidRDefault="00134711">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r>
        <w:rPr>
          <w:rFonts w:ascii="宋体" w:hAnsi="宋体" w:hint="eastAsia"/>
          <w:bCs/>
          <w:sz w:val="24"/>
          <w:szCs w:val="24"/>
          <w:lang w:val="zh-CN"/>
        </w:rPr>
        <w:t>投标人应该将投标文件密封，同时注明投标人名称。</w:t>
      </w:r>
    </w:p>
    <w:p w:rsidR="0097412B" w:rsidRDefault="00134711">
      <w:pPr>
        <w:spacing w:line="360" w:lineRule="auto"/>
        <w:ind w:firstLineChars="200" w:firstLine="482"/>
        <w:rPr>
          <w:rFonts w:ascii="宋体" w:hAnsi="宋体"/>
          <w:b/>
          <w:sz w:val="24"/>
          <w:szCs w:val="24"/>
        </w:rPr>
      </w:pPr>
      <w:bookmarkStart w:id="58" w:name="OLE_LINK94"/>
      <w:r>
        <w:rPr>
          <w:rFonts w:ascii="宋体" w:hAnsi="宋体" w:hint="eastAsia"/>
          <w:b/>
          <w:sz w:val="24"/>
          <w:szCs w:val="24"/>
        </w:rPr>
        <w:t>10</w:t>
      </w:r>
      <w:r>
        <w:rPr>
          <w:rFonts w:ascii="宋体" w:hAnsi="宋体" w:hint="eastAsia"/>
          <w:b/>
          <w:sz w:val="24"/>
          <w:szCs w:val="24"/>
        </w:rPr>
        <w:t>、投标文件的真实性</w:t>
      </w:r>
    </w:p>
    <w:p w:rsidR="0097412B" w:rsidRDefault="00134711">
      <w:pPr>
        <w:spacing w:line="360" w:lineRule="auto"/>
        <w:ind w:firstLineChars="200" w:firstLine="480"/>
        <w:rPr>
          <w:rFonts w:ascii="宋体" w:hAnsi="宋体"/>
          <w:sz w:val="24"/>
          <w:szCs w:val="28"/>
        </w:rPr>
      </w:pPr>
      <w:r>
        <w:rPr>
          <w:rFonts w:ascii="宋体" w:hAnsi="宋体" w:hint="eastAsia"/>
          <w:sz w:val="24"/>
          <w:szCs w:val="28"/>
        </w:rPr>
        <w:t xml:space="preserve">10.1 </w:t>
      </w:r>
      <w:r>
        <w:rPr>
          <w:rFonts w:ascii="宋体" w:hAnsi="宋体" w:hint="eastAsia"/>
          <w:sz w:val="24"/>
          <w:szCs w:val="28"/>
        </w:rPr>
        <w:t>投标人（含中标投标人）应对其投标文件中提供的所有材料的真实性负责。</w:t>
      </w:r>
    </w:p>
    <w:p w:rsidR="0097412B" w:rsidRDefault="00134711">
      <w:pPr>
        <w:spacing w:line="360" w:lineRule="auto"/>
        <w:ind w:firstLineChars="200" w:firstLine="480"/>
        <w:rPr>
          <w:rFonts w:ascii="宋体" w:hAnsi="宋体"/>
          <w:sz w:val="24"/>
          <w:szCs w:val="28"/>
        </w:rPr>
      </w:pPr>
      <w:r>
        <w:rPr>
          <w:rFonts w:ascii="宋体" w:hAnsi="宋体" w:hint="eastAsia"/>
          <w:sz w:val="24"/>
          <w:szCs w:val="28"/>
        </w:rPr>
        <w:t xml:space="preserve">10.2 </w:t>
      </w:r>
      <w:r>
        <w:rPr>
          <w:rFonts w:ascii="宋体" w:hAnsi="宋体" w:hint="eastAsia"/>
          <w:sz w:val="24"/>
          <w:szCs w:val="28"/>
        </w:rPr>
        <w:t>如</w:t>
      </w:r>
      <w:bookmarkStart w:id="59" w:name="OLE_LINK45"/>
      <w:r>
        <w:rPr>
          <w:rFonts w:ascii="宋体" w:hAnsi="宋体" w:hint="eastAsia"/>
          <w:sz w:val="24"/>
          <w:szCs w:val="28"/>
        </w:rPr>
        <w:t>采购人、</w:t>
      </w:r>
      <w:bookmarkEnd w:id="59"/>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w:t>
      </w:r>
      <w:r>
        <w:rPr>
          <w:rFonts w:ascii="宋体" w:hAnsi="宋体" w:hint="eastAsia"/>
          <w:sz w:val="24"/>
          <w:szCs w:val="28"/>
        </w:rPr>
        <w:t>人）的投标文件在该材料上未实质性响应（满足）招标文件的要求。</w:t>
      </w:r>
    </w:p>
    <w:p w:rsidR="0097412B" w:rsidRDefault="00134711">
      <w:pPr>
        <w:spacing w:line="360" w:lineRule="auto"/>
        <w:ind w:firstLineChars="200" w:firstLine="482"/>
        <w:rPr>
          <w:rFonts w:ascii="宋体" w:hAnsi="宋体"/>
          <w:b/>
          <w:sz w:val="24"/>
          <w:szCs w:val="24"/>
        </w:rPr>
      </w:pPr>
      <w:bookmarkStart w:id="60" w:name="OLE_LINK124"/>
      <w:r>
        <w:rPr>
          <w:rFonts w:ascii="宋体" w:hAnsi="宋体" w:hint="eastAsia"/>
          <w:b/>
          <w:sz w:val="24"/>
          <w:szCs w:val="24"/>
        </w:rPr>
        <w:t>11</w:t>
      </w:r>
      <w:r>
        <w:rPr>
          <w:rFonts w:ascii="宋体" w:hAnsi="宋体" w:hint="eastAsia"/>
          <w:b/>
          <w:sz w:val="24"/>
          <w:szCs w:val="24"/>
        </w:rPr>
        <w:t>、投标文件的递交</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投标人须在招标文件规定的提交投标文件截止时间之前到指定地点提交投标文件，逾期不予受理。</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12</w:t>
      </w:r>
      <w:r>
        <w:rPr>
          <w:rFonts w:ascii="宋体" w:hAnsi="宋体" w:hint="eastAsia"/>
          <w:b/>
          <w:sz w:val="24"/>
          <w:szCs w:val="24"/>
        </w:rPr>
        <w:t>、有下列情形之一的投标文件将被拒收</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在招标文件要求的投标截止时间之后送达的；</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58"/>
    </w:p>
    <w:bookmarkEnd w:id="60"/>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、投标文件的有效期</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投标文件的有效期为投标截止之日起的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、投标文件的退还</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rPr>
        <w:t>投标截止时间后，采购人和采购机构对所有投标人的投标文件一律不予退还。</w:t>
      </w:r>
    </w:p>
    <w:p w:rsidR="0097412B" w:rsidRDefault="00134711">
      <w:pPr>
        <w:spacing w:line="360" w:lineRule="auto"/>
        <w:ind w:firstLineChars="200" w:firstLine="482"/>
        <w:rPr>
          <w:rFonts w:ascii="宋体" w:hAnsi="宋体"/>
          <w:b/>
          <w:sz w:val="24"/>
          <w:szCs w:val="24"/>
        </w:rPr>
      </w:pPr>
      <w:bookmarkStart w:id="61" w:name="OLE_LINK125"/>
      <w:r>
        <w:rPr>
          <w:rFonts w:ascii="宋体" w:hAnsi="宋体" w:hint="eastAsia"/>
          <w:b/>
          <w:sz w:val="24"/>
          <w:szCs w:val="24"/>
        </w:rPr>
        <w:t>15</w:t>
      </w:r>
      <w:r>
        <w:rPr>
          <w:rFonts w:ascii="宋体" w:hAnsi="宋体" w:hint="eastAsia"/>
          <w:b/>
          <w:sz w:val="24"/>
          <w:szCs w:val="24"/>
        </w:rPr>
        <w:t>、投标文件的</w:t>
      </w:r>
      <w:bookmarkStart w:id="62" w:name="OLE_LINK260"/>
      <w:bookmarkStart w:id="63" w:name="OLE_LINK273"/>
      <w:r>
        <w:rPr>
          <w:rFonts w:ascii="宋体" w:hAnsi="宋体" w:hint="eastAsia"/>
          <w:b/>
          <w:sz w:val="24"/>
          <w:szCs w:val="24"/>
        </w:rPr>
        <w:t>补充、修改或者撤回</w:t>
      </w:r>
      <w:bookmarkEnd w:id="62"/>
    </w:p>
    <w:p w:rsidR="0097412B" w:rsidRDefault="00134711">
      <w:pPr>
        <w:spacing w:line="360" w:lineRule="auto"/>
        <w:ind w:firstLineChars="200" w:firstLine="480"/>
        <w:rPr>
          <w:rFonts w:ascii="宋体" w:hAnsi="宋体"/>
          <w:bCs/>
          <w:sz w:val="24"/>
          <w:szCs w:val="24"/>
          <w:lang w:val="zh-CN"/>
        </w:rPr>
      </w:pPr>
      <w:bookmarkStart w:id="64" w:name="OLE_LINK221"/>
      <w:r>
        <w:rPr>
          <w:rFonts w:ascii="宋体" w:hAnsi="宋体" w:hint="eastAsia"/>
          <w:bCs/>
          <w:sz w:val="24"/>
          <w:szCs w:val="24"/>
        </w:rPr>
        <w:t>15.1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bookmarkStart w:id="65" w:name="OLE_LINK294"/>
      <w:r>
        <w:rPr>
          <w:rFonts w:ascii="宋体" w:hAnsi="宋体" w:hint="eastAsia"/>
          <w:bCs/>
          <w:sz w:val="24"/>
          <w:szCs w:val="24"/>
          <w:lang w:val="zh-CN"/>
        </w:rPr>
        <w:t>采购人或者</w:t>
      </w:r>
      <w:bookmarkEnd w:id="65"/>
      <w:r>
        <w:rPr>
          <w:rFonts w:ascii="宋体" w:hAnsi="宋体" w:hint="eastAsia"/>
          <w:bCs/>
          <w:sz w:val="24"/>
          <w:szCs w:val="24"/>
          <w:lang w:val="zh-CN"/>
        </w:rPr>
        <w:t>采购机构。补充、修改的内容应当按照招标文件要求签署、盖章、密封后，并作为投标文件的组成部分。</w:t>
      </w:r>
      <w:bookmarkEnd w:id="61"/>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15.2 </w:t>
      </w:r>
      <w:bookmarkEnd w:id="63"/>
      <w:bookmarkEnd w:id="64"/>
      <w:r>
        <w:rPr>
          <w:rFonts w:ascii="宋体" w:hAnsi="宋体" w:hint="eastAsia"/>
          <w:bCs/>
          <w:sz w:val="24"/>
          <w:szCs w:val="24"/>
        </w:rPr>
        <w:t>在投标截止时间之后，采购人、采购机构、评标委员会不接受投标人主动对其投标文件做任何补充、修改。</w:t>
      </w:r>
    </w:p>
    <w:p w:rsidR="0097412B" w:rsidRDefault="00134711">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rPr>
        <w:t>、</w:t>
      </w:r>
      <w:r>
        <w:rPr>
          <w:rFonts w:ascii="宋体" w:hAnsi="宋体" w:hint="eastAsia"/>
          <w:b/>
          <w:sz w:val="24"/>
          <w:szCs w:val="24"/>
          <w:lang w:val="zh-CN"/>
        </w:rPr>
        <w:t>无效投标的确认</w:t>
      </w:r>
    </w:p>
    <w:p w:rsidR="0097412B" w:rsidRDefault="00134711">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97412B" w:rsidRDefault="00134711">
      <w:pPr>
        <w:numPr>
          <w:ilvl w:val="0"/>
          <w:numId w:val="3"/>
        </w:numPr>
        <w:tabs>
          <w:tab w:val="clear" w:pos="0"/>
          <w:tab w:val="left" w:pos="425"/>
        </w:tabs>
        <w:spacing w:line="360" w:lineRule="auto"/>
        <w:rPr>
          <w:rFonts w:ascii="宋体" w:hAnsi="宋体"/>
          <w:bCs/>
          <w:sz w:val="24"/>
          <w:szCs w:val="24"/>
          <w:lang w:val="zh-CN"/>
        </w:rPr>
      </w:pPr>
      <w:bookmarkStart w:id="66" w:name="OLE_LINK126"/>
      <w:r>
        <w:rPr>
          <w:rFonts w:ascii="宋体" w:hAnsi="宋体" w:cs="宋体" w:hint="eastAsia"/>
          <w:sz w:val="24"/>
          <w:szCs w:val="24"/>
        </w:rPr>
        <w:t>未按照招标文件的规定提交投标保证金的或</w:t>
      </w:r>
      <w:r>
        <w:rPr>
          <w:rFonts w:ascii="宋体" w:hAnsi="宋体" w:cs="宋体" w:hint="eastAsia"/>
          <w:sz w:val="24"/>
          <w:szCs w:val="24"/>
        </w:rPr>
        <w:t>未按要求换取往来款单据的；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67" w:name="OLE_LINK274"/>
      <w:r>
        <w:rPr>
          <w:rFonts w:ascii="宋体" w:hAnsi="宋体" w:cs="宋体" w:hint="eastAsia"/>
          <w:sz w:val="24"/>
          <w:szCs w:val="24"/>
        </w:rPr>
        <w:t>分项、分包</w:t>
      </w:r>
      <w:bookmarkEnd w:id="67"/>
      <w:r>
        <w:rPr>
          <w:rFonts w:ascii="宋体" w:hAnsi="宋体" w:cs="宋体" w:hint="eastAsia"/>
          <w:sz w:val="24"/>
          <w:szCs w:val="24"/>
        </w:rPr>
        <w:t>最高限价的</w:t>
      </w:r>
      <w:r>
        <w:rPr>
          <w:rFonts w:ascii="宋体" w:hAnsi="宋体" w:hint="eastAsia"/>
          <w:bCs/>
          <w:sz w:val="24"/>
          <w:szCs w:val="24"/>
          <w:lang w:val="zh-CN"/>
        </w:rPr>
        <w:t>；</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97412B" w:rsidRDefault="0013471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68" w:name="OLE_LINK137"/>
      <w:r>
        <w:rPr>
          <w:rFonts w:ascii="宋体" w:hAnsi="宋体" w:cs="宋体" w:hint="eastAsia"/>
          <w:sz w:val="24"/>
          <w:szCs w:val="24"/>
          <w:lang w:val="zh-CN"/>
        </w:rPr>
        <w:t>（含虚假承诺）</w:t>
      </w:r>
      <w:bookmarkEnd w:id="68"/>
      <w:r>
        <w:rPr>
          <w:rFonts w:ascii="宋体" w:hAnsi="宋体" w:hint="eastAsia"/>
          <w:bCs/>
          <w:sz w:val="24"/>
          <w:szCs w:val="24"/>
          <w:lang w:val="zh-CN"/>
        </w:rPr>
        <w:t>的</w:t>
      </w:r>
      <w:r>
        <w:rPr>
          <w:rFonts w:ascii="宋体" w:hAnsi="宋体" w:hint="eastAsia"/>
          <w:bCs/>
          <w:sz w:val="24"/>
          <w:szCs w:val="24"/>
          <w:lang w:val="zh-CN"/>
        </w:rPr>
        <w:t>；</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97412B" w:rsidRDefault="00134711">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66"/>
    </w:p>
    <w:p w:rsidR="0097412B" w:rsidRDefault="00134711">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97412B" w:rsidRDefault="00134711">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、开标</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18</w:t>
      </w:r>
      <w:r>
        <w:rPr>
          <w:rFonts w:ascii="宋体" w:hAnsi="宋体" w:hint="eastAsia"/>
          <w:bCs/>
          <w:sz w:val="24"/>
          <w:szCs w:val="24"/>
          <w:lang w:val="zh-CN"/>
        </w:rPr>
        <w:t xml:space="preserve">.1 </w:t>
      </w:r>
      <w:bookmarkStart w:id="69"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69"/>
    <w:p w:rsidR="0097412B" w:rsidRDefault="00134711">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开标</w:t>
      </w:r>
      <w:bookmarkStart w:id="70"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70"/>
      <w:r>
        <w:rPr>
          <w:rFonts w:ascii="宋体" w:hAnsi="宋体" w:hint="eastAsia"/>
          <w:bCs/>
          <w:sz w:val="24"/>
          <w:szCs w:val="24"/>
          <w:lang w:val="zh-CN"/>
        </w:rPr>
        <w:t>投标人未参加开标的，视同认可开标结果。</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71" w:name="OLE_LINK131"/>
      <w:bookmarkStart w:id="72"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73" w:name="OLE_LINK176"/>
      <w:bookmarkEnd w:id="7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72"/>
      <w:bookmarkEnd w:id="73"/>
      <w:r>
        <w:rPr>
          <w:rFonts w:ascii="宋体" w:hAnsi="宋体" w:hint="eastAsia"/>
          <w:bCs/>
          <w:sz w:val="24"/>
          <w:szCs w:val="24"/>
          <w:lang w:val="zh-CN"/>
        </w:rPr>
        <w:t>。</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、资格性审查</w:t>
      </w:r>
    </w:p>
    <w:p w:rsidR="0097412B" w:rsidRDefault="00134711">
      <w:pPr>
        <w:spacing w:line="360" w:lineRule="auto"/>
        <w:ind w:firstLineChars="200" w:firstLine="480"/>
        <w:rPr>
          <w:rFonts w:ascii="宋体" w:hAnsi="宋体" w:cs="宋体"/>
          <w:sz w:val="24"/>
          <w:szCs w:val="24"/>
        </w:rPr>
      </w:pPr>
      <w:r>
        <w:rPr>
          <w:rFonts w:ascii="宋体" w:hAnsi="宋体" w:hint="eastAsia"/>
          <w:bCs/>
          <w:sz w:val="24"/>
          <w:szCs w:val="24"/>
        </w:rPr>
        <w:t xml:space="preserve">19.1 </w:t>
      </w:r>
      <w:r>
        <w:rPr>
          <w:rFonts w:ascii="宋体" w:hAnsi="宋体" w:hint="eastAsia"/>
          <w:bCs/>
          <w:sz w:val="24"/>
          <w:szCs w:val="24"/>
        </w:rPr>
        <w:t>开标结束后，</w:t>
      </w:r>
      <w:r>
        <w:rPr>
          <w:rFonts w:ascii="宋体" w:hAnsi="宋体" w:cs="宋体" w:hint="eastAsia"/>
          <w:sz w:val="24"/>
          <w:szCs w:val="24"/>
        </w:rPr>
        <w:t>采购人现场依法对投标人的资格进行审查。</w:t>
      </w:r>
    </w:p>
    <w:p w:rsidR="0097412B" w:rsidRDefault="00134711">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19.2 </w:t>
      </w:r>
      <w:r>
        <w:rPr>
          <w:rFonts w:ascii="宋体" w:hAnsi="宋体" w:cs="宋体" w:hint="eastAsia"/>
          <w:b/>
          <w:bCs/>
          <w:sz w:val="24"/>
          <w:szCs w:val="24"/>
        </w:rPr>
        <w:t>对于</w:t>
      </w:r>
      <w:r>
        <w:rPr>
          <w:rFonts w:ascii="宋体" w:hAnsi="宋体" w:hint="eastAsia"/>
          <w:b/>
          <w:bCs/>
          <w:sz w:val="24"/>
        </w:rPr>
        <w:t>投标人</w:t>
      </w:r>
      <w:r>
        <w:rPr>
          <w:rFonts w:ascii="宋体" w:hAnsi="宋体" w:cs="宋体" w:hint="eastAsia"/>
          <w:b/>
          <w:bCs/>
          <w:sz w:val="24"/>
          <w:szCs w:val="24"/>
        </w:rPr>
        <w:t>资格审查包括两部分内容：</w:t>
      </w:r>
    </w:p>
    <w:p w:rsidR="0097412B" w:rsidRDefault="00134711">
      <w:pPr>
        <w:spacing w:line="360" w:lineRule="auto"/>
        <w:ind w:firstLineChars="200" w:firstLine="480"/>
        <w:rPr>
          <w:rFonts w:ascii="宋体" w:hAnsi="宋体" w:cs="宋体"/>
          <w:sz w:val="24"/>
          <w:szCs w:val="24"/>
        </w:rPr>
      </w:pPr>
      <w:bookmarkStart w:id="74" w:name="OLE_LINK257"/>
      <w:bookmarkStart w:id="75" w:name="OLE_LINK261"/>
      <w:r>
        <w:rPr>
          <w:rFonts w:ascii="宋体" w:hAnsi="宋体" w:cs="宋体" w:hint="eastAsia"/>
          <w:sz w:val="24"/>
          <w:szCs w:val="24"/>
        </w:rPr>
        <w:t xml:space="preserve">19.2.1 </w:t>
      </w:r>
      <w:bookmarkEnd w:id="74"/>
      <w:r>
        <w:rPr>
          <w:rFonts w:ascii="宋体" w:hAnsi="宋体" w:cs="宋体" w:hint="eastAsia"/>
          <w:sz w:val="24"/>
          <w:szCs w:val="24"/>
        </w:rPr>
        <w:t>按照本须知“</w:t>
      </w:r>
      <w:r>
        <w:rPr>
          <w:rFonts w:ascii="宋体" w:hAnsi="宋体" w:cs="宋体" w:hint="eastAsia"/>
          <w:sz w:val="24"/>
          <w:szCs w:val="24"/>
        </w:rPr>
        <w:t xml:space="preserve">7.1 </w:t>
      </w:r>
      <w:r>
        <w:rPr>
          <w:rFonts w:ascii="宋体" w:hAnsi="宋体" w:cs="宋体" w:hint="eastAsia"/>
          <w:sz w:val="24"/>
          <w:szCs w:val="24"/>
        </w:rPr>
        <w:t>投标人投标文件的组成”中“（</w:t>
      </w:r>
      <w:r>
        <w:rPr>
          <w:rFonts w:ascii="宋体" w:hAnsi="宋体" w:cs="宋体" w:hint="eastAsia"/>
          <w:sz w:val="24"/>
          <w:szCs w:val="24"/>
        </w:rPr>
        <w:t>3</w:t>
      </w:r>
      <w:r>
        <w:rPr>
          <w:rFonts w:ascii="宋体" w:hAnsi="宋体" w:cs="宋体" w:hint="eastAsia"/>
          <w:sz w:val="24"/>
          <w:szCs w:val="24"/>
        </w:rPr>
        <w:t>）资格证明文件”的要求依法对投标人的资格进行审查。</w:t>
      </w:r>
    </w:p>
    <w:p w:rsidR="0097412B" w:rsidRDefault="00134711">
      <w:pPr>
        <w:spacing w:line="360" w:lineRule="auto"/>
        <w:ind w:firstLineChars="200" w:firstLine="480"/>
        <w:rPr>
          <w:rFonts w:ascii="宋体" w:hAnsi="宋体" w:cs="宋体"/>
          <w:sz w:val="24"/>
          <w:szCs w:val="24"/>
        </w:rPr>
      </w:pPr>
      <w:r>
        <w:rPr>
          <w:rFonts w:ascii="宋体" w:hAnsi="宋体" w:cs="宋体" w:hint="eastAsia"/>
          <w:sz w:val="24"/>
          <w:szCs w:val="24"/>
        </w:rPr>
        <w:t xml:space="preserve">19.2.2 </w:t>
      </w:r>
      <w:r>
        <w:rPr>
          <w:rFonts w:ascii="宋体" w:hAnsi="宋体" w:cs="宋体" w:hint="eastAsia"/>
          <w:sz w:val="24"/>
          <w:szCs w:val="24"/>
        </w:rPr>
        <w:t>信用查询。</w:t>
      </w:r>
    </w:p>
    <w:p w:rsidR="0097412B" w:rsidRDefault="00134711">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查询时间：采购人将在资审环节查询投标人的信用记录，投标人存在不良信用记录的，其投标将被认定为投标无效。</w:t>
      </w:r>
    </w:p>
    <w:p w:rsidR="0097412B" w:rsidRDefault="00134711">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不良信用记录指：在“信用中国”网站（</w:t>
      </w:r>
      <w:r>
        <w:rPr>
          <w:rFonts w:ascii="宋体" w:hAnsi="宋体" w:cs="宋体" w:hint="eastAsia"/>
          <w:sz w:val="24"/>
          <w:szCs w:val="24"/>
        </w:rPr>
        <w:t>www.creditchina.gov.cn</w:t>
      </w:r>
      <w:r>
        <w:rPr>
          <w:rFonts w:ascii="宋体" w:hAnsi="宋体" w:cs="宋体" w:hint="eastAsia"/>
          <w:sz w:val="24"/>
          <w:szCs w:val="24"/>
        </w:rPr>
        <w:t>）被列入失信执行人、重大税收违法案件当事人名单、政府采购严重违法失信行为记录名单，或在“中国政府采购网”网站（</w:t>
      </w:r>
      <w:r>
        <w:rPr>
          <w:rFonts w:ascii="宋体" w:hAnsi="宋体" w:cs="宋体" w:hint="eastAsia"/>
          <w:sz w:val="24"/>
          <w:szCs w:val="24"/>
        </w:rPr>
        <w:t>www.ccgp.gov.cn</w:t>
      </w:r>
      <w:r>
        <w:rPr>
          <w:rFonts w:ascii="宋体" w:hAnsi="宋体" w:cs="宋体" w:hint="eastAsia"/>
          <w:sz w:val="24"/>
          <w:szCs w:val="24"/>
        </w:rPr>
        <w:t>）被列入政府采购严重违法失信行为记录名单。</w:t>
      </w:r>
    </w:p>
    <w:p w:rsidR="0097412B" w:rsidRDefault="00134711">
      <w:pPr>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查询</w:t>
      </w:r>
      <w:r>
        <w:rPr>
          <w:rFonts w:ascii="宋体" w:hAnsi="宋体" w:cs="宋体" w:hint="eastAsia"/>
          <w:sz w:val="24"/>
          <w:szCs w:val="24"/>
        </w:rPr>
        <w:t>及记录方式：采购人将查询网页打印、签字并存档备查。投标人不良信用记录以采购人现场实时查询结果为准，投标人自行提供的与网站信息不一致的其他证明材料不作为资格审查依据。</w:t>
      </w:r>
      <w:bookmarkEnd w:id="75"/>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、评标。</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20.1 </w:t>
      </w:r>
      <w:r>
        <w:rPr>
          <w:rFonts w:ascii="宋体" w:hAnsi="宋体" w:hint="eastAsia"/>
          <w:bCs/>
          <w:sz w:val="24"/>
          <w:szCs w:val="24"/>
        </w:rPr>
        <w:t>具体评标事务由采购人依法组建的评标委员会负责。</w:t>
      </w:r>
    </w:p>
    <w:p w:rsidR="0097412B" w:rsidRDefault="00134711">
      <w:pPr>
        <w:spacing w:line="360" w:lineRule="auto"/>
        <w:ind w:firstLineChars="200" w:firstLine="480"/>
        <w:rPr>
          <w:rFonts w:ascii="宋体" w:hAnsi="宋体"/>
          <w:b/>
          <w:sz w:val="24"/>
          <w:szCs w:val="24"/>
        </w:rPr>
      </w:pPr>
      <w:r>
        <w:rPr>
          <w:rFonts w:ascii="宋体" w:hAnsi="宋体" w:hint="eastAsia"/>
          <w:bCs/>
          <w:sz w:val="24"/>
          <w:szCs w:val="24"/>
        </w:rPr>
        <w:t xml:space="preserve">20.2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w:t>
      </w:r>
      <w:r>
        <w:rPr>
          <w:rFonts w:ascii="宋体" w:hAnsi="宋体" w:hint="eastAsia"/>
          <w:b/>
          <w:sz w:val="24"/>
          <w:szCs w:val="24"/>
        </w:rPr>
        <w:t>三</w:t>
      </w:r>
      <w:r>
        <w:rPr>
          <w:rFonts w:ascii="宋体" w:hAnsi="宋体" w:hint="eastAsia"/>
          <w:b/>
          <w:sz w:val="24"/>
          <w:szCs w:val="24"/>
        </w:rPr>
        <w:t>章项目技术要求和有关说明”部分及其他“必须”或“应（应当）”等文字说明的相关要求。</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20.3</w:t>
      </w:r>
      <w:bookmarkStart w:id="76" w:name="OLE_LINK132"/>
      <w:r>
        <w:rPr>
          <w:rFonts w:ascii="宋体" w:hAnsi="宋体" w:hint="eastAsia"/>
          <w:b/>
          <w:sz w:val="24"/>
          <w:szCs w:val="24"/>
        </w:rPr>
        <w:t xml:space="preserve"> </w:t>
      </w:r>
      <w:r>
        <w:rPr>
          <w:rFonts w:ascii="宋体" w:hAnsi="宋体" w:hint="eastAsia"/>
          <w:b/>
          <w:sz w:val="24"/>
          <w:szCs w:val="24"/>
        </w:rPr>
        <w:t>澄清有关问题。</w:t>
      </w:r>
      <w:bookmarkEnd w:id="76"/>
      <w:r>
        <w:rPr>
          <w:rFonts w:ascii="宋体" w:hAnsi="宋体" w:cs="宋体" w:hint="eastAsia"/>
          <w:sz w:val="24"/>
          <w:szCs w:val="24"/>
        </w:rPr>
        <w:t>对投标文件中含义不明确、同类问题</w:t>
      </w:r>
      <w:r>
        <w:rPr>
          <w:rFonts w:ascii="宋体" w:hAnsi="宋体" w:cs="宋体" w:hint="eastAsia"/>
          <w:sz w:val="24"/>
          <w:szCs w:val="24"/>
        </w:rPr>
        <w:t>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77"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77"/>
      <w:r>
        <w:rPr>
          <w:rFonts w:ascii="宋体" w:hAnsi="宋体" w:cs="宋体" w:hint="eastAsia"/>
          <w:sz w:val="24"/>
          <w:szCs w:val="24"/>
        </w:rPr>
        <w:t>。投标人的澄清、说明或者补正不得超出投标文件的范围或者改变投标文件的实质性内容。</w:t>
      </w:r>
      <w:bookmarkStart w:id="7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78"/>
    </w:p>
    <w:p w:rsidR="0097412B" w:rsidRDefault="00134711">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7412B" w:rsidRDefault="00134711">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5</w:t>
      </w:r>
      <w:r>
        <w:rPr>
          <w:rFonts w:ascii="宋体" w:hint="eastAsia"/>
          <w:bCs/>
          <w:sz w:val="24"/>
          <w:szCs w:val="24"/>
        </w:rPr>
        <w:t xml:space="preserve"> </w:t>
      </w:r>
      <w:r>
        <w:rPr>
          <w:rFonts w:ascii="宋体" w:hAnsi="宋体" w:hint="eastAsia"/>
          <w:b/>
          <w:sz w:val="24"/>
        </w:rPr>
        <w:t>评标方法和标准</w:t>
      </w:r>
      <w:r>
        <w:rPr>
          <w:rFonts w:ascii="宋体" w:hAnsi="宋体" w:hint="eastAsia"/>
          <w:bCs/>
          <w:sz w:val="24"/>
        </w:rPr>
        <w:t>。</w:t>
      </w:r>
    </w:p>
    <w:p w:rsidR="0097412B" w:rsidRDefault="00134711">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79" w:name="OLE_LINK133"/>
      <w:r>
        <w:rPr>
          <w:rFonts w:ascii="宋体" w:hAnsi="宋体" w:hint="eastAsia"/>
          <w:b/>
          <w:sz w:val="24"/>
        </w:rPr>
        <w:t>评标方法和标准</w:t>
      </w:r>
      <w:r>
        <w:rPr>
          <w:rFonts w:ascii="宋体" w:hAnsi="宋体" w:hint="eastAsia"/>
          <w:bCs/>
          <w:sz w:val="24"/>
        </w:rPr>
        <w:t>。</w:t>
      </w:r>
      <w:bookmarkEnd w:id="79"/>
      <w:r>
        <w:rPr>
          <w:rFonts w:ascii="宋体" w:hAnsi="宋体" w:hint="eastAsia"/>
          <w:bCs/>
          <w:sz w:val="24"/>
        </w:rPr>
        <w:t>本次招标采用最低评标价法。</w:t>
      </w:r>
    </w:p>
    <w:p w:rsidR="0097412B" w:rsidRDefault="00134711">
      <w:pPr>
        <w:numPr>
          <w:ilvl w:val="0"/>
          <w:numId w:val="5"/>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97412B" w:rsidRDefault="00134711">
      <w:pPr>
        <w:tabs>
          <w:tab w:val="left" w:pos="945"/>
        </w:tabs>
        <w:spacing w:line="360" w:lineRule="auto"/>
        <w:ind w:left="420"/>
        <w:rPr>
          <w:rFonts w:ascii="宋体" w:hAnsi="宋体"/>
          <w:bCs/>
          <w:sz w:val="24"/>
        </w:rPr>
      </w:pPr>
      <w:bookmarkStart w:id="80" w:name="OLE_LINK134"/>
      <w:r>
        <w:rPr>
          <w:rFonts w:ascii="宋体" w:hAnsi="宋体" w:hint="eastAsia"/>
          <w:bCs/>
          <w:sz w:val="24"/>
        </w:rPr>
        <w:t xml:space="preserve">     </w:t>
      </w:r>
      <w:r>
        <w:rPr>
          <w:rFonts w:ascii="宋体" w:hAnsi="宋体" w:hint="eastAsia"/>
          <w:bCs/>
          <w:sz w:val="24"/>
        </w:rPr>
        <w:t>若投标报价相同的，则抽签决定顺序排列。</w:t>
      </w:r>
    </w:p>
    <w:p w:rsidR="0097412B" w:rsidRDefault="0013471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97412B" w:rsidRDefault="00134711">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7412B" w:rsidRDefault="00134711">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7412B" w:rsidRDefault="00134711">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7412B" w:rsidRDefault="00134711">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7412B" w:rsidRDefault="0013471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80"/>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w:t>
      </w:r>
      <w:r>
        <w:rPr>
          <w:rFonts w:ascii="宋体" w:hAnsi="宋体" w:hint="eastAsia"/>
          <w:bCs/>
          <w:sz w:val="24"/>
        </w:rPr>
        <w:t>6</w:t>
      </w:r>
      <w:r>
        <w:rPr>
          <w:rFonts w:ascii="宋体" w:hAnsi="宋体" w:hint="eastAsia"/>
          <w:bCs/>
          <w:sz w:val="24"/>
          <w:szCs w:val="24"/>
          <w:lang w:val="zh-CN"/>
        </w:rPr>
        <w:t>评标委员会根据评审结果，完成评审报告的制作。</w:t>
      </w:r>
    </w:p>
    <w:p w:rsidR="0097412B" w:rsidRDefault="00134711">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w:t>
      </w:r>
      <w:r>
        <w:rPr>
          <w:rFonts w:ascii="宋体" w:hAnsi="宋体" w:hint="eastAsia"/>
          <w:bCs/>
          <w:sz w:val="24"/>
        </w:rPr>
        <w:t>7</w:t>
      </w:r>
      <w:r>
        <w:rPr>
          <w:rFonts w:ascii="宋体" w:hAnsi="宋体" w:hint="eastAsia"/>
          <w:bCs/>
          <w:sz w:val="24"/>
        </w:rPr>
        <w:t xml:space="preserve">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、定标</w:t>
      </w:r>
    </w:p>
    <w:p w:rsidR="0097412B" w:rsidRDefault="00134711">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21.2</w:t>
      </w:r>
      <w:r>
        <w:rPr>
          <w:rFonts w:ascii="宋体" w:hAnsi="宋体" w:hint="eastAsia"/>
          <w:bCs/>
          <w:sz w:val="24"/>
          <w:szCs w:val="24"/>
        </w:rPr>
        <w:t xml:space="preserve"> </w:t>
      </w:r>
      <w:r>
        <w:rPr>
          <w:rFonts w:ascii="宋体" w:hAnsi="宋体" w:hint="eastAsia"/>
          <w:bCs/>
          <w:sz w:val="24"/>
          <w:szCs w:val="24"/>
          <w:lang w:val="zh-CN"/>
        </w:rPr>
        <w:t>采购人和采购机构向中标人发出中标通知书。</w:t>
      </w:r>
    </w:p>
    <w:p w:rsidR="0097412B" w:rsidRDefault="00134711">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97412B" w:rsidRDefault="00134711">
      <w:pPr>
        <w:numPr>
          <w:ilvl w:val="0"/>
          <w:numId w:val="7"/>
        </w:numPr>
        <w:spacing w:line="360" w:lineRule="auto"/>
        <w:rPr>
          <w:bCs/>
          <w:sz w:val="24"/>
        </w:rPr>
      </w:pPr>
      <w:r>
        <w:rPr>
          <w:rFonts w:hAnsi="宋体"/>
          <w:bCs/>
          <w:sz w:val="24"/>
        </w:rPr>
        <w:t>招标文件存在不合理条款或者招标程序不符合规定的，采购人、采购代理机构改正后依法重新招标；</w:t>
      </w:r>
    </w:p>
    <w:p w:rsidR="0097412B" w:rsidRDefault="00134711">
      <w:pPr>
        <w:numPr>
          <w:ilvl w:val="0"/>
          <w:numId w:val="7"/>
        </w:numPr>
        <w:spacing w:line="360" w:lineRule="auto"/>
        <w:rPr>
          <w:bCs/>
          <w:sz w:val="24"/>
          <w:lang w:val="zh-CN"/>
        </w:rPr>
      </w:pPr>
      <w:r>
        <w:rPr>
          <w:rFonts w:hAnsi="宋体"/>
          <w:bCs/>
          <w:sz w:val="24"/>
        </w:rPr>
        <w:t>招标文件没有不合理条款、招标程序符合规定，由采购人决定是否需要采用其他采购方式采购的。</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lastRenderedPageBreak/>
        <w:t>23</w:t>
      </w:r>
      <w:r>
        <w:rPr>
          <w:rFonts w:ascii="宋体" w:hAnsi="宋体" w:hint="eastAsia"/>
          <w:b/>
          <w:sz w:val="24"/>
          <w:szCs w:val="24"/>
        </w:rPr>
        <w:t>、废标的确认</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97412B" w:rsidRDefault="00134711">
      <w:pPr>
        <w:numPr>
          <w:ilvl w:val="0"/>
          <w:numId w:val="8"/>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97412B" w:rsidRDefault="00134711">
      <w:pPr>
        <w:numPr>
          <w:ilvl w:val="0"/>
          <w:numId w:val="8"/>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97412B" w:rsidRDefault="00134711">
      <w:pPr>
        <w:numPr>
          <w:ilvl w:val="0"/>
          <w:numId w:val="8"/>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97412B" w:rsidRDefault="00134711">
      <w:pPr>
        <w:numPr>
          <w:ilvl w:val="0"/>
          <w:numId w:val="8"/>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97412B" w:rsidRDefault="00134711">
      <w:pPr>
        <w:spacing w:line="360" w:lineRule="auto"/>
        <w:ind w:firstLineChars="200" w:firstLine="482"/>
        <w:rPr>
          <w:rFonts w:ascii="宋体" w:hAnsi="宋体"/>
          <w:b/>
          <w:sz w:val="24"/>
          <w:szCs w:val="24"/>
        </w:rPr>
      </w:pPr>
      <w:r>
        <w:rPr>
          <w:rFonts w:ascii="宋体" w:hAnsi="宋体" w:hint="eastAsia"/>
          <w:b/>
          <w:sz w:val="24"/>
          <w:szCs w:val="24"/>
        </w:rPr>
        <w:t>24</w:t>
      </w:r>
      <w:r>
        <w:rPr>
          <w:rFonts w:ascii="宋体" w:hAnsi="宋体" w:hint="eastAsia"/>
          <w:b/>
          <w:sz w:val="24"/>
          <w:szCs w:val="24"/>
        </w:rPr>
        <w:t>、投标保证金</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24.1 </w:t>
      </w:r>
      <w:r>
        <w:rPr>
          <w:rFonts w:ascii="宋体" w:hAnsi="宋体" w:hint="eastAsia"/>
          <w:bCs/>
          <w:sz w:val="24"/>
          <w:szCs w:val="24"/>
          <w:lang w:val="zh-CN"/>
        </w:rPr>
        <w:t>投标保证金应按照投标邀请规定的数额和办法交纳。</w:t>
      </w:r>
    </w:p>
    <w:p w:rsidR="0097412B" w:rsidRDefault="00134711">
      <w:pPr>
        <w:spacing w:line="360" w:lineRule="auto"/>
        <w:ind w:firstLineChars="200" w:firstLine="480"/>
        <w:rPr>
          <w:lang w:val="zh-CN"/>
        </w:rPr>
      </w:pPr>
      <w:r>
        <w:rPr>
          <w:rFonts w:ascii="宋体" w:hAnsi="宋体" w:hint="eastAsia"/>
          <w:bCs/>
          <w:sz w:val="24"/>
        </w:rPr>
        <w:t>2</w:t>
      </w:r>
      <w:r>
        <w:rPr>
          <w:rFonts w:ascii="宋体" w:hAnsi="宋体" w:hint="eastAsia"/>
          <w:bCs/>
          <w:sz w:val="24"/>
        </w:rPr>
        <w:t>4</w:t>
      </w:r>
      <w:r>
        <w:rPr>
          <w:rFonts w:ascii="宋体" w:hAnsi="宋体" w:hint="eastAsia"/>
          <w:bCs/>
          <w:sz w:val="24"/>
        </w:rPr>
        <w:t xml:space="preserve">.2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24.</w:t>
      </w:r>
      <w:r>
        <w:rPr>
          <w:rFonts w:ascii="宋体" w:hAnsi="宋体" w:hint="eastAsia"/>
          <w:bCs/>
          <w:sz w:val="24"/>
          <w:szCs w:val="24"/>
        </w:rPr>
        <w:t>3</w:t>
      </w:r>
      <w:r>
        <w:rPr>
          <w:rFonts w:ascii="宋体" w:hAnsi="宋体" w:hint="eastAsia"/>
          <w:bCs/>
          <w:sz w:val="24"/>
          <w:szCs w:val="24"/>
        </w:rPr>
        <w:t xml:space="preserve"> </w:t>
      </w:r>
      <w:r>
        <w:rPr>
          <w:rFonts w:ascii="宋体" w:hAnsi="宋体" w:hint="eastAsia"/>
          <w:bCs/>
          <w:sz w:val="24"/>
          <w:szCs w:val="24"/>
        </w:rPr>
        <w:t>招标活动结束后，中标</w:t>
      </w:r>
      <w:r>
        <w:rPr>
          <w:rFonts w:ascii="宋体" w:hAnsi="宋体" w:hint="eastAsia"/>
          <w:sz w:val="24"/>
          <w:szCs w:val="28"/>
        </w:rPr>
        <w:t>单位</w:t>
      </w:r>
      <w:r>
        <w:rPr>
          <w:rFonts w:ascii="宋体" w:hAnsi="宋体" w:hint="eastAsia"/>
          <w:bCs/>
          <w:sz w:val="24"/>
          <w:szCs w:val="24"/>
        </w:rPr>
        <w:t>的投标保证金在合同签订后的</w:t>
      </w:r>
      <w:r>
        <w:rPr>
          <w:rFonts w:ascii="宋体" w:hAnsi="宋体" w:hint="eastAsia"/>
          <w:bCs/>
          <w:sz w:val="24"/>
          <w:szCs w:val="24"/>
        </w:rPr>
        <w:t>三十</w:t>
      </w:r>
      <w:r>
        <w:rPr>
          <w:rFonts w:ascii="宋体" w:hAnsi="宋体" w:hint="eastAsia"/>
          <w:bCs/>
          <w:sz w:val="24"/>
          <w:szCs w:val="24"/>
        </w:rPr>
        <w:t>个工作日内无息退还；中标通知书发出后</w:t>
      </w:r>
      <w:r>
        <w:rPr>
          <w:rFonts w:ascii="宋体" w:hAnsi="宋体" w:hint="eastAsia"/>
          <w:bCs/>
          <w:sz w:val="24"/>
          <w:szCs w:val="24"/>
        </w:rPr>
        <w:t>三十</w:t>
      </w:r>
      <w:r>
        <w:rPr>
          <w:rFonts w:ascii="宋体" w:hAnsi="宋体" w:hint="eastAsia"/>
          <w:bCs/>
          <w:sz w:val="24"/>
          <w:szCs w:val="24"/>
        </w:rPr>
        <w:t>个工作日内退还未中标</w:t>
      </w:r>
      <w:r>
        <w:rPr>
          <w:rFonts w:ascii="宋体" w:hAnsi="宋体" w:hint="eastAsia"/>
          <w:sz w:val="24"/>
          <w:szCs w:val="28"/>
        </w:rPr>
        <w:t>单位</w:t>
      </w:r>
      <w:r>
        <w:rPr>
          <w:rFonts w:ascii="宋体" w:hAnsi="宋体" w:hint="eastAsia"/>
          <w:bCs/>
          <w:sz w:val="24"/>
          <w:szCs w:val="24"/>
        </w:rPr>
        <w:t>的</w:t>
      </w:r>
      <w:bookmarkStart w:id="81" w:name="_GoBack"/>
      <w:bookmarkEnd w:id="81"/>
      <w:r>
        <w:rPr>
          <w:rFonts w:ascii="宋体" w:hAnsi="宋体" w:hint="eastAsia"/>
          <w:bCs/>
          <w:sz w:val="24"/>
          <w:szCs w:val="24"/>
        </w:rPr>
        <w:t>投标保证金，不计利息。</w:t>
      </w:r>
    </w:p>
    <w:p w:rsidR="0097412B" w:rsidRDefault="00134711">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24.</w:t>
      </w:r>
      <w:r>
        <w:rPr>
          <w:rFonts w:ascii="宋体" w:hAnsi="宋体" w:hint="eastAsia"/>
          <w:bCs/>
          <w:sz w:val="24"/>
          <w:szCs w:val="24"/>
        </w:rPr>
        <w:t>4</w:t>
      </w:r>
      <w:r>
        <w:rPr>
          <w:rFonts w:ascii="宋体" w:hAnsi="宋体" w:hint="eastAsia"/>
          <w:bCs/>
          <w:sz w:val="24"/>
          <w:szCs w:val="24"/>
          <w:lang w:val="zh-CN"/>
        </w:rPr>
        <w:t>投标人有下列情形之一的，其交纳的投标保证金不予退还：</w:t>
      </w:r>
    </w:p>
    <w:p w:rsidR="0097412B" w:rsidRDefault="00134711">
      <w:pPr>
        <w:numPr>
          <w:ilvl w:val="0"/>
          <w:numId w:val="9"/>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97412B" w:rsidRDefault="00134711">
      <w:pPr>
        <w:numPr>
          <w:ilvl w:val="0"/>
          <w:numId w:val="9"/>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97412B" w:rsidRDefault="00134711">
      <w:pPr>
        <w:numPr>
          <w:ilvl w:val="0"/>
          <w:numId w:val="9"/>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97412B" w:rsidRDefault="00134711">
      <w:pPr>
        <w:numPr>
          <w:ilvl w:val="0"/>
          <w:numId w:val="9"/>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97412B" w:rsidRDefault="00134711">
      <w:pPr>
        <w:numPr>
          <w:ilvl w:val="0"/>
          <w:numId w:val="9"/>
        </w:numPr>
        <w:spacing w:line="360" w:lineRule="auto"/>
        <w:rPr>
          <w:rFonts w:ascii="宋体" w:hAnsi="宋体"/>
          <w:b/>
          <w:sz w:val="24"/>
          <w:szCs w:val="24"/>
        </w:rPr>
      </w:pPr>
      <w:r>
        <w:rPr>
          <w:rFonts w:ascii="宋体" w:hAnsi="宋体" w:hint="eastAsia"/>
          <w:bCs/>
          <w:sz w:val="24"/>
          <w:szCs w:val="24"/>
          <w:lang w:val="zh-CN"/>
        </w:rPr>
        <w:t>招标文件规定的其他情形。</w:t>
      </w:r>
    </w:p>
    <w:p w:rsidR="0097412B" w:rsidRDefault="00134711">
      <w:pPr>
        <w:spacing w:line="360" w:lineRule="auto"/>
        <w:ind w:left="420"/>
        <w:rPr>
          <w:rFonts w:ascii="宋体" w:hAnsi="宋体"/>
          <w:b/>
          <w:sz w:val="24"/>
          <w:szCs w:val="24"/>
        </w:rPr>
      </w:pPr>
      <w:r>
        <w:rPr>
          <w:rFonts w:ascii="宋体" w:hAnsi="宋体" w:hint="eastAsia"/>
          <w:b/>
          <w:sz w:val="24"/>
          <w:szCs w:val="24"/>
        </w:rPr>
        <w:t>六</w:t>
      </w:r>
      <w:r>
        <w:rPr>
          <w:rFonts w:ascii="宋体" w:hAnsi="宋体" w:hint="eastAsia"/>
          <w:b/>
          <w:sz w:val="24"/>
          <w:szCs w:val="24"/>
        </w:rPr>
        <w:t>、签订</w:t>
      </w:r>
      <w:r>
        <w:rPr>
          <w:rFonts w:ascii="宋体" w:hAnsi="宋体" w:hint="eastAsia"/>
          <w:b/>
          <w:sz w:val="24"/>
          <w:szCs w:val="24"/>
        </w:rPr>
        <w:t>合同</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、签订</w:t>
      </w:r>
      <w:r>
        <w:rPr>
          <w:rFonts w:ascii="宋体" w:hAnsi="宋体" w:hint="eastAsia"/>
          <w:bCs/>
          <w:sz w:val="24"/>
          <w:szCs w:val="24"/>
        </w:rPr>
        <w:t>合同</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w:t>
      </w:r>
      <w:r>
        <w:rPr>
          <w:rFonts w:ascii="宋体" w:hAnsi="宋体" w:hint="eastAsia"/>
          <w:bCs/>
          <w:sz w:val="24"/>
          <w:szCs w:val="24"/>
          <w:lang w:val="zh-CN"/>
        </w:rPr>
        <w:t>、劳动力、施工现场及公用设施等，本招标文件不再对上述情况进行描述。投标人应认真阅读和充分理解招标文件中所有的内容，一旦中标后，在合同履行过程中的所有风险由投标人自行承担。</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25.2 </w:t>
      </w:r>
      <w:r>
        <w:rPr>
          <w:rFonts w:ascii="宋体" w:hAnsi="宋体" w:hint="eastAsia"/>
          <w:bCs/>
          <w:sz w:val="24"/>
          <w:szCs w:val="24"/>
        </w:rPr>
        <w:t>中标单位</w:t>
      </w:r>
      <w:r>
        <w:rPr>
          <w:rFonts w:ascii="宋体" w:hAnsi="宋体" w:hint="eastAsia"/>
          <w:bCs/>
          <w:sz w:val="24"/>
          <w:szCs w:val="24"/>
          <w:lang w:val="zh-CN"/>
        </w:rPr>
        <w:t>应于中标公告发布之日起</w:t>
      </w:r>
      <w:r>
        <w:rPr>
          <w:rFonts w:ascii="宋体" w:hAnsi="宋体" w:hint="eastAsia"/>
          <w:bCs/>
          <w:sz w:val="24"/>
          <w:szCs w:val="24"/>
          <w:lang w:val="zh-CN"/>
        </w:rPr>
        <w:t>7</w:t>
      </w:r>
      <w:r>
        <w:rPr>
          <w:rFonts w:ascii="宋体" w:hAnsi="宋体" w:hint="eastAsia"/>
          <w:bCs/>
          <w:sz w:val="24"/>
          <w:szCs w:val="24"/>
          <w:lang w:val="zh-CN"/>
        </w:rPr>
        <w:t>个工作日内，办理签订合同前的相关手续</w:t>
      </w:r>
      <w:r>
        <w:rPr>
          <w:rFonts w:ascii="宋体" w:hAnsi="宋体" w:hint="eastAsia"/>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中标单位</w:t>
      </w:r>
      <w:r>
        <w:rPr>
          <w:rFonts w:ascii="宋体" w:hAnsi="宋体" w:hint="eastAsia"/>
          <w:bCs/>
          <w:sz w:val="24"/>
          <w:szCs w:val="24"/>
          <w:lang w:val="zh-CN"/>
        </w:rPr>
        <w:t>如逾期不办理相关手续、签订协议，采购人将依据有关规定进行处理。</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82"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w:t>
      </w:r>
      <w:r>
        <w:rPr>
          <w:rFonts w:ascii="宋体" w:hAnsi="宋体" w:hint="eastAsia"/>
          <w:bCs/>
          <w:sz w:val="24"/>
          <w:szCs w:val="24"/>
          <w:lang w:val="zh-CN"/>
        </w:rPr>
        <w:t>纳履约保证金。</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3168"/>
        <w:gridCol w:w="765"/>
        <w:gridCol w:w="3128"/>
      </w:tblGrid>
      <w:tr w:rsidR="0097412B">
        <w:trPr>
          <w:trHeight w:val="376"/>
          <w:jc w:val="center"/>
        </w:trPr>
        <w:tc>
          <w:tcPr>
            <w:tcW w:w="1918" w:type="dxa"/>
            <w:noWrap/>
            <w:vAlign w:val="center"/>
          </w:tcPr>
          <w:p w:rsidR="0097412B" w:rsidRDefault="00134711">
            <w:pPr>
              <w:spacing w:line="360" w:lineRule="auto"/>
              <w:jc w:val="center"/>
              <w:rPr>
                <w:rFonts w:hAnsi="宋体"/>
                <w:bCs/>
                <w:sz w:val="24"/>
                <w:szCs w:val="24"/>
                <w:lang w:val="zh-CN"/>
              </w:rPr>
            </w:pPr>
            <w:r>
              <w:rPr>
                <w:rFonts w:hint="eastAsia"/>
                <w:sz w:val="24"/>
                <w:szCs w:val="24"/>
              </w:rPr>
              <w:t>交纳履约保证金账户名称</w:t>
            </w:r>
          </w:p>
        </w:tc>
        <w:tc>
          <w:tcPr>
            <w:tcW w:w="3168" w:type="dxa"/>
            <w:noWrap/>
            <w:vAlign w:val="center"/>
          </w:tcPr>
          <w:p w:rsidR="0097412B" w:rsidRDefault="00134711">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97412B" w:rsidRDefault="00134711">
            <w:pPr>
              <w:spacing w:line="360" w:lineRule="auto"/>
              <w:jc w:val="center"/>
              <w:rPr>
                <w:rFonts w:ascii="宋体" w:hAnsi="宋体"/>
                <w:bCs/>
                <w:sz w:val="24"/>
                <w:szCs w:val="24"/>
                <w:lang w:val="zh-CN"/>
              </w:rPr>
            </w:pPr>
            <w:r>
              <w:rPr>
                <w:rFonts w:ascii="宋体" w:hAnsi="宋体" w:hint="eastAsia"/>
                <w:bCs/>
                <w:sz w:val="24"/>
                <w:szCs w:val="24"/>
                <w:lang w:val="zh-CN"/>
              </w:rPr>
              <w:t>交纳</w:t>
            </w:r>
          </w:p>
          <w:p w:rsidR="0097412B" w:rsidRDefault="00134711">
            <w:pPr>
              <w:spacing w:line="360" w:lineRule="auto"/>
              <w:jc w:val="center"/>
              <w:rPr>
                <w:rFonts w:hAnsi="宋体"/>
                <w:bCs/>
                <w:sz w:val="24"/>
                <w:szCs w:val="24"/>
                <w:lang w:val="zh-CN"/>
              </w:rPr>
            </w:pPr>
            <w:r>
              <w:rPr>
                <w:rFonts w:ascii="宋体" w:hAnsi="宋体" w:hint="eastAsia"/>
                <w:bCs/>
                <w:sz w:val="24"/>
                <w:szCs w:val="24"/>
                <w:lang w:val="zh-CN"/>
              </w:rPr>
              <w:t>形式</w:t>
            </w:r>
          </w:p>
        </w:tc>
        <w:tc>
          <w:tcPr>
            <w:tcW w:w="3128" w:type="dxa"/>
            <w:vMerge w:val="restart"/>
            <w:noWrap/>
            <w:vAlign w:val="center"/>
          </w:tcPr>
          <w:p w:rsidR="0097412B" w:rsidRDefault="00134711">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97412B">
        <w:trPr>
          <w:trHeight w:val="669"/>
          <w:jc w:val="center"/>
        </w:trPr>
        <w:tc>
          <w:tcPr>
            <w:tcW w:w="1918" w:type="dxa"/>
            <w:noWrap/>
            <w:vAlign w:val="center"/>
          </w:tcPr>
          <w:p w:rsidR="0097412B" w:rsidRDefault="00134711">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168" w:type="dxa"/>
            <w:noWrap/>
            <w:vAlign w:val="center"/>
          </w:tcPr>
          <w:p w:rsidR="0097412B" w:rsidRDefault="00134711">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97412B" w:rsidRDefault="0097412B">
            <w:pPr>
              <w:spacing w:line="360" w:lineRule="auto"/>
              <w:jc w:val="center"/>
              <w:rPr>
                <w:rFonts w:hAnsi="宋体"/>
                <w:bCs/>
                <w:sz w:val="24"/>
                <w:szCs w:val="24"/>
                <w:lang w:val="zh-CN"/>
              </w:rPr>
            </w:pPr>
          </w:p>
        </w:tc>
        <w:tc>
          <w:tcPr>
            <w:tcW w:w="3128" w:type="dxa"/>
            <w:vMerge/>
            <w:noWrap/>
            <w:vAlign w:val="center"/>
          </w:tcPr>
          <w:p w:rsidR="0097412B" w:rsidRDefault="0097412B">
            <w:pPr>
              <w:spacing w:line="360" w:lineRule="auto"/>
              <w:jc w:val="center"/>
              <w:rPr>
                <w:rFonts w:hAnsi="宋体"/>
                <w:bCs/>
                <w:sz w:val="24"/>
                <w:szCs w:val="24"/>
                <w:lang w:val="zh-CN"/>
              </w:rPr>
            </w:pPr>
          </w:p>
        </w:tc>
      </w:tr>
      <w:tr w:rsidR="0097412B">
        <w:trPr>
          <w:trHeight w:val="618"/>
          <w:jc w:val="center"/>
        </w:trPr>
        <w:tc>
          <w:tcPr>
            <w:tcW w:w="1918" w:type="dxa"/>
            <w:noWrap/>
            <w:vAlign w:val="center"/>
          </w:tcPr>
          <w:p w:rsidR="0097412B" w:rsidRDefault="00134711">
            <w:pPr>
              <w:spacing w:line="360" w:lineRule="auto"/>
              <w:jc w:val="center"/>
              <w:rPr>
                <w:rFonts w:hAnsi="宋体"/>
                <w:bCs/>
                <w:sz w:val="24"/>
                <w:szCs w:val="24"/>
                <w:lang w:val="zh-CN"/>
              </w:rPr>
            </w:pPr>
            <w:r>
              <w:rPr>
                <w:rFonts w:hAnsi="宋体" w:hint="eastAsia"/>
                <w:bCs/>
                <w:sz w:val="24"/>
                <w:szCs w:val="24"/>
                <w:lang w:val="zh-CN"/>
              </w:rPr>
              <w:t>账号</w:t>
            </w:r>
          </w:p>
        </w:tc>
        <w:tc>
          <w:tcPr>
            <w:tcW w:w="3168" w:type="dxa"/>
            <w:noWrap/>
            <w:vAlign w:val="center"/>
          </w:tcPr>
          <w:p w:rsidR="0097412B" w:rsidRDefault="00134711">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97412B" w:rsidRDefault="0097412B">
            <w:pPr>
              <w:spacing w:line="360" w:lineRule="auto"/>
              <w:jc w:val="center"/>
              <w:rPr>
                <w:rFonts w:hAnsi="宋体"/>
                <w:bCs/>
                <w:sz w:val="24"/>
                <w:szCs w:val="24"/>
                <w:lang w:val="zh-CN"/>
              </w:rPr>
            </w:pPr>
          </w:p>
        </w:tc>
        <w:tc>
          <w:tcPr>
            <w:tcW w:w="3128" w:type="dxa"/>
            <w:vMerge/>
            <w:noWrap/>
            <w:vAlign w:val="center"/>
          </w:tcPr>
          <w:p w:rsidR="0097412B" w:rsidRDefault="0097412B">
            <w:pPr>
              <w:spacing w:line="360" w:lineRule="auto"/>
              <w:jc w:val="center"/>
              <w:rPr>
                <w:rFonts w:hAnsi="宋体"/>
                <w:bCs/>
                <w:sz w:val="24"/>
                <w:szCs w:val="24"/>
                <w:lang w:val="zh-CN"/>
              </w:rPr>
            </w:pPr>
          </w:p>
        </w:tc>
      </w:tr>
    </w:tbl>
    <w:bookmarkEnd w:id="82"/>
    <w:p w:rsidR="0097412B" w:rsidRDefault="00134711">
      <w:pPr>
        <w:pStyle w:val="100"/>
        <w:spacing w:line="380" w:lineRule="exact"/>
        <w:ind w:firstLine="49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lang w:val="zh-CN"/>
        </w:rPr>
        <w:t xml:space="preserve">.5 </w:t>
      </w:r>
      <w:r>
        <w:rPr>
          <w:rFonts w:ascii="宋体" w:hAnsi="宋体" w:hint="eastAsia"/>
          <w:bCs/>
          <w:sz w:val="24"/>
          <w:szCs w:val="24"/>
          <w:lang w:val="zh-CN"/>
        </w:rPr>
        <w:t>履约保证金</w:t>
      </w:r>
      <w:r>
        <w:rPr>
          <w:rFonts w:ascii="宋体" w:hAnsi="宋体" w:cs="宋体" w:hint="eastAsia"/>
          <w:kern w:val="0"/>
          <w:sz w:val="24"/>
        </w:rPr>
        <w:t>于</w:t>
      </w:r>
      <w:r>
        <w:rPr>
          <w:rFonts w:ascii="宋体" w:hAnsi="宋体" w:hint="eastAsia"/>
          <w:sz w:val="24"/>
        </w:rPr>
        <w:t>货物</w:t>
      </w:r>
      <w:r>
        <w:rPr>
          <w:rFonts w:ascii="宋体" w:hAnsi="宋体" w:hint="eastAsia"/>
          <w:sz w:val="24"/>
        </w:rPr>
        <w:t>到货</w:t>
      </w:r>
      <w:r>
        <w:rPr>
          <w:rFonts w:ascii="宋体" w:hAnsi="宋体" w:hint="eastAsia"/>
          <w:sz w:val="24"/>
        </w:rPr>
        <w:t>验收合格后的三十个工作日内无息退还。</w:t>
      </w:r>
    </w:p>
    <w:p w:rsidR="0097412B" w:rsidRDefault="00134711">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6</w:t>
      </w:r>
      <w:r>
        <w:rPr>
          <w:rFonts w:ascii="宋体" w:hAnsi="宋体" w:hint="eastAsia"/>
          <w:bCs/>
          <w:sz w:val="24"/>
          <w:szCs w:val="24"/>
          <w:lang w:val="zh-CN"/>
        </w:rPr>
        <w:t>中标</w:t>
      </w:r>
      <w:bookmarkStart w:id="83" w:name="OLE_LINK175"/>
      <w:r>
        <w:rPr>
          <w:rFonts w:ascii="宋体" w:hAnsi="宋体" w:hint="eastAsia"/>
          <w:bCs/>
          <w:sz w:val="24"/>
          <w:szCs w:val="24"/>
          <w:lang w:val="zh-CN"/>
        </w:rPr>
        <w:t>单位（含中标候选人）</w:t>
      </w:r>
      <w:bookmarkEnd w:id="8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w:t>
      </w:r>
      <w:r>
        <w:rPr>
          <w:rFonts w:ascii="宋体" w:hAnsi="宋体" w:hint="eastAsia"/>
          <w:bCs/>
          <w:sz w:val="24"/>
          <w:szCs w:val="24"/>
          <w:lang w:val="zh-CN"/>
        </w:rPr>
        <w:t>行为记录名单，在一至三年内禁止参加本单位的采购活动。拒绝签订合同的中标单位（含中标候选人）不得参加对该项目重新开展的采购活动。</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rPr>
        <w:t>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97412B" w:rsidRDefault="00134711">
      <w:pPr>
        <w:spacing w:line="360" w:lineRule="auto"/>
        <w:rPr>
          <w:rFonts w:ascii="宋体" w:hAnsi="宋体"/>
          <w:b/>
          <w:sz w:val="24"/>
          <w:szCs w:val="24"/>
        </w:rPr>
      </w:pPr>
      <w:r>
        <w:rPr>
          <w:rFonts w:ascii="宋体" w:hAnsi="宋体" w:hint="eastAsia"/>
          <w:b/>
          <w:sz w:val="24"/>
          <w:szCs w:val="24"/>
        </w:rPr>
        <w:t>七</w:t>
      </w:r>
      <w:r>
        <w:rPr>
          <w:rFonts w:ascii="宋体" w:hAnsi="宋体" w:hint="eastAsia"/>
          <w:b/>
          <w:sz w:val="24"/>
          <w:szCs w:val="24"/>
        </w:rPr>
        <w:t>、投标行为及投标产品：</w:t>
      </w:r>
    </w:p>
    <w:p w:rsidR="0097412B" w:rsidRDefault="00134711">
      <w:pPr>
        <w:spacing w:line="360" w:lineRule="auto"/>
        <w:ind w:firstLineChars="150" w:firstLine="360"/>
        <w:rPr>
          <w:rFonts w:ascii="宋体" w:hAnsi="宋体"/>
          <w:bCs/>
          <w:sz w:val="24"/>
          <w:szCs w:val="24"/>
        </w:rPr>
      </w:pPr>
      <w:r>
        <w:rPr>
          <w:rFonts w:ascii="宋体" w:hAnsi="宋体" w:hint="eastAsia"/>
          <w:bCs/>
          <w:sz w:val="24"/>
          <w:szCs w:val="24"/>
        </w:rPr>
        <w:t>2</w:t>
      </w:r>
      <w:r>
        <w:rPr>
          <w:rFonts w:ascii="宋体" w:hAnsi="宋体" w:hint="eastAsia"/>
          <w:bCs/>
          <w:sz w:val="24"/>
          <w:szCs w:val="24"/>
        </w:rPr>
        <w:t>6</w:t>
      </w:r>
      <w:r>
        <w:rPr>
          <w:rFonts w:ascii="宋体" w:hAnsi="宋体" w:hint="eastAsia"/>
          <w:bCs/>
          <w:sz w:val="24"/>
          <w:szCs w:val="24"/>
        </w:rPr>
        <w:t>、投标行为及投标产品：</w:t>
      </w:r>
    </w:p>
    <w:p w:rsidR="0097412B" w:rsidRDefault="00134711">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97412B" w:rsidRDefault="00134711">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97412B" w:rsidRDefault="00134711">
      <w:pPr>
        <w:numPr>
          <w:ilvl w:val="0"/>
          <w:numId w:val="10"/>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97412B" w:rsidRDefault="00134711">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w:t>
      </w:r>
      <w:r>
        <w:rPr>
          <w:rFonts w:ascii="宋体" w:hAnsi="宋体" w:hint="eastAsia"/>
          <w:bCs/>
          <w:sz w:val="24"/>
          <w:szCs w:val="24"/>
          <w:lang w:val="zh-CN"/>
        </w:rPr>
        <w:lastRenderedPageBreak/>
        <w:t>要求的除外）。</w:t>
      </w:r>
    </w:p>
    <w:p w:rsidR="0097412B" w:rsidRDefault="00134711">
      <w:pPr>
        <w:numPr>
          <w:ilvl w:val="0"/>
          <w:numId w:val="10"/>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97412B" w:rsidRDefault="00134711">
      <w:pPr>
        <w:spacing w:line="360" w:lineRule="auto"/>
        <w:ind w:firstLineChars="200" w:firstLine="482"/>
        <w:rPr>
          <w:rFonts w:ascii="宋体" w:hAnsi="宋体"/>
          <w:b/>
          <w:sz w:val="24"/>
          <w:szCs w:val="24"/>
          <w:lang w:val="zh-CN"/>
        </w:rPr>
      </w:pPr>
      <w:bookmarkStart w:id="84" w:name="OLE_LINK184"/>
      <w:bookmarkStart w:id="85" w:name="OLE_LINK229"/>
      <w:r>
        <w:rPr>
          <w:rFonts w:ascii="宋体" w:hAnsi="宋体" w:hint="eastAsia"/>
          <w:b/>
          <w:sz w:val="24"/>
          <w:szCs w:val="24"/>
          <w:lang w:val="zh-CN"/>
        </w:rPr>
        <w:t>八、验收</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7</w:t>
      </w:r>
      <w:r>
        <w:rPr>
          <w:rFonts w:ascii="宋体" w:hAnsi="宋体" w:hint="eastAsia"/>
          <w:bCs/>
          <w:sz w:val="24"/>
          <w:szCs w:val="24"/>
        </w:rPr>
        <w:t>、</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84"/>
    </w:p>
    <w:p w:rsidR="0097412B" w:rsidRDefault="00134711">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97412B" w:rsidRDefault="00134711">
      <w:pPr>
        <w:spacing w:line="360" w:lineRule="auto"/>
        <w:ind w:firstLine="420"/>
        <w:rPr>
          <w:rFonts w:ascii="宋体" w:hAnsi="宋体"/>
          <w:bCs/>
          <w:sz w:val="24"/>
          <w:szCs w:val="24"/>
        </w:rPr>
      </w:pPr>
      <w:bookmarkStart w:id="86" w:name="OLE_LINK188"/>
      <w:bookmarkStart w:id="87" w:name="OLE_LINK100"/>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、询问</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 xml:space="preserve">.1 </w:t>
      </w:r>
      <w:bookmarkStart w:id="88"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w:t>
      </w:r>
      <w:r>
        <w:rPr>
          <w:rFonts w:ascii="宋体" w:hAnsi="宋体" w:hint="eastAsia"/>
          <w:bCs/>
          <w:sz w:val="24"/>
          <w:szCs w:val="24"/>
          <w:lang w:val="zh-CN"/>
        </w:rPr>
        <w:t>问，代理机构就采购人委托授权范围内的事项作出答复。</w:t>
      </w:r>
      <w:bookmarkEnd w:id="88"/>
    </w:p>
    <w:bookmarkEnd w:id="85"/>
    <w:bookmarkEnd w:id="86"/>
    <w:bookmarkEnd w:id="87"/>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9</w:t>
      </w:r>
      <w:r>
        <w:rPr>
          <w:rFonts w:ascii="宋体" w:hAnsi="宋体" w:hint="eastAsia"/>
          <w:bCs/>
          <w:sz w:val="24"/>
          <w:szCs w:val="24"/>
          <w:lang w:val="zh-CN"/>
        </w:rPr>
        <w:t>、质疑</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97412B" w:rsidRDefault="00134711">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w:t>
      </w:r>
      <w:r>
        <w:rPr>
          <w:rFonts w:ascii="宋体" w:hAnsi="宋体" w:hint="eastAsia"/>
          <w:bCs/>
          <w:sz w:val="24"/>
          <w:szCs w:val="24"/>
          <w:lang w:val="zh-CN"/>
        </w:rPr>
        <w:t>不予受理。</w:t>
      </w:r>
    </w:p>
    <w:p w:rsidR="0097412B" w:rsidRDefault="00134711">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.3 </w:t>
      </w:r>
      <w:r>
        <w:rPr>
          <w:rFonts w:ascii="宋体" w:hAnsi="宋体" w:hint="eastAsia"/>
          <w:bCs/>
          <w:sz w:val="24"/>
          <w:szCs w:val="24"/>
          <w:lang w:val="zh-CN"/>
        </w:rPr>
        <w:t>对符合法定质疑条件的质疑，被质疑人在受理后的七个工作日内进行书面答复。</w:t>
      </w:r>
    </w:p>
    <w:p w:rsidR="0097412B" w:rsidRDefault="00134711">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w:t>
      </w:r>
      <w:r>
        <w:rPr>
          <w:rFonts w:ascii="宋体" w:hAnsi="宋体" w:hint="eastAsia"/>
          <w:bCs/>
          <w:sz w:val="24"/>
          <w:szCs w:val="24"/>
          <w:lang w:val="zh-CN"/>
        </w:rPr>
        <w:t>恶意质疑或提交虚假质疑一经查实，被质疑人有权依据有关规定，报请监管部门对该质疑人进行相应的处罚。</w:t>
      </w:r>
    </w:p>
    <w:p w:rsidR="0097412B" w:rsidRDefault="00134711">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w:t>
      </w:r>
      <w:r>
        <w:rPr>
          <w:rFonts w:ascii="宋体" w:hAnsi="宋体" w:hint="eastAsia"/>
          <w:bCs/>
          <w:sz w:val="24"/>
          <w:szCs w:val="24"/>
          <w:lang w:val="zh-CN"/>
        </w:rPr>
        <w:t>投诉</w:t>
      </w:r>
      <w:r>
        <w:rPr>
          <w:rFonts w:ascii="宋体" w:hAnsi="宋体"/>
          <w:bCs/>
          <w:sz w:val="24"/>
          <w:szCs w:val="24"/>
          <w:lang w:val="zh-CN"/>
        </w:rPr>
        <w:tab/>
      </w:r>
    </w:p>
    <w:p w:rsidR="0097412B" w:rsidRDefault="00134711">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w:t>
      </w:r>
      <w:r>
        <w:rPr>
          <w:rFonts w:ascii="宋体" w:hAnsi="宋体" w:hint="eastAsia"/>
          <w:bCs/>
          <w:sz w:val="24"/>
          <w:szCs w:val="24"/>
          <w:lang w:val="zh-CN"/>
        </w:rPr>
        <w:t>投标人对采购人的答复不满意或者采购人未在规定的时间内作出答复的，可以在答复期满后十五个工作日内提出投诉。投标人投诉由监督管理办公室处理。</w:t>
      </w:r>
    </w:p>
    <w:p w:rsidR="0097412B" w:rsidRDefault="0097412B">
      <w:pPr>
        <w:pStyle w:val="ac"/>
        <w:ind w:firstLineChars="0" w:firstLine="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134711">
      <w:pPr>
        <w:spacing w:line="360" w:lineRule="auto"/>
        <w:jc w:val="center"/>
        <w:rPr>
          <w:rFonts w:ascii="黑体" w:eastAsia="黑体" w:hAnsi="黑体"/>
          <w:sz w:val="24"/>
          <w:szCs w:val="24"/>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48"/>
      <w:bookmarkEnd w:id="49"/>
      <w:bookmarkEnd w:id="50"/>
    </w:p>
    <w:p w:rsidR="0097412B" w:rsidRDefault="00134711">
      <w:pPr>
        <w:spacing w:line="276" w:lineRule="auto"/>
        <w:jc w:val="left"/>
        <w:rPr>
          <w:rFonts w:ascii="宋体" w:hAnsi="宋体"/>
          <w:sz w:val="24"/>
          <w:szCs w:val="24"/>
        </w:rPr>
      </w:pPr>
      <w:bookmarkStart w:id="89" w:name="_Toc23355"/>
      <w:bookmarkStart w:id="90" w:name="_Toc4371"/>
      <w:r>
        <w:rPr>
          <w:rFonts w:ascii="宋体" w:hAnsi="宋体"/>
          <w:sz w:val="24"/>
          <w:szCs w:val="24"/>
        </w:rPr>
        <w:t>1</w:t>
      </w:r>
      <w:r>
        <w:rPr>
          <w:rFonts w:ascii="宋体" w:hAnsi="宋体" w:hint="eastAsia"/>
          <w:sz w:val="24"/>
          <w:szCs w:val="24"/>
        </w:rPr>
        <w:t>、供货地点：</w:t>
      </w:r>
      <w:r>
        <w:rPr>
          <w:rFonts w:ascii="宋体" w:hAnsi="宋体" w:hint="eastAsia"/>
          <w:sz w:val="24"/>
          <w:szCs w:val="24"/>
        </w:rPr>
        <w:t>丁蜀大潮山</w:t>
      </w:r>
      <w:r>
        <w:rPr>
          <w:rFonts w:ascii="宋体" w:hAnsi="宋体" w:hint="eastAsia"/>
          <w:sz w:val="24"/>
          <w:szCs w:val="24"/>
        </w:rPr>
        <w:t>。</w:t>
      </w:r>
    </w:p>
    <w:p w:rsidR="0097412B" w:rsidRDefault="00134711">
      <w:pPr>
        <w:spacing w:line="276"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、质量标准：合格，质保期</w:t>
      </w:r>
      <w:r>
        <w:rPr>
          <w:rFonts w:ascii="宋体" w:hAnsi="宋体" w:hint="eastAsia"/>
          <w:sz w:val="24"/>
          <w:szCs w:val="24"/>
        </w:rPr>
        <w:t>两</w:t>
      </w:r>
      <w:r>
        <w:rPr>
          <w:rFonts w:ascii="宋体" w:hAnsi="宋体" w:hint="eastAsia"/>
          <w:sz w:val="24"/>
          <w:szCs w:val="24"/>
        </w:rPr>
        <w:t>年。</w:t>
      </w:r>
    </w:p>
    <w:p w:rsidR="0097412B" w:rsidRDefault="00134711">
      <w:pPr>
        <w:spacing w:line="276"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、验</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收：采购人组织相关单位验收，验收内容包括数量、规格、外观、质量等。</w:t>
      </w:r>
    </w:p>
    <w:p w:rsidR="0097412B" w:rsidRDefault="00134711">
      <w:pPr>
        <w:pStyle w:val="ac"/>
        <w:ind w:firstLine="240"/>
        <w:rPr>
          <w:rFonts w:ascii="宋体" w:hAnsi="宋体"/>
          <w:sz w:val="24"/>
          <w:szCs w:val="24"/>
        </w:rPr>
      </w:pPr>
      <w:r>
        <w:rPr>
          <w:rFonts w:ascii="宋体" w:hAnsi="宋体" w:hint="eastAsia"/>
          <w:sz w:val="24"/>
          <w:szCs w:val="24"/>
        </w:rPr>
        <w:t>4</w:t>
      </w:r>
      <w:r>
        <w:rPr>
          <w:rFonts w:ascii="宋体" w:hAnsi="宋体" w:hint="eastAsia"/>
          <w:sz w:val="24"/>
          <w:szCs w:val="24"/>
        </w:rPr>
        <w:t>、改造目的：</w:t>
      </w:r>
      <w:r>
        <w:rPr>
          <w:rFonts w:ascii="宋体" w:hAnsi="宋体" w:hint="eastAsia"/>
          <w:sz w:val="24"/>
          <w:szCs w:val="24"/>
        </w:rPr>
        <w:t>本工程为丁蜀</w:t>
      </w:r>
      <w:r>
        <w:rPr>
          <w:rFonts w:ascii="宋体" w:hAnsi="宋体" w:hint="eastAsia"/>
          <w:sz w:val="24"/>
          <w:szCs w:val="24"/>
        </w:rPr>
        <w:t>-</w:t>
      </w:r>
      <w:r>
        <w:rPr>
          <w:rFonts w:ascii="宋体" w:hAnsi="宋体" w:hint="eastAsia"/>
          <w:sz w:val="24"/>
          <w:szCs w:val="24"/>
        </w:rPr>
        <w:t>大潮山消防改造工程，本工程管线总长约</w:t>
      </w:r>
      <w:r>
        <w:rPr>
          <w:rFonts w:ascii="宋体" w:hAnsi="宋体" w:hint="eastAsia"/>
          <w:sz w:val="24"/>
          <w:szCs w:val="24"/>
        </w:rPr>
        <w:t>1500m</w:t>
      </w:r>
      <w:r>
        <w:rPr>
          <w:rFonts w:ascii="宋体" w:hAnsi="宋体" w:hint="eastAsia"/>
          <w:sz w:val="24"/>
          <w:szCs w:val="24"/>
        </w:rPr>
        <w:t>，因管线距离长需在</w:t>
      </w:r>
      <w:r>
        <w:rPr>
          <w:rFonts w:ascii="宋体" w:hAnsi="宋体" w:hint="eastAsia"/>
          <w:sz w:val="24"/>
          <w:szCs w:val="24"/>
        </w:rPr>
        <w:t>104</w:t>
      </w:r>
      <w:r>
        <w:rPr>
          <w:rFonts w:ascii="宋体" w:hAnsi="宋体" w:hint="eastAsia"/>
          <w:sz w:val="24"/>
          <w:szCs w:val="24"/>
        </w:rPr>
        <w:t>国道入口处设置叠压泵站</w:t>
      </w:r>
      <w:r>
        <w:rPr>
          <w:rFonts w:ascii="宋体" w:hAnsi="宋体" w:hint="eastAsia"/>
          <w:sz w:val="24"/>
          <w:szCs w:val="24"/>
        </w:rPr>
        <w:t>1</w:t>
      </w:r>
      <w:r>
        <w:rPr>
          <w:rFonts w:ascii="宋体" w:hAnsi="宋体" w:hint="eastAsia"/>
          <w:sz w:val="24"/>
          <w:szCs w:val="24"/>
        </w:rPr>
        <w:t>座</w:t>
      </w:r>
      <w:r>
        <w:rPr>
          <w:rFonts w:ascii="宋体" w:hAnsi="宋体" w:hint="eastAsia"/>
          <w:sz w:val="24"/>
          <w:szCs w:val="24"/>
        </w:rPr>
        <w:t>，含两台泵机，一用一备，额定流量</w:t>
      </w:r>
      <w:r>
        <w:rPr>
          <w:rFonts w:ascii="宋体" w:hAnsi="宋体" w:hint="eastAsia"/>
          <w:sz w:val="24"/>
          <w:szCs w:val="24"/>
        </w:rPr>
        <w:t>5</w:t>
      </w:r>
      <w:r>
        <w:rPr>
          <w:rFonts w:ascii="宋体" w:hAnsi="宋体" w:hint="eastAsia"/>
          <w:sz w:val="24"/>
          <w:szCs w:val="24"/>
        </w:rPr>
        <w:t>0m</w:t>
      </w:r>
      <w:r>
        <w:rPr>
          <w:rFonts w:ascii="宋体" w:hAnsi="宋体" w:hint="eastAsia"/>
          <w:sz w:val="24"/>
          <w:szCs w:val="24"/>
        </w:rPr>
        <w:t>³</w:t>
      </w:r>
      <w:r>
        <w:rPr>
          <w:rFonts w:ascii="宋体" w:hAnsi="宋体" w:hint="eastAsia"/>
          <w:sz w:val="24"/>
          <w:szCs w:val="24"/>
        </w:rPr>
        <w:t>/h</w:t>
      </w:r>
      <w:r>
        <w:rPr>
          <w:rFonts w:ascii="宋体" w:hAnsi="宋体" w:hint="eastAsia"/>
          <w:sz w:val="24"/>
          <w:szCs w:val="24"/>
        </w:rPr>
        <w:t>，扬程为</w:t>
      </w:r>
      <w:r>
        <w:rPr>
          <w:rFonts w:ascii="宋体" w:hAnsi="宋体" w:hint="eastAsia"/>
          <w:sz w:val="24"/>
          <w:szCs w:val="24"/>
        </w:rPr>
        <w:t>2</w:t>
      </w:r>
      <w:r>
        <w:rPr>
          <w:rFonts w:ascii="宋体" w:hAnsi="宋体" w:hint="eastAsia"/>
          <w:sz w:val="24"/>
          <w:szCs w:val="24"/>
        </w:rPr>
        <w:t>0</w:t>
      </w:r>
      <w:r>
        <w:rPr>
          <w:rFonts w:ascii="宋体" w:hAnsi="宋体" w:hint="eastAsia"/>
          <w:sz w:val="24"/>
          <w:szCs w:val="24"/>
        </w:rPr>
        <w:t>米</w:t>
      </w:r>
      <w:r>
        <w:rPr>
          <w:rFonts w:ascii="宋体" w:hAnsi="宋体" w:hint="eastAsia"/>
          <w:sz w:val="24"/>
          <w:szCs w:val="24"/>
        </w:rPr>
        <w:t>,</w:t>
      </w:r>
      <w:r>
        <w:rPr>
          <w:rFonts w:ascii="宋体" w:hAnsi="宋体" w:hint="eastAsia"/>
          <w:sz w:val="24"/>
          <w:szCs w:val="24"/>
        </w:rPr>
        <w:t>实现恒压控制，无人值守自动运行，配置门禁和视频监控，供水数据如进水压力、出水压力、频率和流量等通过无线传输设备上传至宜兴水务供水监测系统，实现对流量和压力等参数的实时监控。</w:t>
      </w:r>
    </w:p>
    <w:p w:rsidR="0097412B" w:rsidRDefault="00134711">
      <w:pPr>
        <w:spacing w:line="276"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highlight w:val="yellow"/>
        </w:rPr>
        <w:t>供货方式：甲方通知乙方后</w:t>
      </w:r>
      <w:r>
        <w:rPr>
          <w:rFonts w:ascii="宋体" w:hAnsi="宋体" w:hint="eastAsia"/>
          <w:sz w:val="24"/>
          <w:szCs w:val="24"/>
          <w:highlight w:val="yellow"/>
        </w:rPr>
        <w:t>20</w:t>
      </w:r>
      <w:r>
        <w:rPr>
          <w:rFonts w:ascii="宋体" w:hAnsi="宋体" w:hint="eastAsia"/>
          <w:sz w:val="24"/>
          <w:szCs w:val="24"/>
          <w:highlight w:val="yellow"/>
        </w:rPr>
        <w:t>天内，乙方完成送货及设备调试，从乙方至甲方的运杂费、装货力资、调试等均由供货方负责。设备的接管由甲方另行安排工程公司完成。</w:t>
      </w:r>
    </w:p>
    <w:p w:rsidR="0097412B" w:rsidRDefault="00134711">
      <w:pPr>
        <w:spacing w:line="276"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、付款方式：</w:t>
      </w:r>
    </w:p>
    <w:p w:rsidR="0097412B" w:rsidRDefault="00134711">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）设备送抵甲方指定的施工现场或设备仓库，并经供需双方检查合格后签署到货验收单，乙方须于当月</w:t>
      </w:r>
      <w:r>
        <w:rPr>
          <w:rFonts w:ascii="宋体" w:hAnsi="宋体" w:hint="eastAsia"/>
          <w:sz w:val="24"/>
          <w:szCs w:val="24"/>
        </w:rPr>
        <w:t>25</w:t>
      </w:r>
      <w:r>
        <w:rPr>
          <w:rFonts w:ascii="宋体" w:hAnsi="宋体" w:hint="eastAsia"/>
          <w:sz w:val="24"/>
          <w:szCs w:val="24"/>
        </w:rPr>
        <w:t>日前开具所供货物的全额增值税专用发票，甲方在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lastRenderedPageBreak/>
        <w:t>60%</w:t>
      </w:r>
      <w:r>
        <w:rPr>
          <w:rFonts w:ascii="宋体" w:hAnsi="宋体" w:hint="eastAsia"/>
          <w:sz w:val="24"/>
          <w:szCs w:val="24"/>
        </w:rPr>
        <w:t>货款；</w:t>
      </w:r>
    </w:p>
    <w:p w:rsidR="0097412B" w:rsidRDefault="00134711">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）设备正常运行验收合格后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30%</w:t>
      </w:r>
      <w:r>
        <w:rPr>
          <w:rFonts w:ascii="宋体" w:hAnsi="宋体" w:hint="eastAsia"/>
          <w:sz w:val="24"/>
          <w:szCs w:val="24"/>
        </w:rPr>
        <w:t>；</w:t>
      </w:r>
    </w:p>
    <w:p w:rsidR="0097412B" w:rsidRDefault="00134711">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）质保期一年满后，无质量问题</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p>
    <w:p w:rsidR="0097412B" w:rsidRDefault="00134711">
      <w:pPr>
        <w:spacing w:line="276" w:lineRule="auto"/>
        <w:rPr>
          <w:rFonts w:ascii="宋体" w:hAnsi="宋体"/>
          <w:sz w:val="24"/>
          <w:szCs w:val="24"/>
        </w:rPr>
      </w:pPr>
      <w:r>
        <w:rPr>
          <w:rFonts w:ascii="宋体" w:hAnsi="宋体" w:hint="eastAsia"/>
          <w:sz w:val="24"/>
          <w:szCs w:val="24"/>
        </w:rPr>
        <w:t>（由于财政结算等流程设计问题，特殊情况结</w:t>
      </w:r>
      <w:r>
        <w:rPr>
          <w:rFonts w:ascii="宋体" w:hAnsi="宋体" w:hint="eastAsia"/>
          <w:sz w:val="24"/>
          <w:szCs w:val="24"/>
        </w:rPr>
        <w:t>算会滞后）</w:t>
      </w:r>
    </w:p>
    <w:p w:rsidR="0097412B" w:rsidRDefault="00134711">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4</w:t>
      </w:r>
      <w:r>
        <w:rPr>
          <w:rFonts w:ascii="宋体" w:eastAsia="宋体" w:hAnsi="宋体" w:hint="eastAsia"/>
          <w:b w:val="0"/>
          <w:kern w:val="2"/>
          <w:sz w:val="24"/>
        </w:rPr>
        <w:t>）付款方式：银行转帐。</w:t>
      </w:r>
    </w:p>
    <w:p w:rsidR="0097412B" w:rsidRDefault="00134711">
      <w:pPr>
        <w:pStyle w:val="Normal00"/>
        <w:spacing w:line="380" w:lineRule="exact"/>
        <w:rPr>
          <w:rFonts w:ascii="宋体" w:eastAsia="宋体" w:hAnsi="宋体"/>
          <w:b w:val="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5</w:t>
      </w:r>
      <w:r>
        <w:rPr>
          <w:rFonts w:ascii="宋体" w:eastAsia="宋体" w:hAnsi="宋体" w:hint="eastAsia"/>
          <w:b w:val="0"/>
          <w:kern w:val="2"/>
          <w:sz w:val="24"/>
        </w:rPr>
        <w:t>）履约保证金的退还：履约保证金于货物</w:t>
      </w:r>
      <w:r>
        <w:rPr>
          <w:rFonts w:ascii="宋体" w:eastAsia="宋体" w:hAnsi="宋体" w:hint="eastAsia"/>
          <w:b w:val="0"/>
          <w:kern w:val="2"/>
          <w:sz w:val="24"/>
        </w:rPr>
        <w:t>到货</w:t>
      </w:r>
      <w:r>
        <w:rPr>
          <w:rFonts w:ascii="宋体" w:eastAsia="宋体" w:hAnsi="宋体" w:hint="eastAsia"/>
          <w:b w:val="0"/>
          <w:kern w:val="2"/>
          <w:sz w:val="24"/>
        </w:rPr>
        <w:t>验收合格后的三十个工作日内无息退还。</w:t>
      </w:r>
    </w:p>
    <w:p w:rsidR="0097412B" w:rsidRDefault="00134711">
      <w:pPr>
        <w:spacing w:line="276"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、评标办法：本次采购项目采用最低价中标办法。中标通知书签发</w:t>
      </w:r>
      <w:r>
        <w:rPr>
          <w:rFonts w:ascii="宋体" w:hAnsi="宋体" w:hint="eastAsia"/>
          <w:color w:val="FF0000"/>
          <w:sz w:val="24"/>
          <w:szCs w:val="24"/>
        </w:rPr>
        <w:t>7</w:t>
      </w:r>
      <w:r>
        <w:rPr>
          <w:rFonts w:ascii="宋体" w:hAnsi="宋体" w:hint="eastAsia"/>
          <w:sz w:val="24"/>
          <w:szCs w:val="24"/>
        </w:rPr>
        <w:t>天内签订合同，逾期将视作自动放弃。投标单位中标后，如若中途毁约，则扣除履约保证金并取消</w:t>
      </w:r>
      <w:r>
        <w:rPr>
          <w:rFonts w:ascii="宋体" w:hAnsi="宋体" w:hint="eastAsia"/>
          <w:sz w:val="24"/>
          <w:szCs w:val="24"/>
        </w:rPr>
        <w:t>3</w:t>
      </w:r>
      <w:r>
        <w:rPr>
          <w:rFonts w:ascii="宋体" w:hAnsi="宋体" w:hint="eastAsia"/>
          <w:sz w:val="24"/>
          <w:szCs w:val="24"/>
        </w:rPr>
        <w:t>年内在本单位的投标资格，已供货款不予支付。供货后如发生产品质量问题由乙方全额赔偿经济损失。</w:t>
      </w:r>
    </w:p>
    <w:p w:rsidR="0097412B" w:rsidRDefault="00134711">
      <w:pPr>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、本次招标项目的要求及数量详见下表：</w:t>
      </w:r>
      <w:bookmarkStart w:id="91" w:name="_Toc3082"/>
      <w:bookmarkStart w:id="92" w:name="_Toc17882"/>
      <w:bookmarkStart w:id="93" w:name="OLE_LINK105"/>
      <w:bookmarkEnd w:id="89"/>
      <w:bookmarkEnd w:id="90"/>
    </w:p>
    <w:p w:rsidR="0097412B" w:rsidRDefault="00134711">
      <w:pPr>
        <w:pStyle w:val="ac"/>
        <w:ind w:firstLine="240"/>
        <w:rPr>
          <w:rFonts w:ascii="宋体" w:hAnsi="宋体"/>
          <w:bCs/>
          <w:color w:val="FF0000"/>
          <w:sz w:val="24"/>
          <w:szCs w:val="24"/>
        </w:rPr>
      </w:pPr>
      <w:r>
        <w:rPr>
          <w:rFonts w:ascii="宋体" w:hAnsi="宋体" w:hint="eastAsia"/>
          <w:bCs/>
          <w:color w:val="FF0000"/>
          <w:sz w:val="24"/>
          <w:szCs w:val="24"/>
        </w:rPr>
        <w:t>下列设备为满足项目要求的主要设备清单，报价一次报定，开标前请各投标商自行至现场查看，了解本次改造目的及功能要求，各投标人应提供符合本项目要求和有关工业标准的优质产品，包括但不限于清单明目，投标人必须充分考虑可增加有益于项目要求的设备、其它配件及费用（投标总价不变），保证招标人的工艺运行及自控功能要求，供货设备必须是齐全的、完整的，清单中如有缺失，供货单位必须补齐（投标总价不变），招标方不再向投标方支付任何其他费用</w:t>
      </w:r>
      <w:r>
        <w:rPr>
          <w:rFonts w:ascii="宋体" w:hAnsi="宋体" w:hint="eastAsia"/>
          <w:bCs/>
          <w:color w:val="FF0000"/>
          <w:sz w:val="24"/>
          <w:szCs w:val="24"/>
        </w:rPr>
        <w:t>。</w:t>
      </w:r>
    </w:p>
    <w:p w:rsidR="0097412B" w:rsidRDefault="0097412B">
      <w:pPr>
        <w:pStyle w:val="ac"/>
        <w:ind w:firstLine="240"/>
        <w:rPr>
          <w:rFonts w:ascii="宋体" w:hAnsi="宋体"/>
          <w:bCs/>
          <w:color w:val="FF0000"/>
          <w:sz w:val="24"/>
          <w:szCs w:val="24"/>
        </w:rPr>
      </w:pPr>
    </w:p>
    <w:tbl>
      <w:tblPr>
        <w:tblW w:w="10533" w:type="dxa"/>
        <w:tblInd w:w="96" w:type="dxa"/>
        <w:tblLayout w:type="fixed"/>
        <w:tblLook w:val="04A0"/>
      </w:tblPr>
      <w:tblGrid>
        <w:gridCol w:w="719"/>
        <w:gridCol w:w="1280"/>
        <w:gridCol w:w="1600"/>
        <w:gridCol w:w="1720"/>
        <w:gridCol w:w="1000"/>
        <w:gridCol w:w="747"/>
        <w:gridCol w:w="1547"/>
        <w:gridCol w:w="1920"/>
      </w:tblGrid>
      <w:tr w:rsidR="0097412B">
        <w:trPr>
          <w:trHeight w:val="90"/>
        </w:trPr>
        <w:tc>
          <w:tcPr>
            <w:tcW w:w="10533" w:type="dxa"/>
            <w:gridSpan w:val="8"/>
            <w:tcBorders>
              <w:top w:val="nil"/>
              <w:left w:val="nil"/>
              <w:bottom w:val="single" w:sz="4" w:space="0" w:color="auto"/>
              <w:right w:val="nil"/>
            </w:tcBorders>
            <w:noWrap/>
            <w:vAlign w:val="center"/>
          </w:tcPr>
          <w:p w:rsidR="0097412B" w:rsidRDefault="00134711">
            <w:pPr>
              <w:widowControl/>
              <w:jc w:val="center"/>
              <w:textAlignment w:val="center"/>
              <w:rPr>
                <w:rFonts w:ascii="宋体" w:hAnsi="宋体" w:cs="宋体"/>
                <w:b/>
                <w:bCs/>
                <w:color w:val="000000"/>
                <w:kern w:val="0"/>
                <w:sz w:val="24"/>
                <w:szCs w:val="24"/>
                <w:lang/>
              </w:rPr>
            </w:pPr>
            <w:r>
              <w:rPr>
                <w:rFonts w:ascii="宋体" w:hAnsi="宋体" w:cs="宋体" w:hint="eastAsia"/>
                <w:b/>
                <w:bCs/>
                <w:color w:val="000000"/>
                <w:kern w:val="0"/>
                <w:sz w:val="36"/>
                <w:szCs w:val="36"/>
                <w:lang/>
              </w:rPr>
              <w:t>大潮山</w:t>
            </w:r>
            <w:r>
              <w:rPr>
                <w:rFonts w:ascii="宋体" w:hAnsi="宋体" w:cs="宋体" w:hint="eastAsia"/>
                <w:b/>
                <w:bCs/>
                <w:color w:val="000000"/>
                <w:kern w:val="0"/>
                <w:sz w:val="36"/>
                <w:szCs w:val="36"/>
                <w:lang/>
              </w:rPr>
              <w:t>户外一体化（叠压）供水微型泵站设备清单</w:t>
            </w:r>
          </w:p>
        </w:tc>
      </w:tr>
      <w:tr w:rsidR="0097412B">
        <w:trPr>
          <w:trHeight w:val="1239"/>
        </w:trPr>
        <w:tc>
          <w:tcPr>
            <w:tcW w:w="719"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序号</w:t>
            </w:r>
          </w:p>
        </w:tc>
        <w:tc>
          <w:tcPr>
            <w:tcW w:w="128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产品名称</w:t>
            </w:r>
          </w:p>
        </w:tc>
        <w:tc>
          <w:tcPr>
            <w:tcW w:w="160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规格型号</w:t>
            </w:r>
          </w:p>
        </w:tc>
        <w:tc>
          <w:tcPr>
            <w:tcW w:w="172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技术参数</w:t>
            </w:r>
          </w:p>
        </w:tc>
        <w:tc>
          <w:tcPr>
            <w:tcW w:w="100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数量</w:t>
            </w:r>
          </w:p>
        </w:tc>
        <w:tc>
          <w:tcPr>
            <w:tcW w:w="747"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单位</w:t>
            </w:r>
          </w:p>
        </w:tc>
        <w:tc>
          <w:tcPr>
            <w:tcW w:w="1547"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产品特点</w:t>
            </w:r>
          </w:p>
        </w:tc>
        <w:tc>
          <w:tcPr>
            <w:tcW w:w="1920" w:type="dxa"/>
            <w:tcBorders>
              <w:top w:val="single" w:sz="4" w:space="0" w:color="auto"/>
              <w:left w:val="single" w:sz="4" w:space="0" w:color="auto"/>
              <w:bottom w:val="single" w:sz="4" w:space="0" w:color="auto"/>
              <w:right w:val="single" w:sz="4" w:space="0" w:color="auto"/>
            </w:tcBorders>
            <w:shd w:val="clear" w:color="auto" w:fill="5397A4"/>
            <w:noWrap/>
            <w:vAlign w:val="center"/>
          </w:tcPr>
          <w:p w:rsidR="0097412B" w:rsidRDefault="00134711">
            <w:pPr>
              <w:widowControl/>
              <w:jc w:val="center"/>
              <w:textAlignment w:val="center"/>
              <w:rPr>
                <w:rFonts w:ascii="宋体" w:hAnsi="宋体" w:cs="宋体"/>
                <w:b/>
                <w:bCs/>
                <w:color w:val="000000"/>
                <w:kern w:val="0"/>
                <w:sz w:val="24"/>
                <w:szCs w:val="24"/>
                <w:lang/>
              </w:rPr>
            </w:pPr>
            <w:r>
              <w:rPr>
                <w:rFonts w:ascii="宋体" w:hAnsi="宋体" w:cs="宋体" w:hint="eastAsia"/>
                <w:b/>
                <w:bCs/>
                <w:color w:val="000000"/>
                <w:kern w:val="0"/>
                <w:sz w:val="24"/>
                <w:szCs w:val="24"/>
                <w:lang/>
              </w:rPr>
              <w:t>备注</w:t>
            </w:r>
          </w:p>
        </w:tc>
      </w:tr>
      <w:tr w:rsidR="0097412B">
        <w:trPr>
          <w:trHeight w:val="2048"/>
        </w:trPr>
        <w:tc>
          <w:tcPr>
            <w:tcW w:w="719"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28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微型户外</w:t>
            </w:r>
            <w:r>
              <w:rPr>
                <w:rFonts w:ascii="宋体" w:hAnsi="宋体" w:cs="宋体" w:hint="eastAsia"/>
                <w:color w:val="000000"/>
                <w:kern w:val="0"/>
                <w:sz w:val="24"/>
                <w:szCs w:val="24"/>
                <w:lang/>
              </w:rPr>
              <w:t>叠压泵站</w:t>
            </w:r>
            <w:r>
              <w:rPr>
                <w:rFonts w:ascii="宋体" w:hAnsi="宋体" w:cs="宋体" w:hint="eastAsia"/>
                <w:color w:val="000000"/>
                <w:kern w:val="0"/>
                <w:sz w:val="24"/>
                <w:szCs w:val="24"/>
                <w:lang/>
              </w:rPr>
              <w:t>(</w:t>
            </w:r>
            <w:r>
              <w:rPr>
                <w:rFonts w:ascii="宋体" w:hAnsi="宋体" w:cs="宋体" w:hint="eastAsia"/>
                <w:color w:val="000000"/>
                <w:kern w:val="0"/>
                <w:sz w:val="24"/>
                <w:szCs w:val="24"/>
                <w:lang/>
              </w:rPr>
              <w:t>无负压</w:t>
            </w:r>
            <w:r>
              <w:rPr>
                <w:rFonts w:ascii="宋体" w:hAnsi="宋体" w:cs="宋体" w:hint="eastAsia"/>
                <w:color w:val="000000"/>
                <w:kern w:val="0"/>
                <w:sz w:val="24"/>
                <w:szCs w:val="24"/>
                <w:lang/>
              </w:rPr>
              <w:t>)</w:t>
            </w:r>
          </w:p>
        </w:tc>
        <w:tc>
          <w:tcPr>
            <w:tcW w:w="160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sz w:val="24"/>
                <w:szCs w:val="24"/>
              </w:rPr>
            </w:pPr>
          </w:p>
        </w:tc>
        <w:tc>
          <w:tcPr>
            <w:tcW w:w="1720" w:type="dxa"/>
            <w:tcBorders>
              <w:top w:val="single" w:sz="4" w:space="0" w:color="auto"/>
              <w:left w:val="single" w:sz="4" w:space="0" w:color="333333"/>
              <w:bottom w:val="single" w:sz="4" w:space="0" w:color="333333"/>
              <w:right w:val="nil"/>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水泵</w:t>
            </w:r>
            <w:r>
              <w:rPr>
                <w:rFonts w:ascii="宋体" w:hAnsi="宋体" w:cs="宋体" w:hint="eastAsia"/>
                <w:color w:val="000000"/>
                <w:kern w:val="0"/>
                <w:sz w:val="24"/>
                <w:szCs w:val="24"/>
                <w:lang/>
              </w:rPr>
              <w:t>:</w:t>
            </w:r>
          </w:p>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Q=</w:t>
            </w:r>
            <w:r>
              <w:rPr>
                <w:rFonts w:ascii="宋体" w:hAnsi="宋体" w:cs="宋体" w:hint="eastAsia"/>
                <w:color w:val="000000"/>
                <w:kern w:val="0"/>
                <w:sz w:val="24"/>
                <w:szCs w:val="24"/>
                <w:lang/>
              </w:rPr>
              <w:t>5</w:t>
            </w:r>
            <w:r>
              <w:rPr>
                <w:rFonts w:ascii="宋体" w:hAnsi="宋体" w:cs="宋体" w:hint="eastAsia"/>
                <w:color w:val="000000"/>
                <w:kern w:val="0"/>
                <w:sz w:val="24"/>
                <w:szCs w:val="24"/>
                <w:lang/>
              </w:rPr>
              <w:t>0m3/h</w:t>
            </w:r>
            <w:r>
              <w:rPr>
                <w:rFonts w:ascii="宋体" w:hAnsi="宋体" w:cs="宋体" w:hint="eastAsia"/>
                <w:color w:val="000000"/>
                <w:kern w:val="0"/>
                <w:sz w:val="24"/>
                <w:szCs w:val="24"/>
                <w:lang/>
              </w:rPr>
              <w:t>，</w:t>
            </w:r>
            <w:r>
              <w:rPr>
                <w:rFonts w:ascii="宋体" w:hAnsi="宋体" w:cs="宋体" w:hint="eastAsia"/>
                <w:color w:val="000000"/>
                <w:kern w:val="0"/>
                <w:sz w:val="24"/>
                <w:szCs w:val="24"/>
                <w:lang/>
              </w:rPr>
              <w:t>H=2</w:t>
            </w:r>
            <w:r>
              <w:rPr>
                <w:rFonts w:ascii="宋体" w:hAnsi="宋体" w:cs="宋体" w:hint="eastAsia"/>
                <w:color w:val="000000"/>
                <w:kern w:val="0"/>
                <w:sz w:val="24"/>
                <w:szCs w:val="24"/>
                <w:lang/>
              </w:rPr>
              <w:t>0</w:t>
            </w:r>
            <w:r>
              <w:rPr>
                <w:rFonts w:ascii="宋体" w:hAnsi="宋体" w:cs="宋体" w:hint="eastAsia"/>
                <w:color w:val="000000"/>
                <w:kern w:val="0"/>
                <w:sz w:val="24"/>
                <w:szCs w:val="24"/>
                <w:lang/>
              </w:rPr>
              <w:t>m</w:t>
            </w:r>
            <w:r>
              <w:rPr>
                <w:rFonts w:ascii="宋体" w:hAnsi="宋体" w:cs="宋体" w:hint="eastAsia"/>
                <w:color w:val="000000"/>
                <w:kern w:val="0"/>
                <w:sz w:val="24"/>
                <w:szCs w:val="24"/>
                <w:lang/>
              </w:rPr>
              <w:t>；</w:t>
            </w:r>
          </w:p>
        </w:tc>
        <w:tc>
          <w:tcPr>
            <w:tcW w:w="100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547" w:type="dxa"/>
            <w:vMerge w:val="restart"/>
            <w:tcBorders>
              <w:top w:val="single" w:sz="4" w:space="0" w:color="auto"/>
              <w:left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、占地面积小，整机防护等级</w:t>
            </w:r>
            <w:r>
              <w:rPr>
                <w:rFonts w:ascii="宋体" w:hAnsi="宋体" w:cs="宋体" w:hint="eastAsia"/>
                <w:color w:val="000000"/>
                <w:kern w:val="0"/>
                <w:sz w:val="24"/>
                <w:szCs w:val="24"/>
                <w:lang/>
              </w:rPr>
              <w:t>IP55</w:t>
            </w:r>
            <w:r>
              <w:rPr>
                <w:rFonts w:ascii="宋体" w:hAnsi="宋体" w:cs="宋体" w:hint="eastAsia"/>
                <w:color w:val="000000"/>
                <w:kern w:val="0"/>
                <w:sz w:val="24"/>
                <w:szCs w:val="24"/>
                <w:lang/>
              </w:rPr>
              <w:t>，自带计量。</w:t>
            </w:r>
            <w:r>
              <w:rPr>
                <w:rFonts w:ascii="宋体" w:hAnsi="宋体" w:cs="宋体" w:hint="eastAsia"/>
                <w:color w:val="000000"/>
                <w:kern w:val="0"/>
                <w:sz w:val="24"/>
                <w:szCs w:val="24"/>
                <w:lang/>
              </w:rPr>
              <w:t>2</w:t>
            </w:r>
            <w:r>
              <w:rPr>
                <w:rFonts w:ascii="宋体" w:hAnsi="宋体" w:cs="宋体" w:hint="eastAsia"/>
                <w:color w:val="000000"/>
                <w:kern w:val="0"/>
                <w:sz w:val="24"/>
                <w:szCs w:val="24"/>
                <w:lang/>
              </w:rPr>
              <w:t>、</w:t>
            </w:r>
            <w:r>
              <w:rPr>
                <w:rFonts w:hint="eastAsia"/>
                <w:sz w:val="24"/>
              </w:rPr>
              <w:t>不锈钢立式多级叠压泵</w:t>
            </w:r>
            <w:r>
              <w:rPr>
                <w:rFonts w:ascii="宋体" w:hAnsi="宋体" w:cs="宋体" w:hint="eastAsia"/>
                <w:color w:val="000000"/>
                <w:kern w:val="0"/>
                <w:sz w:val="24"/>
                <w:szCs w:val="24"/>
                <w:lang/>
              </w:rPr>
              <w:t>，止回功能，防汽蚀、防干转。</w:t>
            </w:r>
            <w:r>
              <w:rPr>
                <w:rFonts w:ascii="宋体" w:hAnsi="宋体" w:cs="宋体" w:hint="eastAsia"/>
                <w:color w:val="000000"/>
                <w:kern w:val="0"/>
                <w:sz w:val="24"/>
                <w:szCs w:val="24"/>
                <w:lang/>
              </w:rPr>
              <w:t>3</w:t>
            </w:r>
            <w:r>
              <w:rPr>
                <w:rFonts w:ascii="宋体" w:hAnsi="宋体" w:cs="宋体" w:hint="eastAsia"/>
                <w:color w:val="000000"/>
                <w:kern w:val="0"/>
                <w:sz w:val="24"/>
                <w:szCs w:val="24"/>
                <w:lang/>
              </w:rPr>
              <w:t>、叠压增压，节能</w:t>
            </w:r>
            <w:r>
              <w:rPr>
                <w:rFonts w:ascii="宋体" w:hAnsi="宋体" w:cs="宋体" w:hint="eastAsia"/>
                <w:color w:val="000000"/>
                <w:kern w:val="0"/>
                <w:sz w:val="24"/>
                <w:szCs w:val="24"/>
                <w:lang/>
              </w:rPr>
              <w:t>50%</w:t>
            </w:r>
            <w:r>
              <w:rPr>
                <w:rFonts w:ascii="宋体" w:hAnsi="宋体" w:cs="宋体" w:hint="eastAsia"/>
                <w:color w:val="000000"/>
                <w:kern w:val="0"/>
                <w:sz w:val="24"/>
                <w:szCs w:val="24"/>
                <w:lang/>
              </w:rPr>
              <w:t>以上。</w:t>
            </w:r>
            <w:r>
              <w:rPr>
                <w:rFonts w:ascii="宋体" w:hAnsi="宋体" w:cs="宋体" w:hint="eastAsia"/>
                <w:color w:val="000000"/>
                <w:kern w:val="0"/>
                <w:sz w:val="24"/>
                <w:szCs w:val="24"/>
                <w:lang/>
              </w:rPr>
              <w:t>4</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w:t>
            </w:r>
            <w:r>
              <w:rPr>
                <w:rFonts w:ascii="宋体" w:hAnsi="宋体" w:cs="宋体" w:hint="eastAsia"/>
                <w:color w:val="000000"/>
                <w:kern w:val="0"/>
                <w:sz w:val="24"/>
                <w:szCs w:val="24"/>
                <w:lang/>
              </w:rPr>
              <w:t>分钟接水通电即可使用。</w:t>
            </w:r>
          </w:p>
        </w:tc>
        <w:tc>
          <w:tcPr>
            <w:tcW w:w="1920" w:type="dxa"/>
            <w:tcBorders>
              <w:top w:val="single" w:sz="4" w:space="0" w:color="auto"/>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hint="eastAsia"/>
                <w:bCs/>
                <w:sz w:val="24"/>
              </w:rPr>
              <w:t>威派格、熊猫、康宇、杜科</w:t>
            </w:r>
          </w:p>
        </w:tc>
      </w:tr>
      <w:tr w:rsidR="0097412B">
        <w:trPr>
          <w:trHeight w:val="161"/>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户外</w:t>
            </w:r>
            <w:r>
              <w:rPr>
                <w:rFonts w:ascii="宋体" w:hAnsi="宋体" w:cs="宋体" w:hint="eastAsia"/>
                <w:color w:val="000000"/>
                <w:kern w:val="0"/>
                <w:sz w:val="24"/>
                <w:szCs w:val="24"/>
                <w:lang/>
              </w:rPr>
              <w:t>箱体</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占地面积不大于</w:t>
            </w:r>
            <w:r>
              <w:rPr>
                <w:rFonts w:ascii="宋体" w:hAnsi="宋体" w:cs="宋体" w:hint="eastAsia"/>
                <w:color w:val="000000"/>
                <w:sz w:val="24"/>
                <w:szCs w:val="24"/>
              </w:rPr>
              <w:t>2.5</w:t>
            </w:r>
            <w:r>
              <w:rPr>
                <w:rFonts w:ascii="宋体" w:hAnsi="宋体" w:cs="宋体" w:hint="eastAsia"/>
                <w:color w:val="000000"/>
                <w:sz w:val="24"/>
                <w:szCs w:val="24"/>
              </w:rPr>
              <w:t>个</w:t>
            </w:r>
            <w:r>
              <w:rPr>
                <w:rFonts w:ascii="宋体" w:hAnsi="宋体" w:cs="宋体" w:hint="eastAsia"/>
                <w:color w:val="000000"/>
                <w:sz w:val="24"/>
                <w:szCs w:val="24"/>
              </w:rPr>
              <w:t xml:space="preserve"> </w:t>
            </w:r>
            <w:r>
              <w:rPr>
                <w:rFonts w:ascii="宋体" w:hAnsi="宋体" w:cs="宋体" w:hint="eastAsia"/>
                <w:color w:val="000000"/>
                <w:sz w:val="24"/>
                <w:szCs w:val="24"/>
              </w:rPr>
              <w:t>平方</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个</w:t>
            </w:r>
          </w:p>
        </w:tc>
        <w:tc>
          <w:tcPr>
            <w:tcW w:w="1547" w:type="dxa"/>
            <w:vMerge/>
            <w:tcBorders>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hint="eastAsia"/>
                <w:bCs/>
                <w:sz w:val="24"/>
              </w:rPr>
              <w:t>威派格、熊猫、康宇、杜科</w:t>
            </w:r>
          </w:p>
        </w:tc>
      </w:tr>
      <w:tr w:rsidR="0097412B">
        <w:trPr>
          <w:trHeight w:val="1061"/>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hint="eastAsia"/>
                <w:sz w:val="24"/>
              </w:rPr>
              <w:t>不锈钢立式多级叠压泵</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Q=</w:t>
            </w:r>
            <w:r>
              <w:rPr>
                <w:rFonts w:ascii="宋体" w:hAnsi="宋体" w:cs="宋体" w:hint="eastAsia"/>
                <w:color w:val="000000"/>
                <w:kern w:val="0"/>
                <w:sz w:val="24"/>
                <w:szCs w:val="24"/>
                <w:lang/>
              </w:rPr>
              <w:t>5</w:t>
            </w:r>
            <w:r>
              <w:rPr>
                <w:rFonts w:ascii="宋体" w:hAnsi="宋体" w:cs="宋体" w:hint="eastAsia"/>
                <w:color w:val="000000"/>
                <w:kern w:val="0"/>
                <w:sz w:val="24"/>
                <w:szCs w:val="24"/>
                <w:lang/>
              </w:rPr>
              <w:t>0m3/h</w:t>
            </w:r>
            <w:r>
              <w:rPr>
                <w:rFonts w:ascii="宋体" w:hAnsi="宋体" w:cs="宋体" w:hint="eastAsia"/>
                <w:color w:val="000000"/>
                <w:kern w:val="0"/>
                <w:sz w:val="24"/>
                <w:szCs w:val="24"/>
                <w:lang/>
              </w:rPr>
              <w:t>；</w:t>
            </w:r>
            <w:r>
              <w:rPr>
                <w:rFonts w:ascii="宋体" w:hAnsi="宋体" w:cs="宋体" w:hint="eastAsia"/>
                <w:color w:val="000000"/>
                <w:kern w:val="0"/>
                <w:sz w:val="24"/>
                <w:szCs w:val="24"/>
                <w:lang/>
              </w:rPr>
              <w:t>H=2</w:t>
            </w:r>
            <w:r>
              <w:rPr>
                <w:rFonts w:ascii="宋体" w:hAnsi="宋体" w:cs="宋体" w:hint="eastAsia"/>
                <w:color w:val="000000"/>
                <w:kern w:val="0"/>
                <w:sz w:val="24"/>
                <w:szCs w:val="24"/>
                <w:lang/>
              </w:rPr>
              <w:t>0</w:t>
            </w:r>
            <w:r>
              <w:rPr>
                <w:rFonts w:ascii="宋体" w:hAnsi="宋体" w:cs="宋体" w:hint="eastAsia"/>
                <w:color w:val="000000"/>
                <w:kern w:val="0"/>
                <w:sz w:val="24"/>
                <w:szCs w:val="24"/>
                <w:lang/>
              </w:rPr>
              <w:t>m</w:t>
            </w:r>
            <w:r>
              <w:rPr>
                <w:rFonts w:ascii="宋体" w:hAnsi="宋体" w:cs="宋体" w:hint="eastAsia"/>
                <w:color w:val="000000"/>
                <w:kern w:val="0"/>
                <w:sz w:val="24"/>
                <w:szCs w:val="24"/>
                <w:lang/>
              </w:rPr>
              <w:t>；</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rPr>
                <w:rFonts w:ascii="宋体" w:hAnsi="宋体" w:cs="宋体"/>
                <w:color w:val="000000"/>
                <w:sz w:val="24"/>
                <w:szCs w:val="24"/>
              </w:rPr>
            </w:pPr>
            <w:r>
              <w:rPr>
                <w:rFonts w:ascii="宋体" w:hAnsi="宋体" w:cs="宋体" w:hint="eastAsia"/>
                <w:color w:val="000000"/>
                <w:kern w:val="0"/>
                <w:sz w:val="24"/>
                <w:szCs w:val="24"/>
              </w:rPr>
              <w:t>低进高出，止回功能，防汽蚀、防干转</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rPr>
                <w:rFonts w:ascii="宋体" w:hAnsi="宋体" w:cs="宋体"/>
                <w:color w:val="000000"/>
                <w:sz w:val="24"/>
                <w:szCs w:val="24"/>
              </w:rPr>
            </w:pPr>
            <w:r>
              <w:rPr>
                <w:rFonts w:ascii="宋体" w:hAnsi="宋体" w:cs="宋体" w:hint="eastAsia"/>
                <w:color w:val="0000FF"/>
                <w:kern w:val="0"/>
                <w:szCs w:val="21"/>
              </w:rPr>
              <w:t>上海</w:t>
            </w:r>
            <w:r>
              <w:rPr>
                <w:rFonts w:ascii="宋体" w:hAnsi="宋体" w:cs="宋体" w:hint="eastAsia"/>
                <w:color w:val="0000FF"/>
                <w:kern w:val="0"/>
                <w:szCs w:val="21"/>
              </w:rPr>
              <w:t>熊猫、</w:t>
            </w:r>
            <w:r>
              <w:rPr>
                <w:rFonts w:ascii="宋体" w:hAnsi="宋体" w:cs="宋体" w:hint="eastAsia"/>
                <w:color w:val="0000FF"/>
                <w:kern w:val="0"/>
                <w:szCs w:val="21"/>
              </w:rPr>
              <w:t>上海</w:t>
            </w:r>
            <w:r>
              <w:rPr>
                <w:rFonts w:ascii="宋体" w:hAnsi="宋体" w:cs="宋体" w:hint="eastAsia"/>
                <w:color w:val="0000FF"/>
                <w:kern w:val="0"/>
                <w:szCs w:val="21"/>
              </w:rPr>
              <w:t>威派格、</w:t>
            </w:r>
            <w:r>
              <w:rPr>
                <w:rFonts w:ascii="宋体" w:hAnsi="宋体" w:cs="宋体" w:hint="eastAsia"/>
                <w:color w:val="0000FF"/>
                <w:kern w:val="0"/>
                <w:szCs w:val="21"/>
              </w:rPr>
              <w:t>浙江新界</w:t>
            </w:r>
            <w:r>
              <w:rPr>
                <w:rFonts w:ascii="宋体" w:hAnsi="宋体" w:cs="宋体" w:hint="eastAsia"/>
                <w:color w:val="0000FF"/>
                <w:kern w:val="0"/>
                <w:szCs w:val="21"/>
              </w:rPr>
              <w:t>、</w:t>
            </w:r>
            <w:r>
              <w:rPr>
                <w:rFonts w:ascii="宋体" w:hAnsi="宋体" w:cs="宋体" w:hint="eastAsia"/>
                <w:color w:val="0000FF"/>
                <w:kern w:val="0"/>
                <w:szCs w:val="21"/>
              </w:rPr>
              <w:t>中韩</w:t>
            </w:r>
            <w:r>
              <w:rPr>
                <w:rFonts w:ascii="宋体" w:hAnsi="宋体" w:cs="宋体" w:hint="eastAsia"/>
                <w:color w:val="0000FF"/>
                <w:kern w:val="0"/>
                <w:szCs w:val="21"/>
              </w:rPr>
              <w:t>杜科的不锈钢立式管道离心泵（含配套电机）</w:t>
            </w:r>
          </w:p>
        </w:tc>
      </w:tr>
      <w:tr w:rsidR="0097412B">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w:t>
            </w:r>
            <w:r>
              <w:rPr>
                <w:rFonts w:ascii="宋体" w:hAnsi="宋体" w:cs="宋体" w:hint="eastAsia"/>
                <w:color w:val="000000"/>
                <w:kern w:val="0"/>
                <w:sz w:val="24"/>
                <w:szCs w:val="24"/>
                <w:lang/>
              </w:rPr>
              <w:t>3</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成套附件</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进出水管路</w:t>
            </w:r>
            <w:r>
              <w:rPr>
                <w:rFonts w:ascii="宋体" w:hAnsi="宋体" w:cs="宋体" w:hint="eastAsia"/>
                <w:color w:val="000000"/>
                <w:kern w:val="0"/>
                <w:sz w:val="24"/>
                <w:szCs w:val="24"/>
                <w:lang/>
              </w:rPr>
              <w:t>DN100</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阀芯不锈钢阀门，不锈钢管路</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套</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rPr>
                <w:rFonts w:ascii="宋体" w:hAnsi="宋体" w:cs="宋体"/>
                <w:color w:val="000000"/>
                <w:kern w:val="0"/>
                <w:sz w:val="24"/>
                <w:szCs w:val="24"/>
              </w:rPr>
            </w:pPr>
            <w:r>
              <w:rPr>
                <w:rFonts w:ascii="宋体" w:hAnsi="宋体" w:cs="宋体" w:hint="eastAsia"/>
                <w:color w:val="000000"/>
                <w:kern w:val="0"/>
                <w:sz w:val="24"/>
                <w:szCs w:val="24"/>
              </w:rPr>
              <w:t>管路</w:t>
            </w:r>
            <w:r>
              <w:rPr>
                <w:rFonts w:ascii="宋体" w:hAnsi="宋体" w:cs="宋体" w:hint="eastAsia"/>
                <w:color w:val="000000"/>
                <w:kern w:val="0"/>
                <w:sz w:val="24"/>
                <w:szCs w:val="24"/>
              </w:rPr>
              <w:t>材质</w:t>
            </w:r>
            <w:r>
              <w:rPr>
                <w:rFonts w:ascii="宋体" w:hAnsi="宋体" w:cs="宋体" w:hint="eastAsia"/>
                <w:color w:val="000000"/>
                <w:kern w:val="0"/>
                <w:sz w:val="24"/>
                <w:szCs w:val="24"/>
              </w:rPr>
              <w:t>304</w:t>
            </w:r>
            <w:r>
              <w:rPr>
                <w:rFonts w:ascii="宋体" w:hAnsi="宋体" w:cs="宋体" w:hint="eastAsia"/>
                <w:color w:val="000000"/>
                <w:kern w:val="0"/>
                <w:sz w:val="24"/>
                <w:szCs w:val="24"/>
              </w:rPr>
              <w:t>食品级不锈钢</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4</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智能排风系统</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标配</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件</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492"/>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5</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气压罐</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1.0Mpa</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6</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控制柜</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kern w:val="0"/>
                <w:sz w:val="24"/>
                <w:szCs w:val="24"/>
              </w:rPr>
              <w:t>配两只变频器，配一个</w:t>
            </w:r>
            <w:r>
              <w:rPr>
                <w:rFonts w:ascii="宋体" w:hAnsi="宋体" w:cs="宋体" w:hint="eastAsia"/>
                <w:color w:val="000000"/>
                <w:kern w:val="0"/>
                <w:sz w:val="24"/>
                <w:szCs w:val="24"/>
              </w:rPr>
              <w:t>PLC</w:t>
            </w:r>
            <w:r>
              <w:rPr>
                <w:rFonts w:ascii="宋体" w:hAnsi="宋体" w:cs="宋体" w:hint="eastAsia"/>
                <w:color w:val="000000"/>
                <w:kern w:val="0"/>
                <w:sz w:val="24"/>
                <w:szCs w:val="24"/>
              </w:rPr>
              <w:t>，外置</w:t>
            </w:r>
            <w:r>
              <w:rPr>
                <w:rFonts w:ascii="宋体" w:hAnsi="宋体" w:cs="宋体" w:hint="eastAsia"/>
                <w:color w:val="000000"/>
                <w:kern w:val="0"/>
                <w:sz w:val="24"/>
                <w:szCs w:val="24"/>
              </w:rPr>
              <w:t>7</w:t>
            </w:r>
            <w:r>
              <w:rPr>
                <w:rFonts w:ascii="宋体" w:hAnsi="宋体" w:cs="宋体" w:hint="eastAsia"/>
                <w:color w:val="000000"/>
                <w:kern w:val="0"/>
                <w:sz w:val="24"/>
                <w:szCs w:val="24"/>
              </w:rPr>
              <w:t>寸触摸屏，包含</w:t>
            </w:r>
            <w:r>
              <w:rPr>
                <w:rFonts w:ascii="宋体" w:hAnsi="宋体" w:cs="宋体" w:hint="eastAsia"/>
                <w:color w:val="000000"/>
                <w:kern w:val="0"/>
                <w:sz w:val="24"/>
                <w:szCs w:val="24"/>
              </w:rPr>
              <w:t>RTU</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Calibri" w:hint="eastAsia"/>
                <w:kern w:val="0"/>
                <w:sz w:val="24"/>
                <w:szCs w:val="24"/>
                <w:u w:color="000000"/>
              </w:rPr>
              <w:t>电气元器件、变频器：</w:t>
            </w:r>
            <w:r>
              <w:rPr>
                <w:rFonts w:ascii="宋体" w:hAnsi="Calibri" w:hint="eastAsia"/>
                <w:kern w:val="0"/>
                <w:sz w:val="24"/>
                <w:szCs w:val="24"/>
                <w:u w:color="000000"/>
              </w:rPr>
              <w:t>ABB</w:t>
            </w:r>
            <w:r>
              <w:rPr>
                <w:rFonts w:ascii="宋体" w:hAnsi="Calibri" w:hint="eastAsia"/>
                <w:kern w:val="0"/>
                <w:sz w:val="24"/>
                <w:szCs w:val="24"/>
                <w:u w:color="000000"/>
              </w:rPr>
              <w:t>、西门子、施耐德，</w:t>
            </w:r>
            <w:r>
              <w:rPr>
                <w:rFonts w:ascii="宋体" w:hAnsi="Calibri" w:hint="eastAsia"/>
                <w:kern w:val="0"/>
                <w:sz w:val="24"/>
                <w:szCs w:val="24"/>
                <w:u w:color="000000"/>
              </w:rPr>
              <w:t>PLC</w:t>
            </w:r>
            <w:r>
              <w:rPr>
                <w:rFonts w:ascii="宋体" w:hAnsi="Calibri" w:hint="eastAsia"/>
                <w:kern w:val="0"/>
                <w:sz w:val="24"/>
                <w:szCs w:val="24"/>
                <w:u w:color="000000"/>
              </w:rPr>
              <w:t>：西门子</w:t>
            </w:r>
            <w:r>
              <w:rPr>
                <w:rFonts w:ascii="宋体" w:hAnsi="Calibri" w:hint="eastAsia"/>
                <w:kern w:val="0"/>
                <w:sz w:val="24"/>
                <w:szCs w:val="24"/>
                <w:u w:color="000000"/>
              </w:rPr>
              <w:t>S7-200</w:t>
            </w:r>
            <w:r>
              <w:rPr>
                <w:rFonts w:ascii="宋体" w:hAnsi="Calibri" w:hint="eastAsia"/>
                <w:kern w:val="0"/>
                <w:sz w:val="24"/>
                <w:szCs w:val="24"/>
                <w:u w:color="000000"/>
              </w:rPr>
              <w:t>及以上、施耐德</w:t>
            </w:r>
            <w:r>
              <w:rPr>
                <w:rFonts w:ascii="宋体" w:hAnsi="Calibri" w:hint="eastAsia"/>
                <w:kern w:val="0"/>
                <w:sz w:val="24"/>
                <w:szCs w:val="24"/>
                <w:u w:color="000000"/>
              </w:rPr>
              <w:t>M340</w:t>
            </w:r>
            <w:r>
              <w:rPr>
                <w:rFonts w:ascii="宋体" w:hAnsi="Calibri" w:hint="eastAsia"/>
                <w:kern w:val="0"/>
                <w:sz w:val="24"/>
                <w:szCs w:val="24"/>
                <w:u w:color="000000"/>
              </w:rPr>
              <w:t>系列、罗克韦尔系列触摸屏：</w:t>
            </w:r>
            <w:r>
              <w:rPr>
                <w:rFonts w:ascii="宋体" w:hAnsi="Calibri"/>
                <w:kern w:val="0"/>
                <w:sz w:val="24"/>
                <w:szCs w:val="24"/>
                <w:u w:color="000000"/>
              </w:rPr>
              <w:t>西门子、</w:t>
            </w:r>
            <w:r>
              <w:rPr>
                <w:rFonts w:ascii="宋体" w:hint="eastAsia"/>
                <w:kern w:val="0"/>
                <w:sz w:val="24"/>
                <w:u w:color="000000"/>
              </w:rPr>
              <w:t>威纶通</w:t>
            </w:r>
            <w:r>
              <w:rPr>
                <w:rFonts w:ascii="宋体" w:hAnsi="Calibri"/>
                <w:kern w:val="0"/>
                <w:sz w:val="24"/>
                <w:szCs w:val="24"/>
                <w:u w:color="000000"/>
              </w:rPr>
              <w:t>、昆仑通态、施耐德品牌</w:t>
            </w:r>
          </w:p>
        </w:tc>
      </w:tr>
      <w:tr w:rsidR="0097412B">
        <w:trPr>
          <w:trHeight w:val="1547"/>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7</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智能表计</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sz w:val="24"/>
                <w:szCs w:val="24"/>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基表材质：</w:t>
            </w:r>
            <w:r>
              <w:rPr>
                <w:rFonts w:ascii="宋体" w:hAnsi="宋体" w:cs="宋体" w:hint="eastAsia"/>
                <w:color w:val="000000"/>
                <w:kern w:val="0"/>
                <w:sz w:val="24"/>
                <w:szCs w:val="24"/>
                <w:lang/>
              </w:rPr>
              <w:t>SS304</w:t>
            </w:r>
            <w:r>
              <w:rPr>
                <w:rFonts w:ascii="宋体" w:hAnsi="宋体" w:cs="宋体" w:hint="eastAsia"/>
                <w:color w:val="000000"/>
                <w:kern w:val="0"/>
                <w:sz w:val="24"/>
                <w:szCs w:val="24"/>
                <w:lang/>
              </w:rPr>
              <w:t>不锈钢</w:t>
            </w: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个</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r>
              <w:rPr>
                <w:rFonts w:ascii="宋体" w:hAnsi="宋体" w:cs="宋体" w:hint="eastAsia"/>
                <w:color w:val="000000"/>
                <w:kern w:val="0"/>
                <w:sz w:val="24"/>
                <w:szCs w:val="24"/>
                <w:lang/>
              </w:rPr>
              <w:t>全不锈钢基表：</w:t>
            </w:r>
            <w:r>
              <w:rPr>
                <w:rFonts w:ascii="宋体" w:hAnsi="宋体" w:cs="宋体" w:hint="eastAsia"/>
                <w:color w:val="FF0000"/>
                <w:kern w:val="0"/>
                <w:sz w:val="24"/>
                <w:szCs w:val="24"/>
                <w:lang/>
              </w:rPr>
              <w:t>满足直饮水计量</w:t>
            </w: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kern w:val="0"/>
                <w:sz w:val="24"/>
                <w:szCs w:val="24"/>
                <w:lang/>
              </w:rPr>
            </w:pPr>
          </w:p>
        </w:tc>
      </w:tr>
      <w:tr w:rsidR="0097412B">
        <w:trPr>
          <w:trHeight w:val="854"/>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r>
              <w:rPr>
                <w:rFonts w:ascii="宋体" w:hAnsi="宋体" w:cs="宋体" w:hint="eastAsia"/>
                <w:color w:val="000000"/>
                <w:kern w:val="0"/>
                <w:sz w:val="24"/>
                <w:szCs w:val="24"/>
                <w:lang/>
              </w:rPr>
              <w:t>8</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智能安防系统</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智能安防</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854"/>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1.9</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红外网络摄像机</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红外</w:t>
            </w:r>
            <w:r>
              <w:rPr>
                <w:rFonts w:ascii="宋体" w:hAnsi="宋体" w:cs="宋体" w:hint="eastAsia"/>
                <w:color w:val="000000"/>
                <w:sz w:val="24"/>
                <w:szCs w:val="24"/>
              </w:rPr>
              <w:t>1080P IP</w:t>
            </w:r>
            <w:r>
              <w:rPr>
                <w:rFonts w:ascii="宋体" w:hAnsi="宋体" w:cs="宋体" w:hint="eastAsia"/>
                <w:color w:val="000000"/>
                <w:sz w:val="24"/>
                <w:szCs w:val="24"/>
              </w:rPr>
              <w:t>方式</w:t>
            </w:r>
            <w:r>
              <w:rPr>
                <w:rFonts w:ascii="宋体" w:hAnsi="宋体" w:cs="宋体" w:hint="eastAsia"/>
                <w:color w:val="000000"/>
                <w:sz w:val="24"/>
                <w:szCs w:val="24"/>
              </w:rPr>
              <w:t>POE</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户外防雨型</w:t>
            </w:r>
          </w:p>
        </w:tc>
        <w:tc>
          <w:tcPr>
            <w:tcW w:w="1920" w:type="dxa"/>
            <w:vMerge w:val="restart"/>
            <w:tcBorders>
              <w:top w:val="single" w:sz="4" w:space="0" w:color="333333"/>
              <w:left w:val="single" w:sz="4" w:space="0" w:color="333333"/>
              <w:right w:val="single" w:sz="4" w:space="0" w:color="333333"/>
            </w:tcBorders>
            <w:shd w:val="clear" w:color="auto" w:fill="FFFFFF"/>
            <w:noWrap/>
            <w:vAlign w:val="center"/>
          </w:tcPr>
          <w:p w:rsidR="0097412B" w:rsidRDefault="00134711">
            <w:pPr>
              <w:rPr>
                <w:rFonts w:ascii="宋体" w:hAnsi="宋体" w:cs="宋体"/>
                <w:color w:val="000000"/>
                <w:sz w:val="24"/>
                <w:szCs w:val="24"/>
              </w:rPr>
            </w:pPr>
            <w:r>
              <w:rPr>
                <w:rFonts w:ascii="宋体" w:hAnsi="宋体" w:cs="宋体" w:hint="eastAsia"/>
                <w:color w:val="000000"/>
                <w:sz w:val="24"/>
                <w:szCs w:val="24"/>
              </w:rPr>
              <w:t>监控：海康威视、大华、宇视；监控硬盘：海康威视、希捷、西部数据</w:t>
            </w:r>
          </w:p>
        </w:tc>
      </w:tr>
      <w:tr w:rsidR="0097412B">
        <w:trPr>
          <w:trHeight w:val="854"/>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pPr>
            <w:r>
              <w:rPr>
                <w:rFonts w:ascii="宋体" w:hAnsi="宋体" w:cs="宋体" w:hint="eastAsia"/>
                <w:color w:val="000000"/>
                <w:kern w:val="0"/>
                <w:sz w:val="24"/>
                <w:szCs w:val="24"/>
                <w:lang/>
              </w:rPr>
              <w:t>1.10</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红外网络摄像机支架</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安装在户外一体化加压泵站上方</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3</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米</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vMerge/>
            <w:tcBorders>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r>
              <w:rPr>
                <w:rFonts w:ascii="宋体" w:hAnsi="宋体" w:cs="宋体" w:hint="eastAsia"/>
                <w:color w:val="000000"/>
                <w:kern w:val="0"/>
                <w:sz w:val="24"/>
                <w:szCs w:val="24"/>
                <w:lang/>
              </w:rPr>
              <w:t>1</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工业空调</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sz w:val="24"/>
                <w:szCs w:val="24"/>
              </w:rPr>
              <w:t>具有加热、除湿、制冷功能</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台</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厂家配套</w:t>
            </w:r>
          </w:p>
        </w:tc>
      </w:tr>
      <w:tr w:rsidR="0097412B">
        <w:trPr>
          <w:trHeight w:val="90"/>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r>
              <w:rPr>
                <w:rFonts w:ascii="宋体" w:hAnsi="宋体" w:cs="宋体" w:hint="eastAsia"/>
                <w:color w:val="000000"/>
                <w:kern w:val="0"/>
                <w:sz w:val="24"/>
                <w:szCs w:val="24"/>
                <w:lang/>
              </w:rPr>
              <w:t>2</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指纹密码锁</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智能门锁</w:t>
            </w:r>
            <w:r>
              <w:rPr>
                <w:rFonts w:ascii="宋体" w:hAnsi="宋体" w:cs="宋体" w:hint="eastAsia"/>
                <w:color w:val="000000"/>
                <w:kern w:val="0"/>
                <w:sz w:val="24"/>
                <w:szCs w:val="24"/>
                <w:lang/>
              </w:rPr>
              <w:t>E</w:t>
            </w:r>
            <w:r>
              <w:rPr>
                <w:rFonts w:ascii="宋体" w:hAnsi="宋体" w:cs="宋体" w:hint="eastAsia"/>
                <w:color w:val="000000"/>
                <w:kern w:val="0"/>
                <w:sz w:val="24"/>
                <w:szCs w:val="24"/>
                <w:lang/>
              </w:rPr>
              <w:t>指纹密码锁</w:t>
            </w: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套</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r w:rsidR="0097412B">
        <w:trPr>
          <w:trHeight w:val="777"/>
        </w:trPr>
        <w:tc>
          <w:tcPr>
            <w:tcW w:w="719"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1.1</w:t>
            </w:r>
            <w:r>
              <w:rPr>
                <w:rFonts w:ascii="宋体" w:hAnsi="宋体" w:cs="宋体" w:hint="eastAsia"/>
                <w:color w:val="000000"/>
                <w:kern w:val="0"/>
                <w:sz w:val="24"/>
                <w:szCs w:val="24"/>
                <w:lang/>
              </w:rPr>
              <w:t>3</w:t>
            </w:r>
          </w:p>
        </w:tc>
        <w:tc>
          <w:tcPr>
            <w:tcW w:w="128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其他必要配件</w:t>
            </w:r>
          </w:p>
        </w:tc>
        <w:tc>
          <w:tcPr>
            <w:tcW w:w="16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widowControl/>
              <w:jc w:val="center"/>
              <w:textAlignment w:val="center"/>
              <w:rPr>
                <w:rFonts w:ascii="宋体" w:hAnsi="宋体" w:cs="宋体"/>
                <w:color w:val="000000"/>
                <w:kern w:val="0"/>
                <w:sz w:val="24"/>
                <w:szCs w:val="24"/>
                <w:lang/>
              </w:rPr>
            </w:pPr>
          </w:p>
        </w:tc>
        <w:tc>
          <w:tcPr>
            <w:tcW w:w="1720" w:type="dxa"/>
            <w:tcBorders>
              <w:top w:val="single" w:sz="4" w:space="0" w:color="333333"/>
              <w:left w:val="single" w:sz="4" w:space="0" w:color="333333"/>
              <w:bottom w:val="single" w:sz="4" w:space="0" w:color="333333"/>
              <w:right w:val="nil"/>
            </w:tcBorders>
            <w:shd w:val="clear" w:color="auto" w:fill="FFFFFF"/>
            <w:noWrap/>
            <w:vAlign w:val="center"/>
          </w:tcPr>
          <w:p w:rsidR="0097412B" w:rsidRDefault="0097412B">
            <w:pPr>
              <w:jc w:val="center"/>
              <w:rPr>
                <w:rFonts w:ascii="宋体" w:hAnsi="宋体" w:cs="宋体"/>
                <w:color w:val="000000"/>
                <w:sz w:val="24"/>
                <w:szCs w:val="24"/>
              </w:rPr>
            </w:pPr>
          </w:p>
        </w:tc>
        <w:tc>
          <w:tcPr>
            <w:tcW w:w="100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1</w:t>
            </w:r>
          </w:p>
        </w:tc>
        <w:tc>
          <w:tcPr>
            <w:tcW w:w="7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134711">
            <w:pPr>
              <w:jc w:val="center"/>
              <w:rPr>
                <w:rFonts w:ascii="宋体" w:hAnsi="宋体" w:cs="宋体"/>
                <w:color w:val="000000"/>
                <w:sz w:val="24"/>
                <w:szCs w:val="24"/>
              </w:rPr>
            </w:pPr>
            <w:r>
              <w:rPr>
                <w:rFonts w:ascii="宋体" w:hAnsi="宋体" w:cs="宋体" w:hint="eastAsia"/>
                <w:color w:val="000000"/>
                <w:sz w:val="24"/>
                <w:szCs w:val="24"/>
              </w:rPr>
              <w:t>项</w:t>
            </w:r>
          </w:p>
        </w:tc>
        <w:tc>
          <w:tcPr>
            <w:tcW w:w="1547"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c>
          <w:tcPr>
            <w:tcW w:w="1920" w:type="dxa"/>
            <w:tcBorders>
              <w:top w:val="single" w:sz="4" w:space="0" w:color="333333"/>
              <w:left w:val="single" w:sz="4" w:space="0" w:color="333333"/>
              <w:bottom w:val="single" w:sz="4" w:space="0" w:color="333333"/>
              <w:right w:val="single" w:sz="4" w:space="0" w:color="333333"/>
            </w:tcBorders>
            <w:shd w:val="clear" w:color="auto" w:fill="FFFFFF"/>
            <w:noWrap/>
            <w:vAlign w:val="center"/>
          </w:tcPr>
          <w:p w:rsidR="0097412B" w:rsidRDefault="0097412B">
            <w:pPr>
              <w:jc w:val="center"/>
              <w:rPr>
                <w:rFonts w:ascii="宋体" w:hAnsi="宋体" w:cs="宋体"/>
                <w:color w:val="000000"/>
                <w:sz w:val="24"/>
                <w:szCs w:val="24"/>
              </w:rPr>
            </w:pPr>
          </w:p>
        </w:tc>
      </w:tr>
    </w:tbl>
    <w:p w:rsidR="0097412B" w:rsidRDefault="0097412B"/>
    <w:p w:rsidR="0097412B" w:rsidRDefault="00134711">
      <w:pPr>
        <w:jc w:val="left"/>
      </w:pPr>
      <w:r>
        <w:rPr>
          <w:rFonts w:hAnsi="宋体"/>
          <w:bCs/>
          <w:szCs w:val="21"/>
        </w:rPr>
        <w:t>注</w:t>
      </w:r>
      <w:r>
        <w:rPr>
          <w:rFonts w:hAnsi="宋体" w:hint="eastAsia"/>
          <w:bCs/>
          <w:szCs w:val="21"/>
        </w:rPr>
        <w:t>：</w:t>
      </w:r>
      <w:r>
        <w:rPr>
          <w:rFonts w:hAnsi="宋体"/>
          <w:bCs/>
          <w:szCs w:val="21"/>
        </w:rPr>
        <w:t>除以上明确的品牌外，欢迎其他在品牌知名度、信誉度、质量、性能、技术指标等方面不低于上述品牌的产品参加，但必须在</w:t>
      </w:r>
      <w:r>
        <w:rPr>
          <w:rFonts w:hAnsi="宋体" w:hint="eastAsia"/>
          <w:bCs/>
          <w:szCs w:val="21"/>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hint="eastAsia"/>
        </w:rPr>
        <w:t>没有推荐品牌的选用行内优质品牌。</w:t>
      </w:r>
    </w:p>
    <w:p w:rsidR="0097412B" w:rsidRDefault="00134711">
      <w:pPr>
        <w:pStyle w:val="30"/>
        <w:ind w:leftChars="0" w:left="0"/>
        <w:rPr>
          <w:rFonts w:hAnsi="宋体"/>
          <w:bCs/>
          <w:kern w:val="2"/>
          <w:sz w:val="21"/>
          <w:szCs w:val="21"/>
        </w:rPr>
      </w:pPr>
      <w:r>
        <w:rPr>
          <w:rFonts w:hAnsi="宋体" w:hint="eastAsia"/>
          <w:bCs/>
          <w:kern w:val="2"/>
          <w:sz w:val="21"/>
          <w:szCs w:val="21"/>
          <w:lang w:val="en-US" w:eastAsia="zh-CN"/>
        </w:rPr>
        <w:t>1</w:t>
      </w:r>
      <w:r>
        <w:rPr>
          <w:rFonts w:hAnsi="宋体" w:hint="eastAsia"/>
          <w:bCs/>
          <w:kern w:val="2"/>
          <w:sz w:val="21"/>
          <w:szCs w:val="21"/>
          <w:lang w:val="en-US" w:eastAsia="zh-CN"/>
        </w:rPr>
        <w:t>、以上水泵型号参数为设计参数，与厂家实际生产水泵参数存在偏差，请各投标单位结合设计参数及实际生产水泵参数进行选型，并在投标文件中提供选型依据。</w:t>
      </w:r>
    </w:p>
    <w:p w:rsidR="0097412B" w:rsidRDefault="00134711">
      <w:pPr>
        <w:pStyle w:val="30"/>
        <w:ind w:leftChars="0" w:left="0"/>
        <w:rPr>
          <w:rFonts w:hAnsi="宋体"/>
          <w:bCs/>
          <w:kern w:val="2"/>
          <w:sz w:val="21"/>
          <w:szCs w:val="21"/>
        </w:rPr>
      </w:pPr>
      <w:r>
        <w:rPr>
          <w:rFonts w:hAnsi="宋体" w:hint="eastAsia"/>
          <w:bCs/>
          <w:kern w:val="2"/>
          <w:sz w:val="21"/>
          <w:szCs w:val="21"/>
          <w:lang w:val="en-US" w:eastAsia="zh-CN"/>
        </w:rPr>
        <w:t>2</w:t>
      </w:r>
      <w:r>
        <w:rPr>
          <w:rFonts w:hAnsi="宋体" w:hint="eastAsia"/>
          <w:bCs/>
          <w:kern w:val="2"/>
          <w:sz w:val="21"/>
          <w:szCs w:val="21"/>
          <w:lang w:val="en-US" w:eastAsia="zh-CN"/>
        </w:rPr>
        <w:t>、报价需附水泵、控制柜、成套设备附件等分项明细报价。</w:t>
      </w:r>
    </w:p>
    <w:p w:rsidR="0097412B" w:rsidRDefault="00134711">
      <w:pPr>
        <w:pStyle w:val="30"/>
        <w:spacing w:line="440" w:lineRule="exact"/>
        <w:ind w:leftChars="0" w:left="0" w:firstLineChars="147" w:firstLine="354"/>
        <w:rPr>
          <w:rFonts w:ascii="宋体" w:hAnsi="宋体" w:cs="楷体"/>
          <w:b/>
          <w:sz w:val="24"/>
          <w:szCs w:val="24"/>
        </w:rPr>
      </w:pPr>
      <w:r>
        <w:rPr>
          <w:rFonts w:ascii="宋体" w:hAnsi="宋体" w:cs="楷体" w:hint="eastAsia"/>
          <w:b/>
          <w:sz w:val="24"/>
          <w:szCs w:val="24"/>
        </w:rPr>
        <w:t>（二）招标设备的基本要求及技术参数：</w:t>
      </w:r>
    </w:p>
    <w:p w:rsidR="0097412B" w:rsidRDefault="00134711">
      <w:pPr>
        <w:spacing w:line="30" w:lineRule="atLeast"/>
        <w:rPr>
          <w:rFonts w:ascii="宋体" w:hAnsi="宋体" w:cs="楷体"/>
          <w:b/>
          <w:bCs/>
          <w:kern w:val="0"/>
          <w:sz w:val="24"/>
          <w:szCs w:val="24"/>
        </w:rPr>
      </w:pPr>
      <w:r>
        <w:rPr>
          <w:rFonts w:ascii="宋体" w:hAnsi="宋体" w:cs="楷体" w:hint="eastAsia"/>
          <w:b/>
          <w:bCs/>
          <w:kern w:val="0"/>
          <w:sz w:val="24"/>
          <w:szCs w:val="24"/>
        </w:rPr>
        <w:lastRenderedPageBreak/>
        <w:t>一：基本要求：</w:t>
      </w:r>
    </w:p>
    <w:p w:rsidR="0097412B" w:rsidRDefault="00134711">
      <w:pPr>
        <w:spacing w:line="360" w:lineRule="auto"/>
        <w:ind w:left="280" w:firstLineChars="100" w:firstLine="240"/>
        <w:rPr>
          <w:rFonts w:ascii="宋体" w:hAnsi="宋体" w:cs="宋体"/>
          <w:bCs/>
          <w:sz w:val="24"/>
          <w:szCs w:val="24"/>
        </w:rPr>
      </w:pPr>
      <w:r>
        <w:rPr>
          <w:rFonts w:ascii="宋体" w:hAnsi="宋体" w:cs="宋体" w:hint="eastAsia"/>
          <w:bCs/>
          <w:sz w:val="24"/>
          <w:szCs w:val="24"/>
        </w:rPr>
        <w:t>1.</w:t>
      </w:r>
      <w:r>
        <w:rPr>
          <w:rFonts w:ascii="宋体" w:hAnsi="宋体" w:cs="宋体" w:hint="eastAsia"/>
          <w:sz w:val="24"/>
          <w:szCs w:val="24"/>
        </w:rPr>
        <w:t>在丁蜀</w:t>
      </w:r>
      <w:r>
        <w:rPr>
          <w:rFonts w:ascii="宋体" w:hAnsi="宋体" w:cs="宋体" w:hint="eastAsia"/>
          <w:sz w:val="24"/>
          <w:szCs w:val="24"/>
        </w:rPr>
        <w:t>--</w:t>
      </w:r>
      <w:r>
        <w:rPr>
          <w:rFonts w:ascii="宋体" w:hAnsi="宋体" w:cs="宋体" w:hint="eastAsia"/>
          <w:sz w:val="24"/>
          <w:szCs w:val="24"/>
        </w:rPr>
        <w:t>大潮山</w:t>
      </w:r>
      <w:r>
        <w:rPr>
          <w:rFonts w:ascii="宋体" w:hAnsi="宋体" w:cs="宋体" w:hint="eastAsia"/>
          <w:sz w:val="24"/>
          <w:szCs w:val="24"/>
        </w:rPr>
        <w:t>104</w:t>
      </w:r>
      <w:r>
        <w:rPr>
          <w:rFonts w:ascii="宋体" w:hAnsi="宋体" w:cs="宋体" w:hint="eastAsia"/>
          <w:sz w:val="24"/>
          <w:szCs w:val="24"/>
        </w:rPr>
        <w:t>国道入口处设置</w:t>
      </w:r>
      <w:r>
        <w:rPr>
          <w:rFonts w:ascii="宋体" w:hAnsi="宋体" w:cs="宋体" w:hint="eastAsia"/>
          <w:sz w:val="24"/>
          <w:szCs w:val="24"/>
        </w:rPr>
        <w:t>户外一体化（叠压）供水微型泵站</w:t>
      </w:r>
      <w:r>
        <w:rPr>
          <w:rFonts w:ascii="宋体" w:hAnsi="宋体" w:cs="宋体" w:hint="eastAsia"/>
          <w:sz w:val="24"/>
          <w:szCs w:val="24"/>
        </w:rPr>
        <w:t>1</w:t>
      </w:r>
      <w:r>
        <w:rPr>
          <w:rFonts w:ascii="宋体" w:hAnsi="宋体" w:cs="宋体" w:hint="eastAsia"/>
          <w:sz w:val="24"/>
          <w:szCs w:val="24"/>
        </w:rPr>
        <w:t>座，含两台泵机，一用一备，额定流量</w:t>
      </w:r>
      <w:r>
        <w:rPr>
          <w:rFonts w:ascii="宋体" w:hAnsi="宋体" w:cs="宋体" w:hint="eastAsia"/>
          <w:sz w:val="24"/>
          <w:szCs w:val="24"/>
        </w:rPr>
        <w:t>5</w:t>
      </w:r>
      <w:r>
        <w:rPr>
          <w:rFonts w:ascii="宋体" w:hAnsi="宋体" w:cs="宋体" w:hint="eastAsia"/>
          <w:sz w:val="24"/>
          <w:szCs w:val="24"/>
        </w:rPr>
        <w:t>0m</w:t>
      </w:r>
      <w:r>
        <w:rPr>
          <w:rFonts w:ascii="宋体" w:hAnsi="宋体" w:cs="宋体" w:hint="eastAsia"/>
          <w:sz w:val="24"/>
          <w:szCs w:val="24"/>
        </w:rPr>
        <w:t>³</w:t>
      </w:r>
      <w:r>
        <w:rPr>
          <w:rFonts w:ascii="宋体" w:hAnsi="宋体" w:cs="宋体" w:hint="eastAsia"/>
          <w:sz w:val="24"/>
          <w:szCs w:val="24"/>
        </w:rPr>
        <w:t>/h</w:t>
      </w:r>
      <w:r>
        <w:rPr>
          <w:rFonts w:ascii="宋体" w:hAnsi="宋体" w:cs="宋体" w:hint="eastAsia"/>
          <w:sz w:val="24"/>
          <w:szCs w:val="24"/>
        </w:rPr>
        <w:t>，扬程为</w:t>
      </w: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米</w:t>
      </w:r>
      <w:r>
        <w:rPr>
          <w:rFonts w:ascii="宋体" w:hAnsi="宋体" w:cs="宋体" w:hint="eastAsia"/>
          <w:sz w:val="24"/>
          <w:szCs w:val="24"/>
        </w:rPr>
        <w:t>,</w:t>
      </w:r>
      <w:r>
        <w:rPr>
          <w:rFonts w:ascii="宋体" w:hAnsi="宋体" w:cs="宋体" w:hint="eastAsia"/>
          <w:sz w:val="24"/>
          <w:szCs w:val="24"/>
        </w:rPr>
        <w:t>实现恒压控制，无人值守自动运行，配置门禁和视频监控。</w:t>
      </w:r>
    </w:p>
    <w:p w:rsidR="0097412B" w:rsidRDefault="00134711">
      <w:pPr>
        <w:pStyle w:val="30"/>
        <w:spacing w:line="360" w:lineRule="auto"/>
        <w:ind w:leftChars="0" w:left="0" w:firstLineChars="200" w:firstLine="480"/>
        <w:rPr>
          <w:rFonts w:ascii="宋体" w:hAnsi="宋体" w:cs="宋体"/>
          <w:kern w:val="2"/>
          <w:sz w:val="24"/>
          <w:szCs w:val="24"/>
        </w:rPr>
      </w:pPr>
      <w:r>
        <w:rPr>
          <w:rFonts w:ascii="宋体" w:hAnsi="宋体" w:cs="宋体" w:hint="eastAsia"/>
          <w:kern w:val="2"/>
          <w:sz w:val="24"/>
          <w:szCs w:val="24"/>
          <w:lang w:val="en-US" w:eastAsia="zh-CN"/>
        </w:rPr>
        <w:t>2.</w:t>
      </w:r>
      <w:r>
        <w:rPr>
          <w:rFonts w:ascii="宋体" w:hAnsi="宋体" w:cs="宋体" w:hint="eastAsia"/>
          <w:kern w:val="2"/>
          <w:sz w:val="24"/>
          <w:szCs w:val="24"/>
          <w:lang w:val="en-US" w:eastAsia="zh-CN"/>
        </w:rPr>
        <w:t>本次招标的成套</w:t>
      </w:r>
      <w:r>
        <w:rPr>
          <w:rFonts w:ascii="宋体" w:hAnsi="宋体" w:cs="宋体" w:hint="eastAsia"/>
          <w:sz w:val="24"/>
          <w:szCs w:val="24"/>
        </w:rPr>
        <w:t>户外一体化（叠压）供水微型泵站</w:t>
      </w:r>
      <w:r>
        <w:rPr>
          <w:rFonts w:ascii="宋体" w:hAnsi="宋体" w:cs="宋体" w:hint="eastAsia"/>
          <w:kern w:val="2"/>
          <w:sz w:val="24"/>
          <w:szCs w:val="24"/>
          <w:lang w:val="en-US" w:eastAsia="zh-CN"/>
        </w:rPr>
        <w:t>设备各项基本技术要求符合无负压行业标准</w:t>
      </w:r>
      <w:r>
        <w:rPr>
          <w:rFonts w:ascii="宋体" w:hAnsi="宋体" w:cs="宋体" w:hint="eastAsia"/>
          <w:kern w:val="2"/>
          <w:sz w:val="24"/>
          <w:szCs w:val="24"/>
          <w:lang w:val="en-US" w:eastAsia="zh-CN"/>
        </w:rPr>
        <w:t>CJ/T303-2008</w:t>
      </w:r>
      <w:r>
        <w:rPr>
          <w:rFonts w:ascii="宋体" w:hAnsi="宋体" w:cs="宋体" w:hint="eastAsia"/>
          <w:kern w:val="2"/>
          <w:sz w:val="24"/>
          <w:szCs w:val="24"/>
          <w:lang w:val="en-US" w:eastAsia="zh-CN"/>
        </w:rPr>
        <w:t>或无负压国家标准</w:t>
      </w:r>
      <w:r>
        <w:rPr>
          <w:rFonts w:ascii="宋体" w:hAnsi="宋体" w:cs="宋体" w:hint="eastAsia"/>
          <w:kern w:val="2"/>
          <w:sz w:val="24"/>
          <w:szCs w:val="24"/>
          <w:lang w:val="en-US" w:eastAsia="zh-CN"/>
        </w:rPr>
        <w:t>GB/T26003-2010</w:t>
      </w:r>
      <w:r>
        <w:rPr>
          <w:rFonts w:ascii="宋体" w:hAnsi="宋体" w:cs="宋体" w:hint="eastAsia"/>
          <w:kern w:val="2"/>
          <w:sz w:val="24"/>
          <w:szCs w:val="24"/>
          <w:lang w:val="en-US" w:eastAsia="zh-CN"/>
        </w:rPr>
        <w:t>。</w:t>
      </w:r>
    </w:p>
    <w:p w:rsidR="0097412B" w:rsidRDefault="00134711">
      <w:pPr>
        <w:pStyle w:val="30"/>
        <w:ind w:leftChars="0" w:left="0"/>
        <w:rPr>
          <w:rFonts w:ascii="宋体" w:hAnsi="宋体" w:cs="楷体"/>
          <w:b/>
          <w:bCs/>
          <w:sz w:val="24"/>
          <w:szCs w:val="24"/>
        </w:rPr>
      </w:pPr>
      <w:r>
        <w:rPr>
          <w:rFonts w:ascii="宋体" w:hAnsi="宋体" w:cs="楷体" w:hint="eastAsia"/>
          <w:b/>
          <w:bCs/>
          <w:sz w:val="24"/>
          <w:szCs w:val="24"/>
          <w:lang w:val="en-US" w:eastAsia="zh-CN"/>
        </w:rPr>
        <w:t>二</w:t>
      </w:r>
      <w:r>
        <w:rPr>
          <w:rFonts w:ascii="宋体" w:hAnsi="宋体" w:cs="楷体" w:hint="eastAsia"/>
          <w:b/>
          <w:bCs/>
          <w:sz w:val="24"/>
          <w:szCs w:val="24"/>
        </w:rPr>
        <w:t>：户外一体化（叠压）供水微型泵站设备采购范围</w:t>
      </w:r>
    </w:p>
    <w:p w:rsidR="0097412B" w:rsidRDefault="00134711">
      <w:pPr>
        <w:pStyle w:val="30"/>
        <w:ind w:leftChars="0" w:left="0" w:firstLineChars="200" w:firstLine="480"/>
        <w:rPr>
          <w:rFonts w:ascii="宋体" w:hAnsi="宋体" w:cs="楷体"/>
          <w:sz w:val="24"/>
          <w:szCs w:val="24"/>
        </w:rPr>
      </w:pPr>
      <w:r>
        <w:rPr>
          <w:rFonts w:ascii="宋体" w:hAnsi="宋体" w:cs="楷体" w:hint="eastAsia"/>
          <w:sz w:val="24"/>
          <w:szCs w:val="24"/>
        </w:rPr>
        <w:t>户外一体化（叠压）供水微型泵站泵站设备供货范围为一体化设备</w:t>
      </w:r>
      <w:r>
        <w:rPr>
          <w:rFonts w:ascii="宋体" w:hAnsi="宋体" w:cs="楷体" w:hint="eastAsia"/>
          <w:sz w:val="24"/>
          <w:szCs w:val="24"/>
        </w:rPr>
        <w:t>(</w:t>
      </w:r>
      <w:r>
        <w:rPr>
          <w:rFonts w:ascii="宋体" w:hAnsi="宋体" w:cs="楷体" w:hint="eastAsia"/>
          <w:sz w:val="24"/>
          <w:szCs w:val="24"/>
        </w:rPr>
        <w:t>含进出水口法兰）</w:t>
      </w:r>
      <w:r>
        <w:rPr>
          <w:rFonts w:hAnsi="宋体" w:hint="eastAsia"/>
          <w:bCs/>
          <w:kern w:val="2"/>
          <w:sz w:val="21"/>
          <w:szCs w:val="21"/>
          <w:lang w:val="en-US" w:eastAsia="zh-CN"/>
        </w:rPr>
        <w:t>。</w:t>
      </w:r>
    </w:p>
    <w:p w:rsidR="0097412B" w:rsidRDefault="00134711">
      <w:pPr>
        <w:pStyle w:val="30"/>
        <w:spacing w:line="440" w:lineRule="exact"/>
        <w:ind w:leftChars="0" w:left="0"/>
        <w:rPr>
          <w:b/>
          <w:bCs/>
          <w:sz w:val="24"/>
          <w:szCs w:val="24"/>
        </w:rPr>
      </w:pPr>
      <w:r>
        <w:rPr>
          <w:rFonts w:ascii="宋体" w:hAnsi="宋体" w:cs="楷体" w:hint="eastAsia"/>
          <w:b/>
          <w:sz w:val="24"/>
          <w:szCs w:val="24"/>
          <w:lang w:val="en-US" w:eastAsia="zh-CN"/>
        </w:rPr>
        <w:t>三</w:t>
      </w:r>
      <w:r>
        <w:rPr>
          <w:rFonts w:ascii="宋体" w:hAnsi="宋体" w:cs="楷体" w:hint="eastAsia"/>
          <w:b/>
          <w:sz w:val="24"/>
          <w:szCs w:val="24"/>
        </w:rPr>
        <w:t>：技术</w:t>
      </w:r>
      <w:r>
        <w:rPr>
          <w:rFonts w:ascii="宋体" w:hAnsi="宋体" w:cs="楷体" w:hint="eastAsia"/>
          <w:b/>
          <w:sz w:val="24"/>
          <w:szCs w:val="24"/>
          <w:lang w:val="en-US" w:eastAsia="zh-CN"/>
        </w:rPr>
        <w:t>参数</w:t>
      </w:r>
    </w:p>
    <w:p w:rsidR="0097412B" w:rsidRDefault="00134711">
      <w:pPr>
        <w:spacing w:line="360" w:lineRule="auto"/>
        <w:rPr>
          <w:rFonts w:ascii="Calibri" w:hAnsi="Calibri"/>
          <w:b/>
          <w:bCs/>
          <w:sz w:val="24"/>
        </w:rPr>
      </w:pPr>
      <w:r>
        <w:rPr>
          <w:rFonts w:ascii="Calibri" w:hAnsi="Calibri" w:hint="eastAsia"/>
          <w:b/>
          <w:bCs/>
          <w:sz w:val="24"/>
        </w:rPr>
        <w:t>（一）</w:t>
      </w:r>
      <w:r>
        <w:rPr>
          <w:rFonts w:ascii="Calibri" w:hAnsi="Calibri"/>
          <w:b/>
          <w:bCs/>
          <w:sz w:val="24"/>
        </w:rPr>
        <w:t>成套设备</w:t>
      </w:r>
      <w:r>
        <w:rPr>
          <w:rFonts w:ascii="Calibri" w:hAnsi="Calibri" w:hint="eastAsia"/>
          <w:b/>
          <w:bCs/>
          <w:sz w:val="24"/>
        </w:rPr>
        <w:t>组成及</w:t>
      </w:r>
      <w:r>
        <w:rPr>
          <w:rFonts w:ascii="Calibri" w:hAnsi="Calibri"/>
          <w:b/>
          <w:bCs/>
          <w:sz w:val="24"/>
        </w:rPr>
        <w:t>功能要求</w:t>
      </w:r>
    </w:p>
    <w:p w:rsidR="0097412B" w:rsidRDefault="00134711">
      <w:pPr>
        <w:spacing w:line="360" w:lineRule="auto"/>
        <w:ind w:firstLineChars="200" w:firstLine="480"/>
        <w:rPr>
          <w:sz w:val="24"/>
        </w:rPr>
      </w:pPr>
      <w:r>
        <w:rPr>
          <w:sz w:val="24"/>
        </w:rPr>
        <w:t>1.</w:t>
      </w:r>
      <w:r>
        <w:rPr>
          <w:rFonts w:ascii="宋体" w:hAnsi="宋体" w:cs="楷体" w:hint="eastAsia"/>
          <w:sz w:val="24"/>
        </w:rPr>
        <w:t>户外一体化（叠压）供水微型泵站</w:t>
      </w:r>
      <w:r>
        <w:rPr>
          <w:sz w:val="24"/>
        </w:rPr>
        <w:t>设备组成（但不限于）：</w:t>
      </w:r>
      <w:r>
        <w:rPr>
          <w:rFonts w:hint="eastAsia"/>
          <w:sz w:val="24"/>
        </w:rPr>
        <w:t>气压罐、</w:t>
      </w:r>
      <w:r>
        <w:rPr>
          <w:sz w:val="24"/>
        </w:rPr>
        <w:t>水泵、</w:t>
      </w:r>
      <w:r>
        <w:rPr>
          <w:rFonts w:hint="eastAsia"/>
          <w:sz w:val="24"/>
        </w:rPr>
        <w:t>智能</w:t>
      </w:r>
      <w:r>
        <w:rPr>
          <w:sz w:val="24"/>
        </w:rPr>
        <w:t>控制</w:t>
      </w:r>
      <w:r>
        <w:rPr>
          <w:rFonts w:hint="eastAsia"/>
          <w:sz w:val="24"/>
        </w:rPr>
        <w:t>系统</w:t>
      </w:r>
      <w:r>
        <w:rPr>
          <w:rFonts w:hint="eastAsia"/>
          <w:sz w:val="24"/>
          <w:szCs w:val="24"/>
        </w:rPr>
        <w:t>（可编程控制器、触摸屏、变频器等）</w:t>
      </w:r>
      <w:r>
        <w:rPr>
          <w:sz w:val="24"/>
        </w:rPr>
        <w:t>、压力传感器、成套管路、</w:t>
      </w:r>
      <w:r>
        <w:rPr>
          <w:rFonts w:hint="eastAsia"/>
          <w:sz w:val="24"/>
          <w:szCs w:val="24"/>
        </w:rPr>
        <w:t>电接点</w:t>
      </w:r>
      <w:r>
        <w:rPr>
          <w:sz w:val="24"/>
          <w:szCs w:val="24"/>
        </w:rPr>
        <w:t>压力表</w:t>
      </w:r>
      <w:r>
        <w:rPr>
          <w:sz w:val="24"/>
        </w:rPr>
        <w:t>、阀门、</w:t>
      </w:r>
      <w:r>
        <w:rPr>
          <w:sz w:val="24"/>
          <w:szCs w:val="24"/>
        </w:rPr>
        <w:t>远程</w:t>
      </w:r>
      <w:r>
        <w:rPr>
          <w:rFonts w:hint="eastAsia"/>
          <w:sz w:val="24"/>
          <w:szCs w:val="24"/>
        </w:rPr>
        <w:t>数据</w:t>
      </w:r>
      <w:r>
        <w:rPr>
          <w:sz w:val="24"/>
          <w:szCs w:val="24"/>
        </w:rPr>
        <w:t>监控系统、</w:t>
      </w:r>
      <w:r>
        <w:rPr>
          <w:rFonts w:hint="eastAsia"/>
          <w:sz w:val="24"/>
          <w:szCs w:val="24"/>
        </w:rPr>
        <w:t>安防、</w:t>
      </w:r>
      <w:r>
        <w:rPr>
          <w:sz w:val="24"/>
        </w:rPr>
        <w:t>视频监控系统等。</w:t>
      </w:r>
      <w:r>
        <w:rPr>
          <w:sz w:val="24"/>
        </w:rPr>
        <w:t xml:space="preserve"> </w:t>
      </w:r>
    </w:p>
    <w:p w:rsidR="0097412B" w:rsidRDefault="00134711">
      <w:pPr>
        <w:spacing w:line="360" w:lineRule="auto"/>
        <w:ind w:firstLineChars="200" w:firstLine="480"/>
        <w:rPr>
          <w:sz w:val="24"/>
        </w:rPr>
      </w:pPr>
      <w:r>
        <w:rPr>
          <w:sz w:val="24"/>
        </w:rPr>
        <w:t>2.</w:t>
      </w:r>
      <w:r>
        <w:rPr>
          <w:sz w:val="24"/>
        </w:rPr>
        <w:t>设备外观和管路布置合理、美观、检修方便。设备表面应平整、均匀，外观不应有明显的伤痕、变形等缺陷，不锈钢设备的焊接处的焊缝应均匀、牢固、不允许有气泡、裂纹或烧穿等缺陷，且设备各焊接处应符合相关标准的规定，不锈钢管道表面全部抛丸亚光或者抛光处理。</w:t>
      </w:r>
      <w:r>
        <w:rPr>
          <w:sz w:val="24"/>
        </w:rPr>
        <w:t xml:space="preserve"> </w:t>
      </w:r>
    </w:p>
    <w:p w:rsidR="0097412B" w:rsidRDefault="00134711">
      <w:pPr>
        <w:spacing w:line="360" w:lineRule="auto"/>
        <w:ind w:firstLineChars="200" w:firstLine="480"/>
        <w:rPr>
          <w:sz w:val="24"/>
        </w:rPr>
      </w:pPr>
      <w:r>
        <w:rPr>
          <w:sz w:val="24"/>
        </w:rPr>
        <w:t>3.</w:t>
      </w:r>
      <w:r>
        <w:rPr>
          <w:rFonts w:ascii="宋体" w:hAnsi="宋体" w:cs="楷体" w:hint="eastAsia"/>
          <w:sz w:val="24"/>
        </w:rPr>
        <w:t>户外一体化（叠压）供水微型泵站</w:t>
      </w:r>
      <w:r>
        <w:rPr>
          <w:sz w:val="24"/>
        </w:rPr>
        <w:t>设备应保证对水质无二次污染、不改变其水质。不锈钢设备所有过流部件</w:t>
      </w:r>
      <w:r>
        <w:rPr>
          <w:sz w:val="24"/>
        </w:rPr>
        <w:t xml:space="preserve"> </w:t>
      </w:r>
      <w:r>
        <w:rPr>
          <w:sz w:val="24"/>
        </w:rPr>
        <w:t>选用不锈钢材料，不低于食品级</w:t>
      </w:r>
      <w:r>
        <w:rPr>
          <w:sz w:val="24"/>
        </w:rPr>
        <w:t>SUS304</w:t>
      </w:r>
      <w:r>
        <w:rPr>
          <w:sz w:val="24"/>
        </w:rPr>
        <w:t>的材质要求。所有过流部件，必须符合卫生部发布的《生活饮用水输配水设备及防护材料卫生安全评价规范》的规定。</w:t>
      </w:r>
      <w:r>
        <w:rPr>
          <w:rFonts w:hint="eastAsia"/>
          <w:sz w:val="24"/>
        </w:rPr>
        <w:t>.</w:t>
      </w:r>
    </w:p>
    <w:p w:rsidR="0097412B" w:rsidRDefault="00134711">
      <w:pPr>
        <w:spacing w:line="360" w:lineRule="auto"/>
        <w:ind w:firstLineChars="200" w:firstLine="480"/>
        <w:rPr>
          <w:sz w:val="24"/>
        </w:rPr>
      </w:pPr>
      <w:r>
        <w:rPr>
          <w:rFonts w:hint="eastAsia"/>
          <w:sz w:val="24"/>
        </w:rPr>
        <w:t>4.</w:t>
      </w:r>
      <w:r>
        <w:rPr>
          <w:sz w:val="24"/>
        </w:rPr>
        <w:t>全封闭、负压防</w:t>
      </w:r>
      <w:r>
        <w:rPr>
          <w:sz w:val="24"/>
        </w:rPr>
        <w:t>护功能：设备与水接触到的部分为全封闭无污染，并且在前端发</w:t>
      </w:r>
      <w:r>
        <w:rPr>
          <w:rFonts w:hint="eastAsia"/>
          <w:sz w:val="24"/>
        </w:rPr>
        <w:t>生</w:t>
      </w:r>
      <w:r>
        <w:rPr>
          <w:sz w:val="24"/>
        </w:rPr>
        <w:t>故障时，有效的防护设备。</w:t>
      </w:r>
    </w:p>
    <w:p w:rsidR="0097412B" w:rsidRDefault="00134711">
      <w:pPr>
        <w:spacing w:line="360" w:lineRule="auto"/>
        <w:ind w:left="-60" w:firstLine="480"/>
        <w:rPr>
          <w:rFonts w:ascii="Calibri" w:hAnsi="Calibri"/>
          <w:sz w:val="24"/>
        </w:rPr>
      </w:pPr>
      <w:r>
        <w:rPr>
          <w:rFonts w:ascii="Calibri" w:hAnsi="Calibri" w:hint="eastAsia"/>
          <w:sz w:val="24"/>
        </w:rPr>
        <w:t>5.</w:t>
      </w:r>
      <w:r>
        <w:rPr>
          <w:rFonts w:ascii="Calibri" w:hAnsi="Calibri" w:hint="eastAsia"/>
          <w:sz w:val="24"/>
        </w:rPr>
        <w:t>设备应具备保护管网压力功能，即具备不产生负压的功能，设备应对市政给水管网或有压管网不产生压力波动。</w:t>
      </w:r>
    </w:p>
    <w:p w:rsidR="0097412B" w:rsidRDefault="00134711">
      <w:pPr>
        <w:spacing w:line="360" w:lineRule="auto"/>
        <w:ind w:left="-60" w:firstLine="480"/>
        <w:rPr>
          <w:rFonts w:ascii="Calibri" w:hAnsi="Calibri"/>
          <w:sz w:val="24"/>
        </w:rPr>
      </w:pPr>
      <w:r>
        <w:rPr>
          <w:rFonts w:ascii="Calibri" w:hAnsi="Calibri" w:hint="eastAsia"/>
          <w:sz w:val="24"/>
        </w:rPr>
        <w:t>6.</w:t>
      </w:r>
      <w:r>
        <w:rPr>
          <w:rFonts w:ascii="Calibri" w:hAnsi="Calibri" w:hint="eastAsia"/>
          <w:sz w:val="24"/>
        </w:rPr>
        <w:t>设备应具备防水锤功能：投标产品必须具有有效防水锤的技术措施及采用的相关装置来解决停泵水锤和弥合水锤。</w:t>
      </w:r>
    </w:p>
    <w:p w:rsidR="0097412B" w:rsidRDefault="00134711">
      <w:pPr>
        <w:spacing w:line="360" w:lineRule="auto"/>
        <w:ind w:left="-60" w:firstLine="480"/>
        <w:rPr>
          <w:rFonts w:ascii="Calibri" w:hAnsi="Calibri"/>
          <w:sz w:val="24"/>
        </w:rPr>
      </w:pPr>
      <w:r>
        <w:rPr>
          <w:rFonts w:ascii="Calibri" w:hAnsi="Calibri" w:hint="eastAsia"/>
          <w:sz w:val="24"/>
        </w:rPr>
        <w:t>7.</w:t>
      </w:r>
      <w:r>
        <w:rPr>
          <w:rFonts w:ascii="Calibri" w:hAnsi="Calibri" w:hint="eastAsia"/>
          <w:sz w:val="24"/>
        </w:rPr>
        <w:t>设备在无水时应能自动停机保护，并具有报警功能，水压恢复后应能自动启动，即设备应具有无水自动停机和有水自动开机功能。</w:t>
      </w:r>
    </w:p>
    <w:p w:rsidR="0097412B" w:rsidRDefault="00134711">
      <w:pPr>
        <w:spacing w:line="360" w:lineRule="auto"/>
        <w:ind w:left="-60" w:firstLine="480"/>
        <w:rPr>
          <w:rFonts w:ascii="Calibri" w:hAnsi="Calibri"/>
          <w:sz w:val="24"/>
        </w:rPr>
      </w:pPr>
      <w:r>
        <w:rPr>
          <w:rFonts w:ascii="Calibri" w:hAnsi="Calibri" w:hint="eastAsia"/>
          <w:sz w:val="24"/>
        </w:rPr>
        <w:t>8.</w:t>
      </w:r>
      <w:r>
        <w:rPr>
          <w:rFonts w:ascii="Calibri" w:hAnsi="Calibri" w:hint="eastAsia"/>
          <w:sz w:val="24"/>
        </w:rPr>
        <w:t>系统对水泵采用变频器一对一变频的方式控制，</w:t>
      </w:r>
      <w:r>
        <w:rPr>
          <w:rFonts w:ascii="Calibri" w:hAnsi="Calibri" w:hint="eastAsia"/>
          <w:sz w:val="24"/>
        </w:rPr>
        <w:t>每台水泵配置一台变频器，</w:t>
      </w:r>
      <w:r>
        <w:rPr>
          <w:rFonts w:ascii="Calibri" w:hAnsi="Calibri" w:hint="eastAsia"/>
          <w:sz w:val="24"/>
        </w:rPr>
        <w:t>且设备能够自动根据用水流量、压力的变化自动优化运行工艺</w:t>
      </w:r>
      <w:r>
        <w:rPr>
          <w:rFonts w:ascii="Calibri" w:hAnsi="Calibri" w:hint="eastAsia"/>
          <w:sz w:val="24"/>
        </w:rPr>
        <w:t>,</w:t>
      </w:r>
      <w:r>
        <w:rPr>
          <w:rFonts w:ascii="Calibri" w:hAnsi="Calibri" w:hint="eastAsia"/>
          <w:sz w:val="24"/>
        </w:rPr>
        <w:t>实现泵组高效节能运行。</w:t>
      </w:r>
    </w:p>
    <w:p w:rsidR="0097412B" w:rsidRDefault="00134711">
      <w:pPr>
        <w:spacing w:line="360" w:lineRule="auto"/>
        <w:ind w:left="-60" w:firstLine="480"/>
        <w:rPr>
          <w:rFonts w:ascii="Calibri" w:hAnsi="Calibri"/>
          <w:sz w:val="24"/>
        </w:rPr>
      </w:pPr>
      <w:r>
        <w:rPr>
          <w:rFonts w:ascii="Calibri" w:hAnsi="Calibri" w:hint="eastAsia"/>
          <w:sz w:val="24"/>
        </w:rPr>
        <w:t>9.</w:t>
      </w:r>
      <w:r>
        <w:rPr>
          <w:rFonts w:ascii="Calibri" w:hAnsi="Calibri" w:hint="eastAsia"/>
          <w:sz w:val="24"/>
        </w:rPr>
        <w:t>变频变压功能，供水设备具</w:t>
      </w:r>
      <w:r>
        <w:rPr>
          <w:rFonts w:ascii="Calibri" w:hAnsi="Calibri" w:hint="eastAsia"/>
          <w:sz w:val="24"/>
        </w:rPr>
        <w:t>有四个以上时段的压力设</w:t>
      </w:r>
      <w:r>
        <w:rPr>
          <w:rFonts w:ascii="Calibri" w:hAnsi="Calibri" w:hint="eastAsia"/>
          <w:sz w:val="24"/>
        </w:rPr>
        <w:t>置，并能实现自动运行功能。保证用水高峰时，满足用户供水；用水低谷时，避免不必要的扬程损失，节能降耗。</w:t>
      </w:r>
      <w:r>
        <w:rPr>
          <w:rFonts w:ascii="Calibri" w:hAnsi="Calibri" w:hint="eastAsia"/>
          <w:sz w:val="24"/>
        </w:rPr>
        <w:t xml:space="preserve"> </w:t>
      </w:r>
    </w:p>
    <w:p w:rsidR="0097412B" w:rsidRDefault="00134711">
      <w:pPr>
        <w:spacing w:line="360" w:lineRule="auto"/>
        <w:ind w:left="-60" w:firstLine="480"/>
        <w:rPr>
          <w:rFonts w:ascii="Calibri" w:hAnsi="Calibri"/>
          <w:sz w:val="24"/>
        </w:rPr>
      </w:pPr>
      <w:r>
        <w:rPr>
          <w:rFonts w:ascii="Calibri" w:hAnsi="Calibri" w:hint="eastAsia"/>
          <w:sz w:val="24"/>
        </w:rPr>
        <w:lastRenderedPageBreak/>
        <w:t>10.</w:t>
      </w:r>
      <w:r>
        <w:rPr>
          <w:rFonts w:ascii="Calibri" w:hAnsi="Calibri" w:hint="eastAsia"/>
          <w:sz w:val="24"/>
        </w:rPr>
        <w:t>小流量停泵保压功能，在用水低峰或夜间小流量时，应能自动切换为小流量停泵保压的工作状态，也能定时开启或关闭小流量保压功能。</w:t>
      </w:r>
    </w:p>
    <w:p w:rsidR="0097412B" w:rsidRDefault="00134711">
      <w:pPr>
        <w:spacing w:line="360" w:lineRule="auto"/>
        <w:ind w:left="-60" w:firstLine="480"/>
        <w:rPr>
          <w:rFonts w:ascii="Calibri" w:hAnsi="Calibri"/>
          <w:sz w:val="24"/>
        </w:rPr>
      </w:pPr>
      <w:r>
        <w:rPr>
          <w:rFonts w:ascii="Calibri" w:hAnsi="Calibri" w:hint="eastAsia"/>
          <w:sz w:val="24"/>
        </w:rPr>
        <w:t>11.</w:t>
      </w:r>
      <w:r>
        <w:rPr>
          <w:rFonts w:ascii="Calibri" w:hAnsi="Calibri" w:hint="eastAsia"/>
          <w:sz w:val="24"/>
        </w:rPr>
        <w:t>设备应具有自动恒压给水功能。恒压给水时，压力控制误差不应超过</w:t>
      </w:r>
      <w:r>
        <w:rPr>
          <w:rFonts w:ascii="Calibri" w:hAnsi="Calibri" w:hint="eastAsia"/>
          <w:sz w:val="24"/>
        </w:rPr>
        <w:t xml:space="preserve"> 0.01Mpa</w:t>
      </w:r>
      <w:r>
        <w:rPr>
          <w:rFonts w:ascii="Calibri" w:hAnsi="Calibri" w:hint="eastAsia"/>
          <w:sz w:val="24"/>
        </w:rPr>
        <w:t>。</w:t>
      </w:r>
    </w:p>
    <w:p w:rsidR="0097412B" w:rsidRDefault="00134711">
      <w:pPr>
        <w:spacing w:line="360" w:lineRule="auto"/>
        <w:ind w:left="-60" w:firstLine="480"/>
        <w:rPr>
          <w:rFonts w:ascii="Calibri" w:hAnsi="Calibri"/>
          <w:sz w:val="24"/>
        </w:rPr>
      </w:pPr>
      <w:r>
        <w:rPr>
          <w:rFonts w:ascii="Calibri" w:hAnsi="Calibri" w:hint="eastAsia"/>
          <w:sz w:val="24"/>
        </w:rPr>
        <w:t>12.</w:t>
      </w:r>
      <w:r>
        <w:rPr>
          <w:rFonts w:ascii="Calibri" w:hAnsi="Calibri" w:hint="eastAsia"/>
          <w:sz w:val="24"/>
        </w:rPr>
        <w:t>水泵应能自动交换运行，且切换时可同步进行。</w:t>
      </w:r>
    </w:p>
    <w:p w:rsidR="0097412B" w:rsidRDefault="00134711">
      <w:pPr>
        <w:spacing w:line="360" w:lineRule="auto"/>
        <w:ind w:left="-60" w:firstLine="480"/>
        <w:rPr>
          <w:rFonts w:ascii="Calibri" w:hAnsi="Calibri"/>
          <w:sz w:val="24"/>
        </w:rPr>
      </w:pPr>
      <w:r>
        <w:rPr>
          <w:rFonts w:ascii="Calibri" w:hAnsi="Calibri" w:hint="eastAsia"/>
          <w:sz w:val="24"/>
        </w:rPr>
        <w:t>13.</w:t>
      </w:r>
      <w:r>
        <w:rPr>
          <w:rFonts w:ascii="Calibri" w:hAnsi="Calibri" w:hint="eastAsia"/>
          <w:sz w:val="24"/>
        </w:rPr>
        <w:t>设备应具有过压、欠压、缺相、短路、过流、相序保护等故障报警及自动保护功能，对可恢复的故障应能自动或手动消除，恢复正常运行。</w:t>
      </w:r>
    </w:p>
    <w:p w:rsidR="0097412B" w:rsidRDefault="00134711">
      <w:pPr>
        <w:spacing w:line="360" w:lineRule="auto"/>
        <w:ind w:left="-60" w:firstLine="480"/>
        <w:rPr>
          <w:rFonts w:ascii="Calibri" w:hAnsi="Calibri"/>
          <w:sz w:val="24"/>
        </w:rPr>
      </w:pPr>
      <w:r>
        <w:rPr>
          <w:rFonts w:ascii="Calibri" w:hAnsi="Calibri" w:hint="eastAsia"/>
          <w:sz w:val="24"/>
        </w:rPr>
        <w:t>14.</w:t>
      </w:r>
      <w:r>
        <w:rPr>
          <w:rFonts w:ascii="Calibri" w:hAnsi="Calibri" w:hint="eastAsia"/>
          <w:sz w:val="24"/>
        </w:rPr>
        <w:t>设备的工作泵出现故障时，备用泵应能自动投入运行。</w:t>
      </w:r>
    </w:p>
    <w:p w:rsidR="0097412B" w:rsidRDefault="00134711">
      <w:pPr>
        <w:spacing w:line="360" w:lineRule="auto"/>
        <w:ind w:left="-60" w:firstLine="480"/>
        <w:rPr>
          <w:rFonts w:ascii="Calibri" w:hAnsi="Calibri"/>
          <w:sz w:val="24"/>
        </w:rPr>
      </w:pPr>
      <w:r>
        <w:rPr>
          <w:rFonts w:ascii="Calibri" w:hAnsi="Calibri" w:hint="eastAsia"/>
          <w:sz w:val="24"/>
        </w:rPr>
        <w:t>15.</w:t>
      </w:r>
      <w:r>
        <w:rPr>
          <w:rFonts w:ascii="Calibri" w:hAnsi="Calibri" w:hint="eastAsia"/>
          <w:sz w:val="24"/>
        </w:rPr>
        <w:t>设备应具有故障报警和报警记忆功能，故障报警应及时准确。</w:t>
      </w:r>
    </w:p>
    <w:p w:rsidR="0097412B" w:rsidRDefault="00134711">
      <w:pPr>
        <w:spacing w:line="360" w:lineRule="auto"/>
        <w:ind w:left="-60" w:firstLine="480"/>
        <w:rPr>
          <w:rFonts w:ascii="Calibri" w:hAnsi="Calibri"/>
          <w:sz w:val="24"/>
        </w:rPr>
      </w:pPr>
      <w:r>
        <w:rPr>
          <w:rFonts w:ascii="Calibri" w:hAnsi="Calibri" w:hint="eastAsia"/>
          <w:sz w:val="24"/>
        </w:rPr>
        <w:t>16.</w:t>
      </w:r>
      <w:r>
        <w:rPr>
          <w:rFonts w:ascii="Calibri" w:hAnsi="Calibri" w:hint="eastAsia"/>
          <w:sz w:val="24"/>
        </w:rPr>
        <w:t>设备应具有抗干扰能力，对于管网瞬时压力波动，系统能进行识别，保证设备不频繁启动和停机。</w:t>
      </w:r>
    </w:p>
    <w:p w:rsidR="0097412B" w:rsidRDefault="00134711">
      <w:pPr>
        <w:spacing w:line="360" w:lineRule="auto"/>
        <w:ind w:left="-60" w:firstLine="480"/>
        <w:rPr>
          <w:rFonts w:ascii="Calibri" w:hAnsi="Calibri"/>
          <w:sz w:val="24"/>
        </w:rPr>
      </w:pPr>
      <w:r>
        <w:rPr>
          <w:rFonts w:ascii="Calibri" w:hAnsi="Calibri" w:hint="eastAsia"/>
          <w:sz w:val="24"/>
        </w:rPr>
        <w:t>17.</w:t>
      </w:r>
      <w:r>
        <w:rPr>
          <w:rFonts w:ascii="Calibri" w:hAnsi="Calibri" w:hint="eastAsia"/>
          <w:sz w:val="24"/>
        </w:rPr>
        <w:t>设备应设有超压保护功能，应能保证设备在运行过程中出现超压时自动停止运行并报警。</w:t>
      </w:r>
    </w:p>
    <w:p w:rsidR="0097412B" w:rsidRDefault="00134711">
      <w:pPr>
        <w:spacing w:line="360" w:lineRule="auto"/>
        <w:ind w:left="-60" w:firstLine="480"/>
        <w:rPr>
          <w:rFonts w:ascii="Calibri" w:hAnsi="Calibri"/>
          <w:sz w:val="24"/>
        </w:rPr>
      </w:pPr>
      <w:r>
        <w:rPr>
          <w:rFonts w:ascii="Calibri" w:hAnsi="Calibri" w:hint="eastAsia"/>
          <w:sz w:val="24"/>
        </w:rPr>
        <w:t>18.</w:t>
      </w:r>
      <w:r>
        <w:rPr>
          <w:rFonts w:ascii="Calibri" w:hAnsi="Calibri" w:hint="eastAsia"/>
          <w:sz w:val="24"/>
        </w:rPr>
        <w:t>设备在承受设计压力的</w:t>
      </w:r>
      <w:r>
        <w:rPr>
          <w:rFonts w:ascii="Calibri" w:hAnsi="Calibri" w:hint="eastAsia"/>
          <w:sz w:val="24"/>
        </w:rPr>
        <w:t>1.5</w:t>
      </w:r>
      <w:r>
        <w:rPr>
          <w:rFonts w:ascii="Calibri" w:hAnsi="Calibri" w:hint="eastAsia"/>
          <w:sz w:val="24"/>
        </w:rPr>
        <w:t>倍且不低于</w:t>
      </w:r>
      <w:r>
        <w:rPr>
          <w:rFonts w:ascii="Calibri" w:hAnsi="Calibri" w:hint="eastAsia"/>
          <w:sz w:val="24"/>
        </w:rPr>
        <w:t xml:space="preserve">0.6Mpa </w:t>
      </w:r>
      <w:r>
        <w:rPr>
          <w:rFonts w:ascii="Calibri" w:hAnsi="Calibri" w:hint="eastAsia"/>
          <w:sz w:val="24"/>
        </w:rPr>
        <w:t>的压力下，保压</w:t>
      </w:r>
      <w:r>
        <w:rPr>
          <w:rFonts w:ascii="Calibri" w:hAnsi="Calibri" w:hint="eastAsia"/>
          <w:sz w:val="24"/>
        </w:rPr>
        <w:t>30min</w:t>
      </w:r>
      <w:r>
        <w:rPr>
          <w:rFonts w:ascii="Calibri" w:hAnsi="Calibri" w:hint="eastAsia"/>
          <w:sz w:val="24"/>
        </w:rPr>
        <w:t>，无渗漏和</w:t>
      </w:r>
      <w:r>
        <w:rPr>
          <w:rFonts w:ascii="Calibri" w:hAnsi="Calibri" w:hint="eastAsia"/>
          <w:sz w:val="24"/>
        </w:rPr>
        <w:t>无宏观变形或损坏。</w:t>
      </w:r>
      <w:r>
        <w:rPr>
          <w:rFonts w:ascii="Calibri" w:hAnsi="Calibri" w:hint="eastAsia"/>
          <w:sz w:val="24"/>
        </w:rPr>
        <w:t xml:space="preserve"> </w:t>
      </w:r>
    </w:p>
    <w:p w:rsidR="0097412B" w:rsidRDefault="00134711">
      <w:pPr>
        <w:spacing w:line="360" w:lineRule="auto"/>
        <w:ind w:left="-60" w:firstLine="480"/>
        <w:rPr>
          <w:rFonts w:ascii="Calibri" w:hAnsi="Calibri"/>
          <w:sz w:val="24"/>
        </w:rPr>
      </w:pPr>
      <w:r>
        <w:rPr>
          <w:rFonts w:ascii="Calibri" w:hAnsi="Calibri" w:hint="eastAsia"/>
          <w:sz w:val="24"/>
        </w:rPr>
        <w:t>19.</w:t>
      </w:r>
      <w:r>
        <w:rPr>
          <w:rFonts w:ascii="Calibri" w:hAnsi="Calibri" w:hint="eastAsia"/>
          <w:sz w:val="24"/>
        </w:rPr>
        <w:t>设备应设置防雷系统，保障设备后期运行的稳定性。</w:t>
      </w:r>
    </w:p>
    <w:p w:rsidR="0097412B" w:rsidRDefault="00134711">
      <w:pPr>
        <w:spacing w:line="360" w:lineRule="auto"/>
        <w:ind w:left="-60" w:firstLine="480"/>
        <w:rPr>
          <w:rFonts w:ascii="Calibri" w:hAnsi="Calibri"/>
          <w:sz w:val="24"/>
        </w:rPr>
      </w:pPr>
      <w:r>
        <w:rPr>
          <w:rFonts w:ascii="Calibri" w:hAnsi="Calibri" w:hint="eastAsia"/>
          <w:sz w:val="24"/>
        </w:rPr>
        <w:t>20.</w:t>
      </w:r>
      <w:r>
        <w:rPr>
          <w:rFonts w:ascii="Calibri" w:hAnsi="Calibri" w:hint="eastAsia"/>
          <w:sz w:val="24"/>
        </w:rPr>
        <w:t>设备正常运行时的噪声按</w:t>
      </w:r>
      <w:r>
        <w:rPr>
          <w:rFonts w:ascii="Calibri" w:hAnsi="Calibri" w:hint="eastAsia"/>
          <w:sz w:val="24"/>
        </w:rPr>
        <w:t xml:space="preserve"> JB/T8098-1999 </w:t>
      </w:r>
      <w:r>
        <w:rPr>
          <w:rFonts w:ascii="Calibri" w:hAnsi="Calibri" w:hint="eastAsia"/>
          <w:sz w:val="24"/>
        </w:rPr>
        <w:t>测量，符合相关要求。</w:t>
      </w:r>
      <w:r>
        <w:rPr>
          <w:rFonts w:ascii="Calibri" w:hAnsi="Calibri" w:hint="eastAsia"/>
          <w:sz w:val="24"/>
        </w:rPr>
        <w:t xml:space="preserve"> </w:t>
      </w:r>
    </w:p>
    <w:p w:rsidR="0097412B" w:rsidRDefault="00134711">
      <w:pPr>
        <w:spacing w:line="360" w:lineRule="auto"/>
        <w:ind w:left="-60" w:firstLine="480"/>
        <w:rPr>
          <w:rFonts w:ascii="Calibri" w:hAnsi="Calibri"/>
          <w:sz w:val="24"/>
        </w:rPr>
      </w:pPr>
      <w:r>
        <w:rPr>
          <w:rFonts w:ascii="Calibri" w:hAnsi="Calibri" w:hint="eastAsia"/>
          <w:sz w:val="24"/>
        </w:rPr>
        <w:t>21.</w:t>
      </w:r>
      <w:r>
        <w:rPr>
          <w:rFonts w:ascii="Calibri" w:hAnsi="Calibri" w:hint="eastAsia"/>
          <w:sz w:val="24"/>
        </w:rPr>
        <w:t>设备应具有较强的抗干扰能力，在一定负荷的用电设备干扰下应能稳定正常工作，不应出现压力震荡或停机保护现象。</w:t>
      </w:r>
    </w:p>
    <w:p w:rsidR="0097412B" w:rsidRDefault="00134711">
      <w:pPr>
        <w:spacing w:line="360" w:lineRule="auto"/>
        <w:rPr>
          <w:rFonts w:ascii="Calibri" w:hAnsi="Calibri"/>
          <w:sz w:val="24"/>
        </w:rPr>
      </w:pPr>
      <w:r>
        <w:rPr>
          <w:rFonts w:ascii="宋体" w:hAnsi="宋体" w:cs="楷体" w:hint="eastAsia"/>
          <w:b/>
          <w:bCs/>
          <w:sz w:val="24"/>
        </w:rPr>
        <w:t>（二）户外一体化（叠压）供水微型泵站</w:t>
      </w:r>
      <w:r>
        <w:rPr>
          <w:rFonts w:ascii="Calibri" w:hAnsi="Calibri"/>
          <w:b/>
          <w:bCs/>
          <w:sz w:val="24"/>
        </w:rPr>
        <w:t>水泵机组</w:t>
      </w:r>
      <w:r>
        <w:rPr>
          <w:rFonts w:ascii="Calibri" w:hAnsi="Calibri" w:hint="eastAsia"/>
          <w:b/>
          <w:bCs/>
          <w:sz w:val="24"/>
        </w:rPr>
        <w:t>要求</w:t>
      </w:r>
    </w:p>
    <w:p w:rsidR="0097412B" w:rsidRDefault="00134711">
      <w:pPr>
        <w:spacing w:line="360" w:lineRule="auto"/>
        <w:ind w:left="-60" w:firstLine="480"/>
        <w:rPr>
          <w:rFonts w:ascii="Calibri" w:hAnsi="Calibri"/>
          <w:sz w:val="24"/>
        </w:rPr>
      </w:pPr>
      <w:r>
        <w:rPr>
          <w:rFonts w:ascii="Calibri" w:hAnsi="Calibri" w:hint="eastAsia"/>
          <w:sz w:val="24"/>
        </w:rPr>
        <w:t>1.</w:t>
      </w:r>
      <w:r>
        <w:rPr>
          <w:rFonts w:ascii="Calibri" w:hAnsi="Calibri" w:hint="eastAsia"/>
          <w:sz w:val="24"/>
        </w:rPr>
        <w:t>设备的供水能力不低于设计的额定供水扬程、流量，水泵数量不应少于设计水泵要求（具体见设计需求）。</w:t>
      </w:r>
    </w:p>
    <w:p w:rsidR="0097412B" w:rsidRDefault="00134711">
      <w:pPr>
        <w:spacing w:line="360" w:lineRule="auto"/>
        <w:ind w:left="-60" w:firstLine="480"/>
        <w:rPr>
          <w:rFonts w:ascii="Calibri" w:hAnsi="Calibri"/>
          <w:sz w:val="24"/>
        </w:rPr>
      </w:pPr>
      <w:r>
        <w:rPr>
          <w:rFonts w:ascii="Calibri" w:hAnsi="Calibri" w:hint="eastAsia"/>
          <w:sz w:val="24"/>
        </w:rPr>
        <w:t>2.</w:t>
      </w:r>
      <w:r>
        <w:rPr>
          <w:rFonts w:ascii="Calibri" w:hAnsi="Calibri" w:hint="eastAsia"/>
          <w:sz w:val="24"/>
        </w:rPr>
        <w:t>水泵选用不锈钢立式多级离心泵，采用变频调速控制，在额定转速时的工作点应位于水泵高效区的效</w:t>
      </w:r>
      <w:r>
        <w:rPr>
          <w:rFonts w:ascii="Calibri" w:hAnsi="Calibri" w:hint="eastAsia"/>
          <w:sz w:val="24"/>
        </w:rPr>
        <w:t>率最高点至末端区间内，水泵</w:t>
      </w:r>
      <w:r>
        <w:rPr>
          <w:rFonts w:ascii="Calibri" w:hAnsi="Calibri" w:hint="eastAsia"/>
          <w:sz w:val="24"/>
        </w:rPr>
        <w:t>一拖一</w:t>
      </w:r>
      <w:r>
        <w:rPr>
          <w:rFonts w:ascii="Calibri" w:hAnsi="Calibri" w:hint="eastAsia"/>
          <w:sz w:val="24"/>
        </w:rPr>
        <w:t>变频</w:t>
      </w:r>
      <w:r>
        <w:rPr>
          <w:rFonts w:ascii="Calibri" w:hAnsi="Calibri" w:hint="eastAsia"/>
          <w:sz w:val="24"/>
        </w:rPr>
        <w:t>控制</w:t>
      </w:r>
      <w:r>
        <w:rPr>
          <w:rFonts w:ascii="Calibri" w:hAnsi="Calibri" w:hint="eastAsia"/>
          <w:sz w:val="24"/>
        </w:rPr>
        <w:t>，</w:t>
      </w:r>
      <w:r>
        <w:rPr>
          <w:rFonts w:ascii="Calibri" w:hAnsi="Calibri" w:hint="eastAsia"/>
          <w:sz w:val="24"/>
        </w:rPr>
        <w:t>每台水泵可实现独立变频运行。</w:t>
      </w:r>
      <w:r>
        <w:rPr>
          <w:rFonts w:ascii="Calibri" w:hAnsi="Calibri" w:hint="eastAsia"/>
          <w:sz w:val="24"/>
        </w:rPr>
        <w:t>变频器性能参数必须与水泵相适配，能对自身故障和报警通过数据通讯上传至现场</w:t>
      </w:r>
      <w:r>
        <w:rPr>
          <w:rFonts w:ascii="Calibri" w:hAnsi="Calibri" w:hint="eastAsia"/>
          <w:sz w:val="24"/>
        </w:rPr>
        <w:t>PLC</w:t>
      </w:r>
      <w:r>
        <w:rPr>
          <w:rFonts w:ascii="Calibri" w:hAnsi="Calibri" w:hint="eastAsia"/>
          <w:sz w:val="24"/>
        </w:rPr>
        <w:t>站，可以将数据传输至集控中心。</w:t>
      </w:r>
    </w:p>
    <w:p w:rsidR="0097412B" w:rsidRDefault="00134711">
      <w:pPr>
        <w:spacing w:line="360" w:lineRule="auto"/>
        <w:ind w:left="-60" w:firstLine="480"/>
        <w:rPr>
          <w:rFonts w:ascii="Calibri" w:hAnsi="Calibri"/>
          <w:sz w:val="24"/>
        </w:rPr>
      </w:pPr>
      <w:r>
        <w:rPr>
          <w:rFonts w:ascii="Calibri" w:hAnsi="Calibri" w:hint="eastAsia"/>
          <w:sz w:val="24"/>
        </w:rPr>
        <w:t>3.</w:t>
      </w:r>
      <w:r>
        <w:rPr>
          <w:rFonts w:ascii="Calibri" w:hAnsi="Calibri" w:hint="eastAsia"/>
          <w:sz w:val="24"/>
        </w:rPr>
        <w:t>水泵运行中不允许出现过载、发热异常、渗漏水、震动噪音过大等现象。</w:t>
      </w:r>
      <w:r>
        <w:rPr>
          <w:rFonts w:ascii="Calibri" w:hAnsi="Calibri" w:hint="eastAsia"/>
          <w:sz w:val="24"/>
        </w:rPr>
        <w:t xml:space="preserve"> </w:t>
      </w:r>
    </w:p>
    <w:p w:rsidR="0097412B" w:rsidRDefault="00134711">
      <w:pPr>
        <w:spacing w:line="360" w:lineRule="auto"/>
        <w:ind w:left="-60" w:firstLine="480"/>
        <w:rPr>
          <w:rFonts w:ascii="Calibri" w:hAnsi="Calibri"/>
          <w:color w:val="0000FF"/>
          <w:sz w:val="24"/>
        </w:rPr>
      </w:pPr>
      <w:r>
        <w:rPr>
          <w:rFonts w:ascii="Calibri" w:hAnsi="Calibri" w:hint="eastAsia"/>
          <w:color w:val="0000FF"/>
          <w:sz w:val="24"/>
        </w:rPr>
        <w:t>4.</w:t>
      </w:r>
      <w:r>
        <w:rPr>
          <w:rFonts w:ascii="Calibri" w:hAnsi="Calibri" w:hint="eastAsia"/>
          <w:color w:val="0000FF"/>
          <w:sz w:val="24"/>
        </w:rPr>
        <w:t>水泵采用上海熊猫、上海威派格、</w:t>
      </w:r>
      <w:r>
        <w:rPr>
          <w:rFonts w:ascii="Calibri" w:hAnsi="Calibri" w:hint="eastAsia"/>
          <w:color w:val="0000FF"/>
          <w:sz w:val="24"/>
        </w:rPr>
        <w:t>浙江新界</w:t>
      </w:r>
      <w:r>
        <w:rPr>
          <w:rFonts w:ascii="Calibri" w:hAnsi="Calibri" w:hint="eastAsia"/>
          <w:color w:val="0000FF"/>
          <w:sz w:val="24"/>
        </w:rPr>
        <w:t>、中韩杜科</w:t>
      </w:r>
      <w:r>
        <w:rPr>
          <w:rFonts w:ascii="Calibri" w:hAnsi="Calibri" w:hint="eastAsia"/>
          <w:color w:val="0000FF"/>
          <w:sz w:val="24"/>
        </w:rPr>
        <w:t>等厂家自营品牌或其他国产优质品牌，如选用其他品牌需报甲方同意。</w:t>
      </w:r>
      <w:r>
        <w:rPr>
          <w:rFonts w:ascii="Calibri" w:hAnsi="Calibri" w:hint="eastAsia"/>
          <w:color w:val="0000FF"/>
          <w:sz w:val="24"/>
        </w:rPr>
        <w:t>（水泵为立式多级不锈钢离心泵、不锈钢叶轮、不锈钢泵轴、不锈钢水泵底座、机械密封寿命要达</w:t>
      </w:r>
      <w:r>
        <w:rPr>
          <w:rFonts w:ascii="Calibri" w:hAnsi="Calibri" w:hint="eastAsia"/>
          <w:color w:val="0000FF"/>
          <w:sz w:val="24"/>
        </w:rPr>
        <w:t>4</w:t>
      </w:r>
      <w:r>
        <w:rPr>
          <w:rFonts w:ascii="Calibri" w:hAnsi="Calibri" w:hint="eastAsia"/>
          <w:color w:val="0000FF"/>
          <w:sz w:val="24"/>
        </w:rPr>
        <w:t>万小时以上、过流部件均为食品级</w:t>
      </w:r>
      <w:r>
        <w:rPr>
          <w:rFonts w:ascii="Calibri" w:hAnsi="Calibri" w:hint="eastAsia"/>
          <w:color w:val="0000FF"/>
          <w:sz w:val="24"/>
        </w:rPr>
        <w:t>304</w:t>
      </w:r>
      <w:r>
        <w:rPr>
          <w:rFonts w:ascii="Calibri" w:hAnsi="Calibri" w:hint="eastAsia"/>
          <w:color w:val="0000FF"/>
          <w:sz w:val="24"/>
        </w:rPr>
        <w:t>不锈钢材质能有效保障水质安全）水泵应采用沉浸式结构，上出水设计，</w:t>
      </w:r>
      <w:r>
        <w:rPr>
          <w:rFonts w:ascii="Calibri" w:hAnsi="Calibri" w:hint="eastAsia"/>
          <w:color w:val="FF0000"/>
          <w:sz w:val="24"/>
        </w:rPr>
        <w:t>低进高出</w:t>
      </w:r>
      <w:r>
        <w:rPr>
          <w:rFonts w:ascii="Calibri" w:hAnsi="Calibri" w:hint="eastAsia"/>
          <w:color w:val="0000FF"/>
          <w:sz w:val="24"/>
        </w:rPr>
        <w:t>，能有效防止</w:t>
      </w:r>
      <w:r>
        <w:rPr>
          <w:rFonts w:ascii="Calibri" w:hAnsi="Calibri" w:hint="eastAsia"/>
          <w:color w:val="0000FF"/>
          <w:sz w:val="24"/>
        </w:rPr>
        <w:lastRenderedPageBreak/>
        <w:t>泵机因无水启动产生的干转现象发生，可有效避免烧毁机封，并能有效改善水泵气蚀现象发生，泵机出水口内嵌入止回阀、阻力小能够保障运行安全，整体结构更为紧凑。出水口可旋转能满足不同安装需求，筒体无色电泳，防腐性能要强。电机外壳防护等级不低于</w:t>
      </w:r>
      <w:r>
        <w:rPr>
          <w:rFonts w:ascii="Calibri" w:hAnsi="Calibri" w:hint="eastAsia"/>
          <w:color w:val="0000FF"/>
          <w:sz w:val="24"/>
        </w:rPr>
        <w:t>IP55</w:t>
      </w:r>
      <w:r>
        <w:rPr>
          <w:rFonts w:ascii="Calibri" w:hAnsi="Calibri" w:hint="eastAsia"/>
          <w:color w:val="0000FF"/>
          <w:sz w:val="24"/>
        </w:rPr>
        <w:t>，机组能效</w:t>
      </w:r>
      <w:r>
        <w:rPr>
          <w:rFonts w:ascii="Calibri" w:hAnsi="Calibri" w:hint="eastAsia"/>
          <w:color w:val="0000FF"/>
          <w:sz w:val="24"/>
        </w:rPr>
        <w:t>1</w:t>
      </w:r>
      <w:r>
        <w:rPr>
          <w:rFonts w:ascii="Calibri" w:hAnsi="Calibri" w:hint="eastAsia"/>
          <w:color w:val="0000FF"/>
          <w:sz w:val="24"/>
        </w:rPr>
        <w:t>级，电机能效满足</w:t>
      </w:r>
      <w:r>
        <w:rPr>
          <w:rFonts w:ascii="Calibri" w:hAnsi="Calibri" w:hint="eastAsia"/>
          <w:color w:val="0000FF"/>
          <w:sz w:val="24"/>
        </w:rPr>
        <w:t>GB18613</w:t>
      </w:r>
      <w:r>
        <w:rPr>
          <w:rFonts w:ascii="Calibri" w:hAnsi="Calibri" w:hint="eastAsia"/>
          <w:color w:val="0000FF"/>
          <w:sz w:val="24"/>
        </w:rPr>
        <w:t>－</w:t>
      </w:r>
      <w:r>
        <w:rPr>
          <w:rFonts w:ascii="Calibri" w:hAnsi="Calibri" w:hint="eastAsia"/>
          <w:color w:val="0000FF"/>
          <w:sz w:val="24"/>
        </w:rPr>
        <w:t>2012</w:t>
      </w:r>
      <w:r>
        <w:rPr>
          <w:rFonts w:ascii="Calibri" w:hAnsi="Calibri" w:hint="eastAsia"/>
          <w:color w:val="0000FF"/>
          <w:sz w:val="24"/>
        </w:rPr>
        <w:t>的</w:t>
      </w:r>
      <w:r>
        <w:rPr>
          <w:rFonts w:ascii="Calibri" w:hAnsi="Calibri" w:hint="eastAsia"/>
          <w:color w:val="0000FF"/>
          <w:sz w:val="24"/>
        </w:rPr>
        <w:t>2</w:t>
      </w:r>
      <w:r>
        <w:rPr>
          <w:rFonts w:ascii="Calibri" w:hAnsi="Calibri" w:hint="eastAsia"/>
          <w:color w:val="0000FF"/>
          <w:sz w:val="24"/>
        </w:rPr>
        <w:t>级能效标</w:t>
      </w:r>
      <w:r>
        <w:rPr>
          <w:rFonts w:ascii="Calibri" w:hAnsi="Calibri" w:hint="eastAsia"/>
          <w:color w:val="0000FF"/>
          <w:sz w:val="24"/>
        </w:rPr>
        <w:t>准，或与之相当的国际标准，同时水泵、电机使用寿命不低于</w:t>
      </w:r>
      <w:r>
        <w:rPr>
          <w:rFonts w:ascii="Calibri" w:hAnsi="Calibri" w:hint="eastAsia"/>
          <w:color w:val="0000FF"/>
          <w:sz w:val="24"/>
        </w:rPr>
        <w:t>20</w:t>
      </w:r>
      <w:r>
        <w:rPr>
          <w:rFonts w:ascii="Calibri" w:hAnsi="Calibri" w:hint="eastAsia"/>
          <w:color w:val="0000FF"/>
          <w:sz w:val="24"/>
        </w:rPr>
        <w:t>年。</w:t>
      </w:r>
    </w:p>
    <w:p w:rsidR="0097412B" w:rsidRDefault="00134711">
      <w:pPr>
        <w:spacing w:line="360" w:lineRule="auto"/>
        <w:ind w:left="-60" w:firstLine="480"/>
        <w:rPr>
          <w:rFonts w:ascii="Calibri" w:hAnsi="Calibri"/>
          <w:sz w:val="24"/>
        </w:rPr>
      </w:pPr>
      <w:r>
        <w:rPr>
          <w:rFonts w:ascii="Calibri" w:hAnsi="Calibri" w:hint="eastAsia"/>
          <w:sz w:val="24"/>
        </w:rPr>
        <w:t>5.</w:t>
      </w:r>
      <w:r>
        <w:rPr>
          <w:rFonts w:ascii="Calibri" w:hAnsi="Calibri" w:hint="eastAsia"/>
          <w:sz w:val="24"/>
        </w:rPr>
        <w:t>水泵应具有良好的变速性能，能与变频器配合保持最高效率点，并在供电频率不低于</w:t>
      </w:r>
      <w:r>
        <w:rPr>
          <w:rFonts w:ascii="Calibri" w:hAnsi="Calibri" w:hint="eastAsia"/>
          <w:sz w:val="24"/>
        </w:rPr>
        <w:t>30Hz</w:t>
      </w:r>
      <w:r>
        <w:rPr>
          <w:rFonts w:ascii="Calibri" w:hAnsi="Calibri" w:hint="eastAsia"/>
          <w:sz w:val="24"/>
        </w:rPr>
        <w:t>的低转速下安全连续运行。</w:t>
      </w:r>
    </w:p>
    <w:p w:rsidR="0097412B" w:rsidRDefault="00134711">
      <w:pPr>
        <w:spacing w:line="360" w:lineRule="auto"/>
        <w:rPr>
          <w:rFonts w:ascii="Calibri" w:hAnsi="Calibri"/>
          <w:sz w:val="24"/>
        </w:rPr>
      </w:pPr>
      <w:r>
        <w:rPr>
          <w:rFonts w:ascii="宋体" w:hAnsi="宋体" w:cs="楷体" w:hint="eastAsia"/>
          <w:b/>
          <w:bCs/>
          <w:sz w:val="24"/>
        </w:rPr>
        <w:t>（三）</w:t>
      </w:r>
      <w:r>
        <w:rPr>
          <w:rFonts w:ascii="宋体" w:hAnsi="宋体" w:cs="楷体" w:hint="eastAsia"/>
          <w:b/>
          <w:bCs/>
          <w:sz w:val="24"/>
        </w:rPr>
        <w:t>户外一体化（叠压）供水微型泵站</w:t>
      </w:r>
      <w:r>
        <w:rPr>
          <w:rFonts w:hint="eastAsia"/>
          <w:b/>
          <w:bCs/>
          <w:sz w:val="24"/>
        </w:rPr>
        <w:t>气压罐、管路、阀门及仪表要求</w:t>
      </w:r>
    </w:p>
    <w:p w:rsidR="0097412B" w:rsidRDefault="00134711">
      <w:pPr>
        <w:spacing w:line="360" w:lineRule="auto"/>
        <w:ind w:firstLine="420"/>
        <w:rPr>
          <w:rFonts w:ascii="Calibri" w:hAnsi="Calibri"/>
          <w:sz w:val="24"/>
        </w:rPr>
      </w:pPr>
      <w:r>
        <w:rPr>
          <w:rFonts w:ascii="Calibri" w:hAnsi="Calibri" w:hint="eastAsia"/>
          <w:sz w:val="24"/>
        </w:rPr>
        <w:t>1.</w:t>
      </w:r>
      <w:r>
        <w:rPr>
          <w:rFonts w:ascii="Calibri" w:hAnsi="Calibri" w:hint="eastAsia"/>
          <w:sz w:val="24"/>
        </w:rPr>
        <w:t>一体化增压供水设备气压罐尺寸不小于</w:t>
      </w:r>
      <w:r>
        <w:rPr>
          <w:rFonts w:ascii="Calibri" w:hAnsi="Calibri" w:hint="eastAsia"/>
          <w:sz w:val="24"/>
        </w:rPr>
        <w:t>12</w:t>
      </w:r>
      <w:r>
        <w:rPr>
          <w:rFonts w:ascii="Calibri" w:hAnsi="Calibri" w:hint="eastAsia"/>
          <w:sz w:val="24"/>
        </w:rPr>
        <w:t>L</w:t>
      </w:r>
      <w:r>
        <w:rPr>
          <w:rFonts w:ascii="Calibri" w:hAnsi="Calibri" w:hint="eastAsia"/>
          <w:sz w:val="24"/>
        </w:rPr>
        <w:t>，</w:t>
      </w:r>
      <w:r>
        <w:rPr>
          <w:rFonts w:hint="eastAsia"/>
          <w:sz w:val="24"/>
        </w:rPr>
        <w:t>材质采用</w:t>
      </w:r>
      <w:r>
        <w:rPr>
          <w:rFonts w:hint="eastAsia"/>
          <w:sz w:val="24"/>
        </w:rPr>
        <w:t>SUS304</w:t>
      </w:r>
      <w:r>
        <w:rPr>
          <w:rFonts w:hint="eastAsia"/>
          <w:sz w:val="24"/>
        </w:rPr>
        <w:t>不锈钢，且应符合</w:t>
      </w:r>
      <w:r>
        <w:rPr>
          <w:rFonts w:hint="eastAsia"/>
          <w:sz w:val="24"/>
        </w:rPr>
        <w:t>GB 150</w:t>
      </w:r>
      <w:r>
        <w:rPr>
          <w:rFonts w:hint="eastAsia"/>
          <w:sz w:val="24"/>
        </w:rPr>
        <w:t>压力容器标准。</w:t>
      </w:r>
    </w:p>
    <w:p w:rsidR="0097412B" w:rsidRDefault="00134711">
      <w:pPr>
        <w:spacing w:line="360" w:lineRule="auto"/>
        <w:ind w:firstLine="420"/>
        <w:rPr>
          <w:rFonts w:ascii="Calibri" w:hAnsi="Calibri"/>
          <w:sz w:val="24"/>
        </w:rPr>
      </w:pPr>
      <w:r>
        <w:rPr>
          <w:rFonts w:ascii="Calibri" w:hAnsi="Calibri" w:hint="eastAsia"/>
          <w:sz w:val="24"/>
        </w:rPr>
        <w:t>2.</w:t>
      </w:r>
      <w:r>
        <w:rPr>
          <w:rFonts w:ascii="Calibri" w:hAnsi="Calibri" w:hint="eastAsia"/>
          <w:sz w:val="24"/>
        </w:rPr>
        <w:t>设备的管道系统（以下称为管道）除应按制造厂商的技术文件执行外，还应</w:t>
      </w:r>
      <w:r>
        <w:rPr>
          <w:rFonts w:ascii="Calibri" w:hAnsi="Calibri" w:hint="eastAsia"/>
          <w:sz w:val="24"/>
        </w:rPr>
        <w:t xml:space="preserve"> </w:t>
      </w:r>
      <w:r>
        <w:rPr>
          <w:rFonts w:ascii="Calibri" w:hAnsi="Calibri" w:hint="eastAsia"/>
          <w:sz w:val="24"/>
        </w:rPr>
        <w:t>符合</w:t>
      </w:r>
      <w:r>
        <w:rPr>
          <w:rFonts w:ascii="Calibri" w:hAnsi="Calibri" w:hint="eastAsia"/>
          <w:sz w:val="24"/>
        </w:rPr>
        <w:t>GB50236</w:t>
      </w:r>
      <w:r>
        <w:rPr>
          <w:rFonts w:ascii="Calibri" w:hAnsi="Calibri" w:hint="eastAsia"/>
          <w:sz w:val="24"/>
        </w:rPr>
        <w:t>及</w:t>
      </w:r>
      <w:r>
        <w:rPr>
          <w:rFonts w:ascii="Calibri" w:hAnsi="Calibri" w:hint="eastAsia"/>
          <w:sz w:val="24"/>
        </w:rPr>
        <w:t>GB50242</w:t>
      </w:r>
      <w:r>
        <w:rPr>
          <w:rFonts w:ascii="Calibri" w:hAnsi="Calibri" w:hint="eastAsia"/>
          <w:sz w:val="24"/>
        </w:rPr>
        <w:t>的要求。</w:t>
      </w:r>
    </w:p>
    <w:p w:rsidR="0097412B" w:rsidRDefault="00134711">
      <w:pPr>
        <w:spacing w:line="360" w:lineRule="auto"/>
        <w:ind w:firstLine="420"/>
        <w:rPr>
          <w:rFonts w:ascii="Calibri" w:hAnsi="Calibri"/>
          <w:sz w:val="24"/>
        </w:rPr>
      </w:pPr>
      <w:r>
        <w:rPr>
          <w:rFonts w:ascii="Calibri" w:hAnsi="Calibri" w:hint="eastAsia"/>
          <w:sz w:val="24"/>
        </w:rPr>
        <w:t>3.</w:t>
      </w:r>
      <w:r>
        <w:rPr>
          <w:rFonts w:ascii="Calibri" w:hAnsi="Calibri" w:hint="eastAsia"/>
          <w:sz w:val="24"/>
        </w:rPr>
        <w:t>管道、管件、法兰及螺栓紧固件等应采用不低</w:t>
      </w:r>
      <w:r>
        <w:rPr>
          <w:rFonts w:ascii="Calibri" w:hAnsi="Calibri" w:hint="eastAsia"/>
          <w:sz w:val="24"/>
        </w:rPr>
        <w:t>于</w:t>
      </w:r>
      <w:r>
        <w:rPr>
          <w:rFonts w:ascii="Calibri" w:hAnsi="Calibri" w:hint="eastAsia"/>
          <w:sz w:val="24"/>
        </w:rPr>
        <w:t>SUS304</w:t>
      </w:r>
      <w:r>
        <w:rPr>
          <w:rFonts w:ascii="Calibri" w:hAnsi="Calibri" w:hint="eastAsia"/>
          <w:sz w:val="24"/>
        </w:rPr>
        <w:t>的食品级不锈钢等级。管道及管件应符合</w:t>
      </w:r>
      <w:r>
        <w:rPr>
          <w:rFonts w:ascii="Calibri" w:hAnsi="Calibri" w:hint="eastAsia"/>
          <w:sz w:val="24"/>
        </w:rPr>
        <w:t>GB/T8163</w:t>
      </w:r>
      <w:r>
        <w:rPr>
          <w:rFonts w:ascii="Calibri" w:hAnsi="Calibri" w:hint="eastAsia"/>
          <w:sz w:val="24"/>
        </w:rPr>
        <w:t>、</w:t>
      </w:r>
      <w:r>
        <w:rPr>
          <w:rFonts w:ascii="Calibri" w:hAnsi="Calibri" w:hint="eastAsia"/>
          <w:sz w:val="24"/>
        </w:rPr>
        <w:t>GB12459</w:t>
      </w:r>
      <w:r>
        <w:rPr>
          <w:rFonts w:ascii="Calibri" w:hAnsi="Calibri" w:hint="eastAsia"/>
          <w:sz w:val="24"/>
        </w:rPr>
        <w:t>的要求；管道、管件和法兰应采用氩弧焊或自动电弧焊，熔深不小于管道或管件的壁厚。</w:t>
      </w:r>
      <w:r>
        <w:rPr>
          <w:rFonts w:ascii="Calibri" w:hAnsi="Calibri" w:hint="eastAsia"/>
          <w:sz w:val="24"/>
        </w:rPr>
        <w:t xml:space="preserve"> </w:t>
      </w:r>
    </w:p>
    <w:p w:rsidR="0097412B" w:rsidRDefault="00134711">
      <w:pPr>
        <w:spacing w:line="360" w:lineRule="auto"/>
        <w:ind w:firstLine="420"/>
        <w:rPr>
          <w:rFonts w:ascii="Calibri" w:hAnsi="Calibri"/>
          <w:sz w:val="24"/>
        </w:rPr>
      </w:pPr>
      <w:r>
        <w:rPr>
          <w:rFonts w:ascii="Calibri" w:hAnsi="Calibri" w:hint="eastAsia"/>
          <w:sz w:val="24"/>
        </w:rPr>
        <w:t>4.</w:t>
      </w:r>
      <w:r>
        <w:rPr>
          <w:rFonts w:ascii="Calibri" w:hAnsi="Calibri" w:hint="eastAsia"/>
          <w:sz w:val="24"/>
        </w:rPr>
        <w:t>管道与设备、阀门的连接应采用法兰连接，各连接法兰及法兰盖不应低于管道的设计压力，且应符合</w:t>
      </w:r>
      <w:r>
        <w:rPr>
          <w:rFonts w:ascii="Calibri" w:hAnsi="Calibri" w:hint="eastAsia"/>
          <w:sz w:val="24"/>
        </w:rPr>
        <w:t>GB/T9119</w:t>
      </w:r>
      <w:r>
        <w:rPr>
          <w:rFonts w:ascii="Calibri" w:hAnsi="Calibri" w:hint="eastAsia"/>
          <w:sz w:val="24"/>
        </w:rPr>
        <w:t>和</w:t>
      </w:r>
      <w:r>
        <w:rPr>
          <w:rFonts w:ascii="Calibri" w:hAnsi="Calibri" w:hint="eastAsia"/>
          <w:sz w:val="24"/>
        </w:rPr>
        <w:t xml:space="preserve">GB/T9123.1 </w:t>
      </w:r>
      <w:r>
        <w:rPr>
          <w:rFonts w:ascii="Calibri" w:hAnsi="Calibri" w:hint="eastAsia"/>
          <w:sz w:val="24"/>
        </w:rPr>
        <w:t>的要求。</w:t>
      </w:r>
    </w:p>
    <w:p w:rsidR="0097412B" w:rsidRDefault="00134711">
      <w:pPr>
        <w:pStyle w:val="ac"/>
        <w:ind w:firstLineChars="0"/>
      </w:pPr>
      <w:r>
        <w:rPr>
          <w:rFonts w:hint="eastAsia"/>
          <w:sz w:val="24"/>
        </w:rPr>
        <w:t>5.</w:t>
      </w:r>
      <w:r>
        <w:rPr>
          <w:rFonts w:hint="eastAsia"/>
          <w:sz w:val="24"/>
        </w:rPr>
        <w:t>每台水泵配置的进水管和出水管的管径应分别比水泵进水口和出水口至</w:t>
      </w:r>
      <w:r>
        <w:rPr>
          <w:rFonts w:hint="eastAsia"/>
          <w:sz w:val="24"/>
        </w:rPr>
        <w:t xml:space="preserve"> </w:t>
      </w:r>
      <w:r>
        <w:rPr>
          <w:rFonts w:hint="eastAsia"/>
          <w:sz w:val="24"/>
        </w:rPr>
        <w:t>少大一级，且水泵的进水管与水泵进水口之间应采用偏心变径连接，水泵的出水管与水泵出水口之间应采用同心变径连接。</w:t>
      </w:r>
    </w:p>
    <w:p w:rsidR="0097412B" w:rsidRDefault="00134711">
      <w:pPr>
        <w:spacing w:line="360" w:lineRule="auto"/>
        <w:ind w:firstLine="420"/>
        <w:rPr>
          <w:rFonts w:ascii="Calibri" w:hAnsi="Calibri"/>
          <w:sz w:val="24"/>
        </w:rPr>
      </w:pPr>
      <w:r>
        <w:rPr>
          <w:rFonts w:ascii="Calibri" w:hAnsi="Calibri" w:hint="eastAsia"/>
          <w:sz w:val="24"/>
        </w:rPr>
        <w:t>6</w:t>
      </w:r>
      <w:r>
        <w:rPr>
          <w:rFonts w:ascii="Calibri" w:hAnsi="Calibri" w:hint="eastAsia"/>
          <w:sz w:val="24"/>
        </w:rPr>
        <w:t>.</w:t>
      </w:r>
      <w:r>
        <w:rPr>
          <w:rFonts w:ascii="Calibri" w:hAnsi="Calibri" w:hint="eastAsia"/>
          <w:sz w:val="24"/>
        </w:rPr>
        <w:t>设备选配的各类阀门应是有生产许可证制造单位的产品，并应符合有关标准。阀门动作应灵活可靠。蝶阀应符合</w:t>
      </w:r>
      <w:r>
        <w:rPr>
          <w:rFonts w:ascii="Calibri" w:hAnsi="Calibri" w:hint="eastAsia"/>
          <w:sz w:val="24"/>
        </w:rPr>
        <w:t>GB/T12238</w:t>
      </w:r>
      <w:r>
        <w:rPr>
          <w:rFonts w:ascii="Calibri" w:hAnsi="Calibri" w:hint="eastAsia"/>
          <w:sz w:val="24"/>
        </w:rPr>
        <w:t>要求。对夹式止回阀应符合</w:t>
      </w:r>
      <w:r>
        <w:rPr>
          <w:rFonts w:ascii="Calibri" w:hAnsi="Calibri" w:hint="eastAsia"/>
          <w:sz w:val="24"/>
        </w:rPr>
        <w:t>JB/T8937</w:t>
      </w:r>
      <w:r>
        <w:rPr>
          <w:rFonts w:ascii="Calibri" w:hAnsi="Calibri" w:hint="eastAsia"/>
          <w:sz w:val="24"/>
        </w:rPr>
        <w:t>的要求。可曲挠橡胶接头应符合</w:t>
      </w:r>
      <w:r>
        <w:rPr>
          <w:rFonts w:ascii="Calibri" w:hAnsi="Calibri" w:hint="eastAsia"/>
          <w:sz w:val="24"/>
        </w:rPr>
        <w:t>CJT208</w:t>
      </w:r>
      <w:r>
        <w:rPr>
          <w:rFonts w:ascii="Calibri" w:hAnsi="Calibri" w:hint="eastAsia"/>
          <w:sz w:val="24"/>
        </w:rPr>
        <w:t>的要求。其他类型的阀门应符合相应标准要求。阀芯采用不低于</w:t>
      </w:r>
      <w:r>
        <w:rPr>
          <w:rFonts w:ascii="Calibri" w:hAnsi="Calibri" w:hint="eastAsia"/>
          <w:sz w:val="24"/>
        </w:rPr>
        <w:t>SUS304</w:t>
      </w:r>
      <w:r>
        <w:rPr>
          <w:rFonts w:ascii="Calibri" w:hAnsi="Calibri" w:hint="eastAsia"/>
          <w:sz w:val="24"/>
        </w:rPr>
        <w:t>的食品级不锈钢材质。</w:t>
      </w:r>
      <w:r>
        <w:rPr>
          <w:rFonts w:ascii="Calibri" w:hAnsi="Calibri" w:hint="eastAsia"/>
          <w:sz w:val="24"/>
        </w:rPr>
        <w:t xml:space="preserve"> </w:t>
      </w:r>
    </w:p>
    <w:p w:rsidR="0097412B" w:rsidRDefault="00134711">
      <w:pPr>
        <w:spacing w:line="360" w:lineRule="auto"/>
        <w:ind w:firstLine="420"/>
        <w:rPr>
          <w:sz w:val="24"/>
        </w:rPr>
      </w:pPr>
      <w:r>
        <w:rPr>
          <w:rFonts w:ascii="Calibri" w:hAnsi="Calibri" w:hint="eastAsia"/>
          <w:sz w:val="24"/>
        </w:rPr>
        <w:t>7.</w:t>
      </w:r>
      <w:r>
        <w:rPr>
          <w:rFonts w:hint="eastAsia"/>
          <w:sz w:val="24"/>
        </w:rPr>
        <w:t>设备进水口前应设置过滤器，采用厚度不小于</w:t>
      </w:r>
      <w:r>
        <w:rPr>
          <w:rFonts w:hint="eastAsia"/>
          <w:sz w:val="24"/>
        </w:rPr>
        <w:t>5mmSUS304</w:t>
      </w:r>
      <w:r>
        <w:rPr>
          <w:rFonts w:hint="eastAsia"/>
          <w:sz w:val="24"/>
        </w:rPr>
        <w:t>食品级不锈钢。滤网的网孔尺寸应按使用要求确定，一般为</w:t>
      </w:r>
      <w:r>
        <w:rPr>
          <w:rFonts w:hint="eastAsia"/>
          <w:sz w:val="24"/>
        </w:rPr>
        <w:t>0.5mm~2mm</w:t>
      </w:r>
      <w:r>
        <w:rPr>
          <w:rFonts w:hint="eastAsia"/>
          <w:sz w:val="24"/>
        </w:rPr>
        <w:t>，且过滤网的过滤总面积不应小于进水口截面积的</w:t>
      </w:r>
      <w:r>
        <w:rPr>
          <w:rFonts w:hint="eastAsia"/>
          <w:sz w:val="24"/>
        </w:rPr>
        <w:t xml:space="preserve"> 1.5 </w:t>
      </w:r>
      <w:r>
        <w:rPr>
          <w:rFonts w:hint="eastAsia"/>
          <w:sz w:val="24"/>
        </w:rPr>
        <w:t>倍。</w:t>
      </w:r>
      <w:r>
        <w:rPr>
          <w:rFonts w:hint="eastAsia"/>
          <w:sz w:val="24"/>
        </w:rPr>
        <w:t xml:space="preserve"> </w:t>
      </w:r>
    </w:p>
    <w:p w:rsidR="0097412B" w:rsidRDefault="00134711">
      <w:pPr>
        <w:spacing w:line="360" w:lineRule="auto"/>
        <w:ind w:firstLine="420"/>
        <w:rPr>
          <w:rFonts w:ascii="Calibri" w:hAnsi="Calibri"/>
          <w:sz w:val="24"/>
        </w:rPr>
      </w:pPr>
      <w:r>
        <w:rPr>
          <w:rFonts w:ascii="Calibri" w:hAnsi="Calibri" w:hint="eastAsia"/>
          <w:sz w:val="24"/>
        </w:rPr>
        <w:t>8.</w:t>
      </w:r>
      <w:r>
        <w:rPr>
          <w:rFonts w:ascii="Calibri" w:hAnsi="Calibri" w:hint="eastAsia"/>
          <w:sz w:val="24"/>
        </w:rPr>
        <w:t>设备进出水口应设有压力传</w:t>
      </w:r>
      <w:r>
        <w:rPr>
          <w:rFonts w:ascii="Calibri" w:hAnsi="Calibri" w:hint="eastAsia"/>
          <w:sz w:val="24"/>
        </w:rPr>
        <w:t>感器。设备还应设管网超压保护装置。</w:t>
      </w:r>
      <w:r>
        <w:rPr>
          <w:rFonts w:ascii="宋体" w:hAnsi="宋体" w:cs="宋体" w:hint="eastAsia"/>
          <w:kern w:val="0"/>
          <w:sz w:val="24"/>
          <w:szCs w:val="24"/>
        </w:rPr>
        <w:t>压力变送器（带数显）</w:t>
      </w:r>
      <w:r>
        <w:rPr>
          <w:rFonts w:ascii="Calibri" w:hAnsi="Calibri" w:hint="eastAsia"/>
          <w:sz w:val="24"/>
        </w:rPr>
        <w:t>应选用</w:t>
      </w:r>
      <w:r>
        <w:rPr>
          <w:rFonts w:ascii="宋体" w:hAnsi="宋体" w:cs="宋体" w:hint="eastAsia"/>
          <w:kern w:val="0"/>
          <w:sz w:val="24"/>
        </w:rPr>
        <w:t>西门子、</w:t>
      </w:r>
      <w:r>
        <w:rPr>
          <w:rFonts w:ascii="宋体" w:hAnsi="宋体" w:cs="宋体" w:hint="eastAsia"/>
          <w:kern w:val="0"/>
          <w:sz w:val="24"/>
        </w:rPr>
        <w:t>ABB</w:t>
      </w:r>
      <w:r>
        <w:rPr>
          <w:rFonts w:ascii="宋体" w:hAnsi="宋体" w:cs="宋体" w:hint="eastAsia"/>
          <w:kern w:val="0"/>
          <w:sz w:val="24"/>
        </w:rPr>
        <w:t>、丹佛斯、</w:t>
      </w:r>
      <w:r>
        <w:rPr>
          <w:rFonts w:ascii="宋体" w:hAnsi="宋体" w:cs="宋体" w:hint="eastAsia"/>
          <w:kern w:val="0"/>
          <w:sz w:val="24"/>
        </w:rPr>
        <w:t>E+H</w:t>
      </w:r>
      <w:r>
        <w:rPr>
          <w:rFonts w:ascii="Calibri" w:hAnsi="Calibri" w:hint="eastAsia"/>
          <w:sz w:val="24"/>
        </w:rPr>
        <w:t>品牌。进出水口管道上除压力传感器外需分别安装压力表，便于观察实时的进出口压力。</w:t>
      </w:r>
    </w:p>
    <w:p w:rsidR="0097412B" w:rsidRDefault="00134711">
      <w:pPr>
        <w:spacing w:line="480" w:lineRule="exact"/>
        <w:rPr>
          <w:rFonts w:ascii="Calibri" w:hAnsi="Calibri"/>
          <w:sz w:val="24"/>
        </w:rPr>
      </w:pPr>
      <w:r>
        <w:rPr>
          <w:rFonts w:ascii="宋体" w:hAnsi="宋体" w:cs="楷体" w:hint="eastAsia"/>
          <w:b/>
          <w:bCs/>
          <w:sz w:val="24"/>
        </w:rPr>
        <w:t>（四）</w:t>
      </w:r>
      <w:r>
        <w:rPr>
          <w:rFonts w:ascii="宋体" w:hAnsi="宋体" w:cs="楷体" w:hint="eastAsia"/>
          <w:b/>
          <w:bCs/>
          <w:sz w:val="24"/>
        </w:rPr>
        <w:t>户外一体化（叠压）供水微型泵站</w:t>
      </w:r>
      <w:r>
        <w:rPr>
          <w:b/>
          <w:bCs/>
          <w:sz w:val="24"/>
        </w:rPr>
        <w:t>设备控制柜及元器件要求</w:t>
      </w:r>
    </w:p>
    <w:p w:rsidR="0097412B" w:rsidRDefault="00134711">
      <w:pPr>
        <w:spacing w:line="480" w:lineRule="exact"/>
        <w:ind w:firstLineChars="200" w:firstLine="480"/>
        <w:rPr>
          <w:rFonts w:ascii="Calibri" w:hAnsi="宋体"/>
          <w:sz w:val="24"/>
        </w:rPr>
      </w:pPr>
      <w:r>
        <w:rPr>
          <w:rFonts w:ascii="宋体" w:hAnsi="宋体" w:cs="楷体" w:hint="eastAsia"/>
          <w:sz w:val="24"/>
        </w:rPr>
        <w:lastRenderedPageBreak/>
        <w:t>整套设备应采用整体可移动式的结构，整套设备所有附件及标识应在工厂内集成组装生产完成</w:t>
      </w:r>
      <w:r>
        <w:rPr>
          <w:rFonts w:ascii="宋体" w:hAnsi="宋体" w:cs="楷体" w:hint="eastAsia"/>
          <w:sz w:val="24"/>
          <w:szCs w:val="24"/>
        </w:rPr>
        <w:t>（视项目施工现场运输条件而定）</w:t>
      </w:r>
      <w:r>
        <w:rPr>
          <w:rFonts w:ascii="宋体" w:hAnsi="宋体" w:cs="楷体" w:hint="eastAsia"/>
          <w:sz w:val="24"/>
        </w:rPr>
        <w:t>，设备到现场后应无需再次组装，只需就位与进出水口和进线电源连接安装就可使用。混凝土基础由采购人实施，中标人提供基础图纸。采购人负责将电源引到泵房处。中标人负责吊装就位及电源线缆联通，进出水管由采购人负责联通。因各投标企业集约技术不同，各厂家可根据自身需要，在确保维修方便的前提下，确定壳体的外观尺寸。</w:t>
      </w:r>
    </w:p>
    <w:p w:rsidR="0097412B" w:rsidRDefault="00134711">
      <w:pPr>
        <w:spacing w:line="360" w:lineRule="auto"/>
        <w:ind w:firstLineChars="200" w:firstLine="480"/>
        <w:rPr>
          <w:rFonts w:hAnsi="宋体"/>
          <w:sz w:val="24"/>
        </w:rPr>
      </w:pPr>
      <w:r>
        <w:rPr>
          <w:rFonts w:hAnsi="宋体" w:hint="eastAsia"/>
          <w:sz w:val="24"/>
        </w:rPr>
        <w:t>1.</w:t>
      </w:r>
      <w:r>
        <w:rPr>
          <w:rFonts w:hAnsi="宋体" w:hint="eastAsia"/>
          <w:sz w:val="24"/>
        </w:rPr>
        <w:t>箱体材质宜采用</w:t>
      </w:r>
      <w:r>
        <w:rPr>
          <w:rFonts w:hAnsi="宋体" w:hint="eastAsia"/>
          <w:sz w:val="24"/>
        </w:rPr>
        <w:t>SUS304</w:t>
      </w:r>
      <w:r>
        <w:rPr>
          <w:rFonts w:hAnsi="宋体" w:hint="eastAsia"/>
          <w:sz w:val="24"/>
        </w:rPr>
        <w:t>不锈钢、表面采用喷塑处理工艺的</w:t>
      </w:r>
      <w:r>
        <w:rPr>
          <w:rFonts w:hAnsi="宋体" w:hint="eastAsia"/>
          <w:sz w:val="24"/>
        </w:rPr>
        <w:t>Q235</w:t>
      </w:r>
      <w:r>
        <w:rPr>
          <w:rFonts w:hAnsi="宋体" w:hint="eastAsia"/>
          <w:sz w:val="24"/>
        </w:rPr>
        <w:t>材质或铝合金材质。立柱板材厚度不低于</w:t>
      </w:r>
      <w:r>
        <w:rPr>
          <w:rFonts w:hAnsi="宋体" w:hint="eastAsia"/>
          <w:sz w:val="24"/>
        </w:rPr>
        <w:t>3mm</w:t>
      </w:r>
      <w:r>
        <w:rPr>
          <w:rFonts w:hAnsi="宋体" w:hint="eastAsia"/>
          <w:sz w:val="24"/>
        </w:rPr>
        <w:t>、门板厚度不低于</w:t>
      </w:r>
      <w:r>
        <w:rPr>
          <w:rFonts w:hAnsi="宋体" w:hint="eastAsia"/>
          <w:sz w:val="24"/>
        </w:rPr>
        <w:t>2mm</w:t>
      </w:r>
      <w:r>
        <w:rPr>
          <w:rFonts w:hAnsi="宋体" w:hint="eastAsia"/>
          <w:sz w:val="24"/>
        </w:rPr>
        <w:t>、顶罩板材厚度不低于</w:t>
      </w:r>
      <w:r>
        <w:rPr>
          <w:rFonts w:hAnsi="宋体" w:hint="eastAsia"/>
          <w:sz w:val="24"/>
        </w:rPr>
        <w:t>2mm</w:t>
      </w:r>
      <w:r>
        <w:rPr>
          <w:rFonts w:hAnsi="宋体" w:hint="eastAsia"/>
          <w:sz w:val="24"/>
        </w:rPr>
        <w:t>。箱体四周夹层内填充厚度不低于</w:t>
      </w:r>
      <w:r>
        <w:rPr>
          <w:rFonts w:hAnsi="宋体" w:hint="eastAsia"/>
          <w:sz w:val="24"/>
        </w:rPr>
        <w:t>20mm</w:t>
      </w:r>
      <w:r>
        <w:rPr>
          <w:rFonts w:hAnsi="宋体" w:hint="eastAsia"/>
          <w:sz w:val="24"/>
        </w:rPr>
        <w:t>的保温填充材料</w:t>
      </w:r>
      <w:r>
        <w:rPr>
          <w:rFonts w:hAnsi="宋体" w:hint="eastAsia"/>
          <w:sz w:val="24"/>
        </w:rPr>
        <w:t>，内部必须设工业空调，控制柜内温度不得超过</w:t>
      </w:r>
      <w:r>
        <w:rPr>
          <w:rFonts w:hAnsi="宋体" w:hint="eastAsia"/>
          <w:sz w:val="24"/>
        </w:rPr>
        <w:t>45</w:t>
      </w:r>
      <w:r>
        <w:rPr>
          <w:rFonts w:hAnsi="宋体" w:hint="eastAsia"/>
          <w:sz w:val="24"/>
        </w:rPr>
        <w:t>℃。</w:t>
      </w:r>
    </w:p>
    <w:p w:rsidR="0097412B" w:rsidRDefault="00134711">
      <w:pPr>
        <w:spacing w:line="360" w:lineRule="auto"/>
        <w:ind w:firstLineChars="200" w:firstLine="480"/>
        <w:rPr>
          <w:rFonts w:ascii="Calibri" w:hAnsi="宋体"/>
          <w:sz w:val="24"/>
        </w:rPr>
      </w:pPr>
      <w:r>
        <w:rPr>
          <w:rFonts w:ascii="Calibri" w:hAnsi="宋体"/>
          <w:sz w:val="24"/>
        </w:rPr>
        <w:t>2.</w:t>
      </w:r>
      <w:r>
        <w:rPr>
          <w:rFonts w:ascii="宋体" w:hAnsi="宋体" w:cs="楷体" w:hint="eastAsia"/>
          <w:sz w:val="24"/>
        </w:rPr>
        <w:t>户外一体化（叠压）供水微型泵站</w:t>
      </w:r>
      <w:r>
        <w:rPr>
          <w:sz w:val="24"/>
        </w:rPr>
        <w:t>设备电气设备的布局应与水泵能有效的干湿分离，设备参照自身设计空间尺寸牢固安装于柜体一体化设备内。内部配件应装配合理、结构紧凑、有充足的维修空间。</w:t>
      </w:r>
    </w:p>
    <w:p w:rsidR="0097412B" w:rsidRDefault="00134711">
      <w:pPr>
        <w:spacing w:line="360" w:lineRule="auto"/>
        <w:ind w:firstLineChars="200" w:firstLine="480"/>
        <w:rPr>
          <w:rFonts w:ascii="Calibri" w:hAnsi="宋体"/>
          <w:sz w:val="24"/>
        </w:rPr>
      </w:pPr>
      <w:r>
        <w:rPr>
          <w:rFonts w:ascii="Calibri" w:hAnsi="宋体" w:hint="eastAsia"/>
          <w:sz w:val="24"/>
        </w:rPr>
        <w:t>3.</w:t>
      </w:r>
      <w:r>
        <w:rPr>
          <w:rFonts w:ascii="宋体" w:hAnsi="宋体" w:cs="楷体" w:hint="eastAsia"/>
          <w:sz w:val="24"/>
        </w:rPr>
        <w:t>户外一体化（叠压）供水微型泵站</w:t>
      </w:r>
      <w:r>
        <w:rPr>
          <w:rFonts w:ascii="Calibri" w:hAnsi="Calibri"/>
          <w:sz w:val="24"/>
        </w:rPr>
        <w:t>设备外壳柜体应设置可形成对流的进出</w:t>
      </w:r>
      <w:r>
        <w:rPr>
          <w:rFonts w:ascii="Calibri" w:hAnsi="宋体" w:hint="eastAsia"/>
          <w:sz w:val="24"/>
        </w:rPr>
        <w:t>通风百叶窗</w:t>
      </w:r>
      <w:r>
        <w:rPr>
          <w:rFonts w:ascii="Calibri" w:hAnsi="宋体" w:hint="eastAsia"/>
          <w:sz w:val="24"/>
        </w:rPr>
        <w:t>+</w:t>
      </w:r>
      <w:r>
        <w:rPr>
          <w:rFonts w:ascii="Calibri" w:hAnsi="宋体" w:hint="eastAsia"/>
          <w:sz w:val="24"/>
        </w:rPr>
        <w:t>防虫网</w:t>
      </w:r>
      <w:r>
        <w:rPr>
          <w:rFonts w:ascii="Calibri" w:hAnsi="Calibri"/>
          <w:sz w:val="24"/>
        </w:rPr>
        <w:t>，排风口面积按照泵房面积设定尺寸，开关设置在柜体内，电源引自配电柜，且进风口和出风口不能有遮挡物</w:t>
      </w:r>
      <w:r>
        <w:rPr>
          <w:rFonts w:ascii="Calibri" w:hAnsi="Calibri" w:hint="eastAsia"/>
          <w:sz w:val="24"/>
        </w:rPr>
        <w:t>，</w:t>
      </w:r>
      <w:r>
        <w:rPr>
          <w:rFonts w:ascii="Calibri" w:hAnsi="宋体" w:hint="eastAsia"/>
          <w:sz w:val="24"/>
        </w:rPr>
        <w:t>通风口处的保温层厚度应不低于</w:t>
      </w:r>
      <w:r>
        <w:rPr>
          <w:rFonts w:ascii="Calibri" w:hAnsi="宋体" w:hint="eastAsia"/>
          <w:sz w:val="24"/>
        </w:rPr>
        <w:t>20mm</w:t>
      </w:r>
      <w:r>
        <w:rPr>
          <w:rFonts w:ascii="Calibri" w:hAnsi="宋体" w:hint="eastAsia"/>
          <w:sz w:val="24"/>
        </w:rPr>
        <w:t>。</w:t>
      </w:r>
    </w:p>
    <w:p w:rsidR="0097412B" w:rsidRDefault="00134711">
      <w:pPr>
        <w:spacing w:line="480" w:lineRule="exact"/>
        <w:ind w:firstLineChars="200" w:firstLine="480"/>
        <w:rPr>
          <w:rFonts w:ascii="Calibri" w:hAnsi="宋体"/>
          <w:sz w:val="24"/>
        </w:rPr>
      </w:pPr>
      <w:r>
        <w:rPr>
          <w:rFonts w:ascii="Calibri" w:hAnsi="Calibri" w:hint="eastAsia"/>
          <w:sz w:val="24"/>
        </w:rPr>
        <w:t>4.</w:t>
      </w:r>
      <w:r>
        <w:rPr>
          <w:rFonts w:ascii="宋体" w:hAnsi="宋体" w:cs="楷体" w:hint="eastAsia"/>
          <w:sz w:val="24"/>
        </w:rPr>
        <w:t>户外一体化（叠压）供水微型泵站</w:t>
      </w:r>
      <w:r>
        <w:rPr>
          <w:rFonts w:ascii="Calibri" w:hAnsi="Calibri"/>
          <w:sz w:val="24"/>
        </w:rPr>
        <w:t>设备须适应户外电气设备运行需求，柜体应采取防尘、防水、防潮、防腐蚀等安全措施，柜内必须配备照明和通风，同时具备防冻保暖功能。</w:t>
      </w:r>
      <w:r>
        <w:rPr>
          <w:rFonts w:ascii="Calibri" w:hAnsi="宋体" w:hint="eastAsia"/>
          <w:sz w:val="24"/>
        </w:rPr>
        <w:t>箱体防护等级不低于</w:t>
      </w:r>
      <w:r>
        <w:rPr>
          <w:rFonts w:ascii="Calibri" w:hAnsi="宋体" w:hint="eastAsia"/>
          <w:sz w:val="24"/>
        </w:rPr>
        <w:t>IP55</w:t>
      </w:r>
      <w:r>
        <w:rPr>
          <w:rFonts w:ascii="Calibri" w:hAnsi="宋体" w:hint="eastAsia"/>
          <w:sz w:val="24"/>
        </w:rPr>
        <w:t>。</w:t>
      </w:r>
      <w:r>
        <w:rPr>
          <w:rFonts w:ascii="Calibri" w:hAnsi="宋体" w:hint="eastAsia"/>
          <w:sz w:val="24"/>
        </w:rPr>
        <w:t xml:space="preserve"> </w:t>
      </w:r>
    </w:p>
    <w:p w:rsidR="0097412B" w:rsidRDefault="00134711">
      <w:pPr>
        <w:spacing w:line="480" w:lineRule="exact"/>
        <w:ind w:firstLineChars="200" w:firstLine="480"/>
        <w:rPr>
          <w:rFonts w:ascii="Calibri" w:hAnsi="Calibri"/>
          <w:sz w:val="24"/>
        </w:rPr>
      </w:pPr>
      <w:r>
        <w:rPr>
          <w:rFonts w:ascii="Calibri" w:hAnsi="Calibri" w:hint="eastAsia"/>
          <w:sz w:val="24"/>
        </w:rPr>
        <w:t>5.</w:t>
      </w:r>
      <w:r>
        <w:rPr>
          <w:rFonts w:ascii="宋体" w:hAnsi="宋体" w:cs="楷体" w:hint="eastAsia"/>
          <w:sz w:val="24"/>
        </w:rPr>
        <w:t>户外一体化（叠压）供水微型泵站</w:t>
      </w:r>
      <w:r>
        <w:rPr>
          <w:rFonts w:hint="eastAsia"/>
          <w:sz w:val="24"/>
        </w:rPr>
        <w:t>箱体应设置安全锁，并加装网络摄像机监控，避免设备遭受人为破坏。</w:t>
      </w:r>
      <w:r>
        <w:rPr>
          <w:rFonts w:hint="eastAsia"/>
          <w:sz w:val="24"/>
        </w:rPr>
        <w:t xml:space="preserve"> </w:t>
      </w:r>
      <w:r>
        <w:rPr>
          <w:rFonts w:hint="eastAsia"/>
          <w:sz w:val="24"/>
        </w:rPr>
        <w:t>箱体应做可视化设计，方便在不打开箱体情况下观察设备及控制系统运行状态，观察口应采用钢化玻璃设计。</w:t>
      </w:r>
    </w:p>
    <w:p w:rsidR="0097412B" w:rsidRDefault="00134711">
      <w:pPr>
        <w:pStyle w:val="30"/>
        <w:spacing w:line="440" w:lineRule="exact"/>
        <w:ind w:leftChars="0" w:left="0" w:firstLineChars="200" w:firstLine="480"/>
        <w:rPr>
          <w:rFonts w:ascii="宋体" w:hAnsi="宋体" w:cs="楷体"/>
          <w:sz w:val="24"/>
          <w:szCs w:val="24"/>
        </w:rPr>
      </w:pPr>
      <w:r>
        <w:rPr>
          <w:rFonts w:ascii="宋体" w:hAnsi="宋体" w:cs="楷体" w:hint="eastAsia"/>
          <w:sz w:val="24"/>
          <w:szCs w:val="24"/>
        </w:rPr>
        <w:t>6.</w:t>
      </w:r>
      <w:r>
        <w:rPr>
          <w:rFonts w:ascii="宋体" w:hAnsi="宋体" w:cs="楷体" w:hint="eastAsia"/>
          <w:sz w:val="24"/>
          <w:szCs w:val="24"/>
        </w:rPr>
        <w:t>降噪减震系统：设备</w:t>
      </w:r>
      <w:r>
        <w:rPr>
          <w:rFonts w:ascii="宋体" w:hAnsi="宋体" w:cs="楷体"/>
          <w:sz w:val="24"/>
          <w:szCs w:val="24"/>
        </w:rPr>
        <w:t>正常工作时</w:t>
      </w:r>
      <w:r>
        <w:rPr>
          <w:rFonts w:ascii="宋体" w:hAnsi="宋体" w:cs="楷体" w:hint="eastAsia"/>
          <w:sz w:val="24"/>
          <w:szCs w:val="24"/>
        </w:rPr>
        <w:t>不</w:t>
      </w:r>
      <w:r>
        <w:rPr>
          <w:rFonts w:ascii="宋体" w:hAnsi="宋体" w:cs="楷体"/>
          <w:sz w:val="24"/>
          <w:szCs w:val="24"/>
        </w:rPr>
        <w:t>会对居民及周边环境造成影响</w:t>
      </w:r>
      <w:r>
        <w:rPr>
          <w:rFonts w:ascii="宋体" w:hAnsi="宋体" w:cs="楷体" w:hint="eastAsia"/>
          <w:sz w:val="24"/>
          <w:szCs w:val="24"/>
        </w:rPr>
        <w:t>（设备运行时关上门</w:t>
      </w:r>
      <w:r>
        <w:rPr>
          <w:rFonts w:ascii="宋体" w:hAnsi="宋体" w:cs="楷体" w:hint="eastAsia"/>
          <w:sz w:val="24"/>
          <w:szCs w:val="24"/>
        </w:rPr>
        <w:t>1M</w:t>
      </w:r>
      <w:r>
        <w:rPr>
          <w:rFonts w:ascii="宋体" w:hAnsi="宋体" w:cs="楷体" w:hint="eastAsia"/>
          <w:sz w:val="24"/>
          <w:szCs w:val="24"/>
        </w:rPr>
        <w:t>外噪音不应超过</w:t>
      </w:r>
      <w:r>
        <w:rPr>
          <w:rFonts w:ascii="宋体" w:hAnsi="宋体" w:cs="楷体" w:hint="eastAsia"/>
          <w:sz w:val="24"/>
          <w:szCs w:val="24"/>
        </w:rPr>
        <w:t>70</w:t>
      </w:r>
      <w:r>
        <w:rPr>
          <w:rFonts w:ascii="宋体" w:hAnsi="宋体" w:cs="楷体" w:hint="eastAsia"/>
          <w:sz w:val="24"/>
          <w:szCs w:val="24"/>
        </w:rPr>
        <w:t>分贝），</w:t>
      </w:r>
      <w:r>
        <w:rPr>
          <w:rFonts w:ascii="宋体" w:hAnsi="宋体" w:cs="楷体"/>
          <w:sz w:val="24"/>
          <w:szCs w:val="24"/>
        </w:rPr>
        <w:t>噪音震动指标应符合</w:t>
      </w:r>
      <w:r>
        <w:rPr>
          <w:rFonts w:ascii="宋体" w:hAnsi="宋体" w:cs="楷体"/>
          <w:sz w:val="24"/>
          <w:szCs w:val="24"/>
        </w:rPr>
        <w:t>GB/T8098</w:t>
      </w:r>
      <w:r>
        <w:rPr>
          <w:rFonts w:ascii="宋体" w:hAnsi="宋体" w:cs="楷体"/>
          <w:sz w:val="24"/>
          <w:szCs w:val="24"/>
        </w:rPr>
        <w:t>中</w:t>
      </w:r>
      <w:r>
        <w:rPr>
          <w:rFonts w:ascii="宋体" w:hAnsi="宋体" w:cs="楷体"/>
          <w:sz w:val="24"/>
          <w:szCs w:val="24"/>
        </w:rPr>
        <w:t>B</w:t>
      </w:r>
      <w:r>
        <w:rPr>
          <w:rFonts w:ascii="宋体" w:hAnsi="宋体" w:cs="楷体"/>
          <w:sz w:val="24"/>
          <w:szCs w:val="24"/>
        </w:rPr>
        <w:t>级规定。</w:t>
      </w:r>
    </w:p>
    <w:p w:rsidR="0097412B" w:rsidRDefault="00134711">
      <w:pPr>
        <w:spacing w:line="360" w:lineRule="auto"/>
        <w:ind w:firstLineChars="200" w:firstLine="480"/>
        <w:rPr>
          <w:rFonts w:ascii="Calibri" w:hAnsi="Calibri"/>
        </w:rPr>
      </w:pPr>
      <w:r>
        <w:rPr>
          <w:rFonts w:ascii="Calibri" w:hAnsi="Calibri" w:hint="eastAsia"/>
          <w:sz w:val="24"/>
        </w:rPr>
        <w:t>7.</w:t>
      </w:r>
      <w:r>
        <w:rPr>
          <w:rFonts w:ascii="Calibri" w:hAnsi="Calibri" w:hint="eastAsia"/>
          <w:sz w:val="24"/>
        </w:rPr>
        <w:t>柜体</w:t>
      </w:r>
      <w:r>
        <w:rPr>
          <w:rFonts w:ascii="Calibri" w:hAnsi="Calibri"/>
          <w:sz w:val="24"/>
        </w:rPr>
        <w:t>表面应平整、均匀，所有焊接处应均匀牢固，不应有明显的歪斜翘曲变形或烧穿等缺陷。</w:t>
      </w:r>
    </w:p>
    <w:p w:rsidR="0097412B" w:rsidRDefault="00134711">
      <w:pPr>
        <w:spacing w:line="360" w:lineRule="auto"/>
        <w:ind w:firstLineChars="200" w:firstLine="480"/>
        <w:rPr>
          <w:rFonts w:ascii="Calibri" w:hAnsi="Calibri"/>
        </w:rPr>
      </w:pPr>
      <w:r>
        <w:rPr>
          <w:rFonts w:ascii="Calibri" w:hAnsi="Calibri" w:hint="eastAsia"/>
          <w:sz w:val="24"/>
        </w:rPr>
        <w:t>8.</w:t>
      </w:r>
      <w:r>
        <w:rPr>
          <w:rFonts w:ascii="Calibri" w:hAnsi="Calibri" w:hint="eastAsia"/>
          <w:sz w:val="24"/>
        </w:rPr>
        <w:t>柜体</w:t>
      </w:r>
      <w:r>
        <w:rPr>
          <w:rFonts w:ascii="Calibri" w:hAnsi="Calibri"/>
          <w:sz w:val="24"/>
        </w:rPr>
        <w:t>表面涂层不应炫目反光，颜色应均匀一致、整洁美观，不应有脱漆、起泡、裂缝、皱纹和流痕等现象。</w:t>
      </w:r>
      <w:r>
        <w:rPr>
          <w:rFonts w:ascii="Calibri" w:hAnsi="Calibri"/>
          <w:sz w:val="24"/>
        </w:rPr>
        <w:t xml:space="preserve"> </w:t>
      </w:r>
    </w:p>
    <w:p w:rsidR="0097412B" w:rsidRDefault="00134711">
      <w:pPr>
        <w:spacing w:line="360" w:lineRule="auto"/>
        <w:ind w:firstLineChars="200" w:firstLine="480"/>
        <w:rPr>
          <w:rFonts w:ascii="Calibri" w:hAnsi="Calibri"/>
        </w:rPr>
      </w:pPr>
      <w:r>
        <w:rPr>
          <w:rFonts w:ascii="Calibri" w:hAnsi="Calibri" w:hint="eastAsia"/>
          <w:sz w:val="24"/>
        </w:rPr>
        <w:t>9.</w:t>
      </w:r>
      <w:r>
        <w:rPr>
          <w:rFonts w:ascii="Calibri" w:hAnsi="Calibri" w:hint="eastAsia"/>
          <w:sz w:val="24"/>
        </w:rPr>
        <w:t>柜体</w:t>
      </w:r>
      <w:r>
        <w:rPr>
          <w:rFonts w:ascii="Calibri" w:hAnsi="Calibri"/>
          <w:sz w:val="24"/>
        </w:rPr>
        <w:t>内部配件应装配合理、结构紧凑、维修方便。控制柜体在装配后应有足够的机械强度，以保证无件安装后及操作时无摇晃、不变形，控制柜配线要合理整齐。</w:t>
      </w:r>
    </w:p>
    <w:p w:rsidR="0097412B" w:rsidRDefault="00134711">
      <w:pPr>
        <w:spacing w:line="360" w:lineRule="auto"/>
        <w:ind w:firstLineChars="200" w:firstLine="480"/>
        <w:rPr>
          <w:rFonts w:ascii="Calibri" w:hAnsi="Calibri"/>
        </w:rPr>
      </w:pPr>
      <w:r>
        <w:rPr>
          <w:rFonts w:ascii="Calibri" w:hAnsi="Calibri" w:hint="eastAsia"/>
          <w:sz w:val="24"/>
        </w:rPr>
        <w:lastRenderedPageBreak/>
        <w:t>10.</w:t>
      </w:r>
      <w:r>
        <w:rPr>
          <w:rFonts w:ascii="Calibri" w:hAnsi="Calibri" w:hint="eastAsia"/>
          <w:sz w:val="24"/>
        </w:rPr>
        <w:t>控制柜内</w:t>
      </w:r>
      <w:r>
        <w:rPr>
          <w:rFonts w:ascii="Calibri" w:hAnsi="Calibri"/>
          <w:sz w:val="24"/>
        </w:rPr>
        <w:t>电气、电子元件应符合各自相应标准的规定，应有产品质量合格证。</w:t>
      </w:r>
      <w:r>
        <w:rPr>
          <w:rFonts w:ascii="Calibri" w:hAnsi="Calibri"/>
          <w:sz w:val="24"/>
        </w:rPr>
        <w:t xml:space="preserve"> </w:t>
      </w:r>
    </w:p>
    <w:p w:rsidR="0097412B" w:rsidRDefault="00134711">
      <w:pPr>
        <w:spacing w:line="360" w:lineRule="auto"/>
        <w:ind w:firstLineChars="200" w:firstLine="480"/>
        <w:rPr>
          <w:rFonts w:ascii="Calibri" w:hAnsi="Calibri"/>
        </w:rPr>
      </w:pPr>
      <w:r>
        <w:rPr>
          <w:rFonts w:ascii="Calibri" w:hAnsi="Calibri" w:hint="eastAsia"/>
          <w:sz w:val="24"/>
        </w:rPr>
        <w:t>11.</w:t>
      </w:r>
      <w:r>
        <w:rPr>
          <w:rFonts w:ascii="Calibri" w:hAnsi="Calibri" w:hint="eastAsia"/>
          <w:sz w:val="24"/>
        </w:rPr>
        <w:t>控制柜内</w:t>
      </w:r>
      <w:r>
        <w:rPr>
          <w:rFonts w:ascii="Calibri" w:hAnsi="Calibri"/>
          <w:sz w:val="24"/>
        </w:rPr>
        <w:t>各接线点应牢固，布线应符合设计详图和相应标准的要求。</w:t>
      </w:r>
      <w:r>
        <w:rPr>
          <w:rFonts w:ascii="Calibri" w:hAnsi="Calibri"/>
          <w:sz w:val="24"/>
        </w:rPr>
        <w:t xml:space="preserve"> </w:t>
      </w:r>
    </w:p>
    <w:p w:rsidR="0097412B" w:rsidRDefault="00134711">
      <w:pPr>
        <w:spacing w:line="360" w:lineRule="auto"/>
        <w:ind w:firstLineChars="200" w:firstLine="480"/>
        <w:rPr>
          <w:rFonts w:ascii="Calibri" w:hAnsi="Calibri"/>
        </w:rPr>
      </w:pPr>
      <w:r>
        <w:rPr>
          <w:rFonts w:ascii="Calibri" w:hAnsi="Calibri" w:hint="eastAsia"/>
          <w:sz w:val="24"/>
        </w:rPr>
        <w:t>12.</w:t>
      </w:r>
      <w:r>
        <w:rPr>
          <w:rFonts w:ascii="Calibri" w:hAnsi="Calibri" w:hint="eastAsia"/>
          <w:sz w:val="24"/>
        </w:rPr>
        <w:t>控制柜内</w:t>
      </w:r>
      <w:r>
        <w:rPr>
          <w:rFonts w:ascii="Calibri" w:hAnsi="Calibri"/>
          <w:sz w:val="24"/>
        </w:rPr>
        <w:t>所用导线及母线的</w:t>
      </w:r>
      <w:r>
        <w:rPr>
          <w:rFonts w:ascii="Calibri" w:hAnsi="Calibri"/>
          <w:sz w:val="24"/>
        </w:rPr>
        <w:t>颜色应符合</w:t>
      </w:r>
      <w:r>
        <w:rPr>
          <w:rFonts w:ascii="Calibri" w:hAnsi="Calibri"/>
          <w:sz w:val="24"/>
        </w:rPr>
        <w:t xml:space="preserve"> GB /T2681 </w:t>
      </w:r>
      <w:r>
        <w:rPr>
          <w:rFonts w:ascii="Calibri" w:hAnsi="Calibri"/>
          <w:sz w:val="24"/>
        </w:rPr>
        <w:t>的规定，指示灯和按</w:t>
      </w:r>
      <w:r>
        <w:rPr>
          <w:rFonts w:ascii="Calibri" w:hAnsi="Calibri"/>
          <w:sz w:val="24"/>
        </w:rPr>
        <w:t xml:space="preserve"> </w:t>
      </w:r>
      <w:r>
        <w:rPr>
          <w:rFonts w:ascii="Calibri" w:hAnsi="Calibri"/>
          <w:sz w:val="24"/>
        </w:rPr>
        <w:t>钮的颜色应符合</w:t>
      </w:r>
      <w:r>
        <w:rPr>
          <w:rFonts w:ascii="Calibri" w:hAnsi="Calibri"/>
          <w:sz w:val="24"/>
        </w:rPr>
        <w:t xml:space="preserve"> GB/T2682 </w:t>
      </w:r>
      <w:r>
        <w:rPr>
          <w:rFonts w:ascii="Calibri" w:hAnsi="Calibri"/>
          <w:sz w:val="24"/>
        </w:rPr>
        <w:t>的规定。</w:t>
      </w:r>
      <w:r>
        <w:rPr>
          <w:rFonts w:ascii="Calibri" w:hAnsi="Calibri"/>
          <w:sz w:val="24"/>
        </w:rPr>
        <w:t xml:space="preserve"> </w:t>
      </w:r>
    </w:p>
    <w:p w:rsidR="0097412B" w:rsidRDefault="00134711">
      <w:pPr>
        <w:spacing w:line="360" w:lineRule="auto"/>
        <w:ind w:firstLineChars="200" w:firstLine="480"/>
        <w:rPr>
          <w:rFonts w:ascii="Calibri" w:hAnsi="Calibri"/>
        </w:rPr>
      </w:pPr>
      <w:r>
        <w:rPr>
          <w:rFonts w:ascii="Calibri" w:hAnsi="Calibri" w:hint="eastAsia"/>
          <w:sz w:val="24"/>
        </w:rPr>
        <w:t>13.</w:t>
      </w:r>
      <w:r>
        <w:rPr>
          <w:rFonts w:ascii="Calibri" w:hAnsi="Calibri" w:hint="eastAsia"/>
          <w:sz w:val="24"/>
        </w:rPr>
        <w:t>控制柜内</w:t>
      </w:r>
      <w:r>
        <w:rPr>
          <w:rFonts w:ascii="Calibri" w:hAnsi="Calibri"/>
          <w:sz w:val="24"/>
        </w:rPr>
        <w:t>显示及功能</w:t>
      </w:r>
      <w:r>
        <w:rPr>
          <w:rFonts w:ascii="Calibri" w:hAnsi="Calibri"/>
          <w:sz w:val="24"/>
        </w:rPr>
        <w:t xml:space="preserve">, </w:t>
      </w:r>
      <w:r>
        <w:rPr>
          <w:rFonts w:ascii="Calibri" w:hAnsi="Calibri"/>
          <w:sz w:val="24"/>
        </w:rPr>
        <w:t>控制柜面板显示应有电源、电压、各水泵的电流，变频、</w:t>
      </w:r>
      <w:r>
        <w:rPr>
          <w:rFonts w:ascii="Calibri" w:hAnsi="Calibri"/>
          <w:sz w:val="24"/>
        </w:rPr>
        <w:t xml:space="preserve"> </w:t>
      </w:r>
      <w:r>
        <w:rPr>
          <w:rFonts w:ascii="Calibri" w:hAnsi="Calibri"/>
          <w:sz w:val="24"/>
        </w:rPr>
        <w:t>故障提示、应有设定压力、实际压力、变频器频率、电量等，按钮、开关等应易于操作</w:t>
      </w:r>
      <w:r>
        <w:rPr>
          <w:rFonts w:ascii="Calibri" w:hAnsi="Calibri"/>
          <w:sz w:val="24"/>
        </w:rPr>
        <w:t xml:space="preserve"> </w:t>
      </w:r>
      <w:r>
        <w:rPr>
          <w:rFonts w:ascii="Calibri" w:hAnsi="Calibri"/>
          <w:sz w:val="24"/>
        </w:rPr>
        <w:t>且功能标志齐全，电源进线处装设智能电量仪表并配备</w:t>
      </w:r>
      <w:r>
        <w:rPr>
          <w:rFonts w:ascii="Calibri" w:hAnsi="Calibri"/>
          <w:sz w:val="24"/>
        </w:rPr>
        <w:t xml:space="preserve"> MODBUS </w:t>
      </w:r>
      <w:r>
        <w:rPr>
          <w:rFonts w:ascii="Calibri" w:hAnsi="Calibri"/>
          <w:sz w:val="24"/>
        </w:rPr>
        <w:t>端口通讯接口。</w:t>
      </w:r>
    </w:p>
    <w:p w:rsidR="0097412B" w:rsidRDefault="00134711">
      <w:pPr>
        <w:spacing w:line="360" w:lineRule="auto"/>
        <w:ind w:firstLineChars="200" w:firstLine="480"/>
        <w:rPr>
          <w:rFonts w:ascii="Calibri" w:hAnsi="Calibri"/>
          <w:sz w:val="24"/>
        </w:rPr>
      </w:pPr>
      <w:r>
        <w:rPr>
          <w:rFonts w:ascii="Calibri" w:hAnsi="Calibri" w:hint="eastAsia"/>
          <w:sz w:val="24"/>
        </w:rPr>
        <w:t>14.</w:t>
      </w:r>
      <w:r>
        <w:rPr>
          <w:rFonts w:ascii="Calibri" w:hAnsi="Calibri" w:hint="eastAsia"/>
          <w:sz w:val="24"/>
        </w:rPr>
        <w:t>设备</w:t>
      </w:r>
      <w:r>
        <w:rPr>
          <w:rFonts w:ascii="Calibri" w:hAnsi="Calibri"/>
          <w:sz w:val="24"/>
        </w:rPr>
        <w:t>控制系统采用可编程控制器实现人工智能化控制、全自动运行，</w:t>
      </w:r>
      <w:r>
        <w:rPr>
          <w:rFonts w:ascii="Calibri" w:hAnsi="Calibri"/>
          <w:sz w:val="24"/>
        </w:rPr>
        <w:t xml:space="preserve"> </w:t>
      </w:r>
      <w:r>
        <w:rPr>
          <w:rFonts w:ascii="Calibri" w:hAnsi="Calibri"/>
          <w:sz w:val="24"/>
        </w:rPr>
        <w:t>控制系统采用全中文人机界面，控制系统应具备数据远传功能。</w:t>
      </w:r>
    </w:p>
    <w:p w:rsidR="0097412B" w:rsidRDefault="00134711">
      <w:pPr>
        <w:spacing w:line="360" w:lineRule="auto"/>
        <w:ind w:firstLineChars="200" w:firstLine="480"/>
        <w:rPr>
          <w:rFonts w:ascii="Calibri" w:hAnsi="Calibri"/>
        </w:rPr>
      </w:pPr>
      <w:r>
        <w:rPr>
          <w:rFonts w:ascii="Calibri" w:hAnsi="Calibri" w:hint="eastAsia"/>
          <w:sz w:val="24"/>
        </w:rPr>
        <w:t>15.</w:t>
      </w:r>
      <w:r>
        <w:rPr>
          <w:rFonts w:ascii="Calibri" w:hAnsi="Calibri" w:hint="eastAsia"/>
          <w:sz w:val="24"/>
        </w:rPr>
        <w:t>设备控</w:t>
      </w:r>
      <w:r>
        <w:rPr>
          <w:rFonts w:ascii="Calibri" w:hAnsi="Calibri"/>
          <w:sz w:val="24"/>
        </w:rPr>
        <w:t>制系统必须采用</w:t>
      </w:r>
      <w:r>
        <w:rPr>
          <w:rFonts w:ascii="Calibri" w:hAnsi="Calibri"/>
          <w:sz w:val="24"/>
        </w:rPr>
        <w:t>PLC</w:t>
      </w:r>
      <w:r>
        <w:rPr>
          <w:rFonts w:ascii="Calibri" w:hAnsi="Calibri"/>
          <w:sz w:val="24"/>
        </w:rPr>
        <w:t>可编程控制系统或智</w:t>
      </w:r>
      <w:r>
        <w:rPr>
          <w:rFonts w:ascii="Calibri" w:hAnsi="Calibri"/>
          <w:sz w:val="24"/>
        </w:rPr>
        <w:t>能集成控制系统，柜内主要元器件配置：柜内需设置主断路器用于控制总进线电源的闭合状态，断路器、接触器、继电器等元件，要求选用</w:t>
      </w:r>
      <w:r>
        <w:rPr>
          <w:rFonts w:ascii="Calibri" w:hAnsi="Calibri"/>
          <w:sz w:val="24"/>
        </w:rPr>
        <w:t xml:space="preserve"> ABB</w:t>
      </w:r>
      <w:r>
        <w:rPr>
          <w:rFonts w:ascii="Calibri" w:hAnsi="Calibri"/>
          <w:sz w:val="24"/>
        </w:rPr>
        <w:t>、</w:t>
      </w:r>
      <w:r>
        <w:rPr>
          <w:rFonts w:ascii="Calibri" w:hAnsi="Calibri" w:hint="eastAsia"/>
          <w:sz w:val="24"/>
        </w:rPr>
        <w:t>施耐德</w:t>
      </w:r>
      <w:r>
        <w:rPr>
          <w:rFonts w:ascii="Calibri" w:hAnsi="Calibri"/>
          <w:sz w:val="24"/>
        </w:rPr>
        <w:t>、西门子品牌产品；可编程控制器采用西门子、施耐德、</w:t>
      </w:r>
      <w:r>
        <w:rPr>
          <w:rFonts w:ascii="Calibri" w:hAnsi="Calibri"/>
          <w:sz w:val="24"/>
        </w:rPr>
        <w:t>ABB</w:t>
      </w:r>
      <w:r>
        <w:rPr>
          <w:rFonts w:ascii="Calibri" w:hAnsi="Calibri"/>
          <w:sz w:val="24"/>
        </w:rPr>
        <w:t>系列产品，触摸屏应采用西门子、威灵通、昆仑通态、施耐德品牌，尺寸不小于</w:t>
      </w:r>
      <w:r>
        <w:rPr>
          <w:rFonts w:ascii="Calibri" w:hAnsi="Calibri" w:hint="eastAsia"/>
          <w:sz w:val="24"/>
        </w:rPr>
        <w:t>7</w:t>
      </w:r>
      <w:r>
        <w:rPr>
          <w:rFonts w:ascii="Calibri" w:hAnsi="Calibri"/>
          <w:sz w:val="24"/>
        </w:rPr>
        <w:t>寸；变频器选用</w:t>
      </w:r>
      <w:r>
        <w:rPr>
          <w:rFonts w:ascii="Calibri" w:hAnsi="Calibri"/>
          <w:sz w:val="24"/>
        </w:rPr>
        <w:t>ABB</w:t>
      </w:r>
      <w:r>
        <w:rPr>
          <w:rFonts w:ascii="Calibri" w:hAnsi="Calibri"/>
          <w:sz w:val="24"/>
        </w:rPr>
        <w:t>、</w:t>
      </w:r>
      <w:r>
        <w:rPr>
          <w:rFonts w:ascii="Calibri" w:hAnsi="Calibri" w:hint="eastAsia"/>
          <w:sz w:val="24"/>
        </w:rPr>
        <w:t>西门子</w:t>
      </w:r>
      <w:r>
        <w:rPr>
          <w:rFonts w:ascii="Calibri" w:hAnsi="Calibri"/>
          <w:sz w:val="24"/>
        </w:rPr>
        <w:t>、施耐德，其功率应符合水泵正常运行要求；安装三相四线</w:t>
      </w:r>
      <w:r>
        <w:rPr>
          <w:rFonts w:ascii="Calibri" w:hAnsi="Calibri"/>
          <w:sz w:val="24"/>
        </w:rPr>
        <w:t xml:space="preserve"> TN-S</w:t>
      </w:r>
      <w:r>
        <w:rPr>
          <w:rFonts w:ascii="Calibri" w:hAnsi="Calibri"/>
          <w:sz w:val="24"/>
        </w:rPr>
        <w:t>电源避雷器一组，安装</w:t>
      </w:r>
      <w:r>
        <w:rPr>
          <w:rFonts w:ascii="Calibri" w:hAnsi="Calibri"/>
          <w:sz w:val="24"/>
        </w:rPr>
        <w:t xml:space="preserve"> 220V </w:t>
      </w:r>
      <w:r>
        <w:rPr>
          <w:rFonts w:ascii="Calibri" w:hAnsi="Calibri"/>
          <w:sz w:val="24"/>
        </w:rPr>
        <w:t>电源避雷器一组，各传感器及变频器及可编程控制器之间需安装双向信号避雷器或光电隔离。各设备外壳进行可靠接</w:t>
      </w:r>
      <w:r>
        <w:rPr>
          <w:rFonts w:ascii="Calibri" w:hAnsi="Calibri" w:hint="eastAsia"/>
          <w:sz w:val="24"/>
        </w:rPr>
        <w:t>地</w:t>
      </w:r>
      <w:r>
        <w:rPr>
          <w:rFonts w:ascii="Calibri" w:hAnsi="Calibri"/>
          <w:sz w:val="24"/>
        </w:rPr>
        <w:t>。</w:t>
      </w:r>
    </w:p>
    <w:p w:rsidR="0097412B" w:rsidRDefault="00134711">
      <w:pPr>
        <w:spacing w:line="480" w:lineRule="exact"/>
        <w:rPr>
          <w:rFonts w:ascii="Calibri" w:hAnsi="Calibri"/>
          <w:sz w:val="24"/>
        </w:rPr>
      </w:pPr>
      <w:r>
        <w:rPr>
          <w:rFonts w:ascii="宋体" w:hAnsi="宋体" w:cs="楷体" w:hint="eastAsia"/>
          <w:b/>
          <w:bCs/>
          <w:sz w:val="24"/>
        </w:rPr>
        <w:t>（五）</w:t>
      </w:r>
      <w:r>
        <w:rPr>
          <w:rFonts w:ascii="宋体" w:hAnsi="宋体" w:cs="楷体" w:hint="eastAsia"/>
          <w:b/>
          <w:bCs/>
          <w:sz w:val="24"/>
        </w:rPr>
        <w:t>户外一体化（叠压）供水微型泵站</w:t>
      </w:r>
      <w:r>
        <w:rPr>
          <w:rFonts w:ascii="Calibri" w:hAnsi="Calibri" w:hint="eastAsia"/>
          <w:b/>
          <w:bCs/>
          <w:sz w:val="24"/>
        </w:rPr>
        <w:t>自动化</w:t>
      </w:r>
      <w:r>
        <w:rPr>
          <w:rFonts w:ascii="Calibri" w:hAnsi="Calibri"/>
          <w:b/>
          <w:bCs/>
          <w:sz w:val="24"/>
        </w:rPr>
        <w:t>要求</w:t>
      </w:r>
    </w:p>
    <w:p w:rsidR="0097412B" w:rsidRDefault="00134711">
      <w:pPr>
        <w:spacing w:line="30" w:lineRule="atLeast"/>
        <w:ind w:firstLineChars="200" w:firstLine="480"/>
        <w:rPr>
          <w:rFonts w:ascii="宋体" w:hAnsi="宋体" w:cs="楷体"/>
          <w:sz w:val="24"/>
          <w:szCs w:val="24"/>
        </w:rPr>
      </w:pPr>
      <w:r>
        <w:rPr>
          <w:rFonts w:ascii="Calibri" w:hAnsi="Calibri" w:hint="eastAsia"/>
          <w:sz w:val="24"/>
        </w:rPr>
        <w:t>1</w:t>
      </w:r>
      <w:r>
        <w:rPr>
          <w:rFonts w:ascii="Calibri" w:hAnsi="Calibri" w:hint="eastAsia"/>
          <w:sz w:val="24"/>
        </w:rPr>
        <w:t>.</w:t>
      </w:r>
      <w:r>
        <w:rPr>
          <w:rFonts w:ascii="宋体" w:hAnsi="宋体" w:cs="楷体" w:hint="eastAsia"/>
          <w:sz w:val="24"/>
          <w:szCs w:val="24"/>
        </w:rPr>
        <w:t>本项目需将供水界面嵌入二次供水管理平台进行远程监控，且将</w:t>
      </w:r>
      <w:r>
        <w:rPr>
          <w:rFonts w:ascii="宋体" w:hAnsi="宋体" w:cs="楷体" w:hint="eastAsia"/>
          <w:sz w:val="24"/>
          <w:szCs w:val="24"/>
        </w:rPr>
        <w:t>供水数据上传至供水监测系统。</w:t>
      </w:r>
    </w:p>
    <w:p w:rsidR="0097412B" w:rsidRDefault="00134711">
      <w:pPr>
        <w:spacing w:line="360" w:lineRule="auto"/>
        <w:ind w:firstLineChars="200" w:firstLine="480"/>
        <w:rPr>
          <w:rFonts w:ascii="宋体" w:hAnsi="宋体" w:cs="楷体"/>
          <w:sz w:val="24"/>
          <w:szCs w:val="24"/>
        </w:rPr>
      </w:pPr>
      <w:r>
        <w:rPr>
          <w:rFonts w:ascii="宋体" w:hAnsi="宋体" w:cs="楷体" w:hint="eastAsia"/>
          <w:sz w:val="24"/>
          <w:szCs w:val="24"/>
        </w:rPr>
        <w:t>2.</w:t>
      </w:r>
      <w:r>
        <w:rPr>
          <w:rFonts w:ascii="宋体" w:hAnsi="宋体" w:cs="楷体" w:hint="eastAsia"/>
          <w:sz w:val="24"/>
          <w:szCs w:val="24"/>
        </w:rPr>
        <w:t>泵站内的视频监控系统需接入二次供水管理平台。</w:t>
      </w:r>
    </w:p>
    <w:p w:rsidR="0097412B" w:rsidRDefault="00134711">
      <w:pPr>
        <w:spacing w:line="360" w:lineRule="auto"/>
        <w:ind w:firstLineChars="200" w:firstLine="480"/>
        <w:rPr>
          <w:rFonts w:ascii="Calibri" w:hAnsi="Calibri"/>
          <w:sz w:val="24"/>
        </w:rPr>
      </w:pPr>
      <w:r>
        <w:rPr>
          <w:rFonts w:ascii="宋体" w:hAnsi="宋体" w:cs="楷体" w:hint="eastAsia"/>
          <w:sz w:val="24"/>
          <w:szCs w:val="24"/>
        </w:rPr>
        <w:t>3.</w:t>
      </w:r>
      <w:r>
        <w:rPr>
          <w:rFonts w:ascii="Calibri" w:hAnsi="Calibri" w:hint="eastAsia"/>
          <w:sz w:val="24"/>
        </w:rPr>
        <w:t>系统需</w:t>
      </w:r>
      <w:r>
        <w:rPr>
          <w:rFonts w:ascii="Calibri" w:hAnsi="Calibri"/>
          <w:sz w:val="24"/>
        </w:rPr>
        <w:t>具有四个以上时段的压力设置</w:t>
      </w:r>
      <w:r>
        <w:rPr>
          <w:rFonts w:ascii="Calibri" w:hAnsi="Calibri" w:hint="eastAsia"/>
          <w:sz w:val="24"/>
        </w:rPr>
        <w:t>，实现按不同时段恒压供水。</w:t>
      </w:r>
    </w:p>
    <w:p w:rsidR="0097412B" w:rsidRDefault="00134711">
      <w:pPr>
        <w:spacing w:line="360" w:lineRule="auto"/>
        <w:ind w:firstLineChars="200" w:firstLine="480"/>
        <w:rPr>
          <w:rFonts w:ascii="Calibri" w:hAnsi="Calibri"/>
          <w:sz w:val="24"/>
        </w:rPr>
      </w:pPr>
      <w:r>
        <w:rPr>
          <w:rFonts w:ascii="Calibri" w:hAnsi="Calibri" w:hint="eastAsia"/>
          <w:sz w:val="24"/>
        </w:rPr>
        <w:t>4.</w:t>
      </w:r>
      <w:r>
        <w:rPr>
          <w:rFonts w:ascii="Calibri" w:hAnsi="Calibri" w:hint="eastAsia"/>
          <w:sz w:val="24"/>
        </w:rPr>
        <w:t>远程自动时通过</w:t>
      </w:r>
      <w:r>
        <w:rPr>
          <w:rFonts w:ascii="Calibri" w:hAnsi="Calibri" w:hint="eastAsia"/>
          <w:sz w:val="24"/>
        </w:rPr>
        <w:t>PLC</w:t>
      </w:r>
      <w:r>
        <w:rPr>
          <w:rFonts w:ascii="Calibri" w:hAnsi="Calibri" w:hint="eastAsia"/>
          <w:sz w:val="24"/>
        </w:rPr>
        <w:t>和变频器进行恒压供水，当触摸屏和</w:t>
      </w:r>
      <w:r>
        <w:rPr>
          <w:rFonts w:ascii="Calibri" w:hAnsi="Calibri" w:hint="eastAsia"/>
          <w:sz w:val="24"/>
        </w:rPr>
        <w:t>PLC</w:t>
      </w:r>
      <w:r>
        <w:rPr>
          <w:rFonts w:ascii="Calibri" w:hAnsi="Calibri" w:hint="eastAsia"/>
          <w:sz w:val="24"/>
        </w:rPr>
        <w:t>有故障需应急切换到就地时，需将压力变送器和变频器自动投入恒压供水状态；</w:t>
      </w:r>
    </w:p>
    <w:p w:rsidR="0097412B" w:rsidRDefault="00134711">
      <w:pPr>
        <w:pStyle w:val="30"/>
        <w:spacing w:before="240" w:line="480" w:lineRule="auto"/>
        <w:ind w:leftChars="0" w:left="0" w:firstLine="420"/>
        <w:rPr>
          <w:rFonts w:ascii="宋体" w:hAnsi="宋体" w:cs="楷体"/>
          <w:b/>
          <w:sz w:val="24"/>
          <w:szCs w:val="24"/>
        </w:rPr>
      </w:pPr>
      <w:r>
        <w:rPr>
          <w:rFonts w:ascii="宋体" w:hAnsi="宋体" w:cs="楷体" w:hint="eastAsia"/>
          <w:b/>
          <w:bCs/>
          <w:sz w:val="24"/>
          <w:lang w:eastAsia="zh-CN"/>
        </w:rPr>
        <w:t>户外一体化（叠压）供水微型泵站</w:t>
      </w:r>
      <w:r>
        <w:rPr>
          <w:rFonts w:ascii="宋体" w:hAnsi="宋体" w:cs="楷体" w:hint="eastAsia"/>
          <w:b/>
          <w:sz w:val="24"/>
          <w:szCs w:val="24"/>
        </w:rPr>
        <w:t>特殊要求：</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除满足以上常规设备全部配置要求外，还需按以下技术要求进行配置。</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1</w:t>
      </w:r>
      <w:r>
        <w:rPr>
          <w:rFonts w:ascii="宋体" w:hAnsi="宋体" w:cs="楷体" w:hint="eastAsia"/>
          <w:sz w:val="24"/>
          <w:szCs w:val="24"/>
        </w:rPr>
        <w:t>、混凝土基础由采购人实施，中标人提供基础图纸。请各投标单位充分考虑泵房的环境协调因素，外观选型、立面装饰等出具效果图后必须经采购人书面确认后再生产，否则不予接收。采购人负责将电源引到泵房处。中标人负责吊装就位及电源线缆联通，进出水管由采购人负责联通。因各投标企业集约技术不同，各厂家可根据自身需要，在确保维修方便的前提下，确定壳体的外观尺寸，内置空间需满足日常维护需要。</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2</w:t>
      </w:r>
      <w:r>
        <w:rPr>
          <w:rFonts w:ascii="宋体" w:hAnsi="宋体" w:cs="楷体" w:hint="eastAsia"/>
          <w:sz w:val="24"/>
          <w:szCs w:val="24"/>
        </w:rPr>
        <w:t>、整套设备应采用整体可移动式的结构，整套设备所有附件及标识应在工厂内集成</w:t>
      </w:r>
      <w:r>
        <w:rPr>
          <w:rFonts w:ascii="宋体" w:hAnsi="宋体" w:cs="楷体" w:hint="eastAsia"/>
          <w:sz w:val="24"/>
          <w:szCs w:val="24"/>
        </w:rPr>
        <w:lastRenderedPageBreak/>
        <w:t>组装生产完成，设备到现场后应无需再次组装，只需就位与进出水口和进</w:t>
      </w:r>
      <w:r>
        <w:rPr>
          <w:rFonts w:ascii="宋体" w:hAnsi="宋体" w:cs="楷体" w:hint="eastAsia"/>
          <w:sz w:val="24"/>
          <w:szCs w:val="24"/>
        </w:rPr>
        <w:t>线电源连接安装就可使用。</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3</w:t>
      </w:r>
      <w:r>
        <w:rPr>
          <w:rFonts w:ascii="宋体" w:hAnsi="宋体" w:cs="楷体" w:hint="eastAsia"/>
          <w:sz w:val="24"/>
          <w:szCs w:val="24"/>
        </w:rPr>
        <w:t>、智能集成壳体系统：</w:t>
      </w:r>
      <w:r>
        <w:rPr>
          <w:rFonts w:ascii="宋体" w:hAnsi="宋体" w:cs="楷体" w:hint="eastAsia"/>
          <w:sz w:val="24"/>
          <w:szCs w:val="24"/>
        </w:rPr>
        <w:t xml:space="preserve"> </w:t>
      </w:r>
      <w:r>
        <w:rPr>
          <w:rFonts w:ascii="宋体" w:hAnsi="宋体" w:cs="楷体" w:hint="eastAsia"/>
          <w:sz w:val="24"/>
          <w:szCs w:val="24"/>
        </w:rPr>
        <w:t>外壳全部采用</w:t>
      </w:r>
      <w:r>
        <w:rPr>
          <w:rFonts w:ascii="宋体" w:hAnsi="宋体" w:cs="楷体" w:hint="eastAsia"/>
          <w:sz w:val="24"/>
          <w:szCs w:val="24"/>
        </w:rPr>
        <w:t>SUS304</w:t>
      </w:r>
      <w:r>
        <w:rPr>
          <w:rFonts w:ascii="宋体" w:hAnsi="宋体" w:cs="楷体" w:hint="eastAsia"/>
          <w:sz w:val="24"/>
          <w:szCs w:val="24"/>
        </w:rPr>
        <w:t>不锈钢或局部铝合金材质，不锈钢厚度在</w:t>
      </w:r>
      <w:r>
        <w:rPr>
          <w:rFonts w:ascii="宋体" w:hAnsi="宋体" w:cs="楷体" w:hint="eastAsia"/>
          <w:sz w:val="24"/>
          <w:szCs w:val="24"/>
        </w:rPr>
        <w:t>1.2mm</w:t>
      </w:r>
      <w:r>
        <w:rPr>
          <w:rFonts w:ascii="宋体" w:hAnsi="宋体" w:cs="楷体" w:hint="eastAsia"/>
          <w:sz w:val="24"/>
          <w:szCs w:val="24"/>
        </w:rPr>
        <w:t>及以上国标厚度范围内，壳体外形应一次拉伸压制成型，保证板材外观平整和密封性。壳体框架采用方管、槽钢等钢材，工厂内激光切割和全自动焊接，确保壳体强度。门采用</w:t>
      </w:r>
      <w:r>
        <w:rPr>
          <w:rFonts w:ascii="宋体" w:hAnsi="宋体" w:cs="楷体" w:hint="eastAsia"/>
          <w:sz w:val="24"/>
          <w:szCs w:val="24"/>
        </w:rPr>
        <w:t>304</w:t>
      </w:r>
      <w:r>
        <w:rPr>
          <w:rFonts w:ascii="宋体" w:hAnsi="宋体" w:cs="楷体" w:hint="eastAsia"/>
          <w:sz w:val="24"/>
          <w:szCs w:val="24"/>
        </w:rPr>
        <w:t>不锈钢防盗门。壳体夹心层应采用厚度不低于</w:t>
      </w:r>
      <w:r>
        <w:rPr>
          <w:rFonts w:ascii="宋体" w:hAnsi="宋体" w:cs="楷体"/>
          <w:sz w:val="24"/>
          <w:szCs w:val="24"/>
        </w:rPr>
        <w:t>5</w:t>
      </w:r>
      <w:r>
        <w:rPr>
          <w:rFonts w:ascii="宋体" w:hAnsi="宋体" w:cs="楷体" w:hint="eastAsia"/>
          <w:sz w:val="24"/>
          <w:szCs w:val="24"/>
        </w:rPr>
        <w:t>0mm</w:t>
      </w:r>
      <w:r>
        <w:rPr>
          <w:rFonts w:ascii="宋体" w:hAnsi="宋体" w:cs="楷体" w:hint="eastAsia"/>
          <w:sz w:val="24"/>
          <w:szCs w:val="24"/>
        </w:rPr>
        <w:t>保温防阻燃环保材料，保证外部环境温度不传导到泵站内。壳体内墙板应采用</w:t>
      </w:r>
      <w:r>
        <w:rPr>
          <w:rFonts w:ascii="宋体" w:hAnsi="宋体" w:cs="楷体" w:hint="eastAsia"/>
          <w:sz w:val="24"/>
          <w:szCs w:val="24"/>
        </w:rPr>
        <w:t>15mm</w:t>
      </w:r>
      <w:r>
        <w:rPr>
          <w:rFonts w:ascii="宋体" w:hAnsi="宋体" w:cs="楷体" w:hint="eastAsia"/>
          <w:sz w:val="24"/>
          <w:szCs w:val="24"/>
        </w:rPr>
        <w:t>及以上厚度吸音防阻燃环保内饰板材，保证内部噪音不外泄，地面需采用</w:t>
      </w:r>
      <w:r>
        <w:rPr>
          <w:rFonts w:ascii="宋体" w:hAnsi="宋体" w:cs="楷体" w:hint="eastAsia"/>
          <w:sz w:val="24"/>
          <w:szCs w:val="24"/>
        </w:rPr>
        <w:t>3mm</w:t>
      </w:r>
      <w:r>
        <w:rPr>
          <w:rFonts w:ascii="宋体" w:hAnsi="宋体" w:cs="楷体" w:hint="eastAsia"/>
          <w:sz w:val="24"/>
          <w:szCs w:val="24"/>
        </w:rPr>
        <w:t>厚</w:t>
      </w:r>
      <w:r>
        <w:rPr>
          <w:rFonts w:ascii="宋体" w:hAnsi="宋体" w:cs="楷体" w:hint="eastAsia"/>
          <w:sz w:val="24"/>
          <w:szCs w:val="24"/>
        </w:rPr>
        <w:t>304</w:t>
      </w:r>
      <w:r>
        <w:rPr>
          <w:rFonts w:ascii="宋体" w:hAnsi="宋体" w:cs="楷体" w:hint="eastAsia"/>
          <w:sz w:val="24"/>
          <w:szCs w:val="24"/>
        </w:rPr>
        <w:t>不锈钢花纹防滑板。</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4</w:t>
      </w:r>
      <w:r>
        <w:rPr>
          <w:rFonts w:ascii="宋体" w:hAnsi="宋体" w:cs="楷体" w:hint="eastAsia"/>
          <w:sz w:val="24"/>
          <w:szCs w:val="24"/>
        </w:rPr>
        <w:t>、降噪减震系统：设备</w:t>
      </w:r>
      <w:r>
        <w:rPr>
          <w:rFonts w:ascii="宋体" w:hAnsi="宋体" w:cs="楷体"/>
          <w:sz w:val="24"/>
          <w:szCs w:val="24"/>
        </w:rPr>
        <w:t>正常工作时</w:t>
      </w:r>
      <w:r>
        <w:rPr>
          <w:rFonts w:ascii="宋体" w:hAnsi="宋体" w:cs="楷体" w:hint="eastAsia"/>
          <w:sz w:val="24"/>
          <w:szCs w:val="24"/>
        </w:rPr>
        <w:t>不</w:t>
      </w:r>
      <w:r>
        <w:rPr>
          <w:rFonts w:ascii="宋体" w:hAnsi="宋体" w:cs="楷体"/>
          <w:sz w:val="24"/>
          <w:szCs w:val="24"/>
        </w:rPr>
        <w:t>会对居民及周边环境造成影响</w:t>
      </w:r>
      <w:r>
        <w:rPr>
          <w:rFonts w:ascii="宋体" w:hAnsi="宋体" w:cs="楷体" w:hint="eastAsia"/>
          <w:sz w:val="24"/>
          <w:szCs w:val="24"/>
        </w:rPr>
        <w:t>（设备运行时关上门</w:t>
      </w:r>
      <w:r>
        <w:rPr>
          <w:rFonts w:ascii="宋体" w:hAnsi="宋体" w:cs="楷体" w:hint="eastAsia"/>
          <w:sz w:val="24"/>
          <w:szCs w:val="24"/>
        </w:rPr>
        <w:t>1M</w:t>
      </w:r>
      <w:r>
        <w:rPr>
          <w:rFonts w:ascii="宋体" w:hAnsi="宋体" w:cs="楷体" w:hint="eastAsia"/>
          <w:sz w:val="24"/>
          <w:szCs w:val="24"/>
        </w:rPr>
        <w:t>外噪音不应超过</w:t>
      </w:r>
      <w:r>
        <w:rPr>
          <w:rFonts w:ascii="宋体" w:hAnsi="宋体" w:cs="楷体" w:hint="eastAsia"/>
          <w:sz w:val="24"/>
          <w:szCs w:val="24"/>
        </w:rPr>
        <w:t>60</w:t>
      </w:r>
      <w:r>
        <w:rPr>
          <w:rFonts w:ascii="宋体" w:hAnsi="宋体" w:cs="楷体" w:hint="eastAsia"/>
          <w:sz w:val="24"/>
          <w:szCs w:val="24"/>
        </w:rPr>
        <w:t>分贝），</w:t>
      </w:r>
      <w:r>
        <w:rPr>
          <w:rFonts w:ascii="宋体" w:hAnsi="宋体" w:cs="楷体"/>
          <w:sz w:val="24"/>
          <w:szCs w:val="24"/>
        </w:rPr>
        <w:t>噪音震动指标应符合</w:t>
      </w:r>
      <w:r>
        <w:rPr>
          <w:rFonts w:ascii="宋体" w:hAnsi="宋体" w:cs="楷体"/>
          <w:sz w:val="24"/>
          <w:szCs w:val="24"/>
        </w:rPr>
        <w:t>GB/T8098</w:t>
      </w:r>
      <w:r>
        <w:rPr>
          <w:rFonts w:ascii="宋体" w:hAnsi="宋体" w:cs="楷体"/>
          <w:sz w:val="24"/>
          <w:szCs w:val="24"/>
        </w:rPr>
        <w:t>中</w:t>
      </w:r>
      <w:r>
        <w:rPr>
          <w:rFonts w:ascii="宋体" w:hAnsi="宋体" w:cs="楷体"/>
          <w:sz w:val="24"/>
          <w:szCs w:val="24"/>
        </w:rPr>
        <w:t>B</w:t>
      </w:r>
      <w:r>
        <w:rPr>
          <w:rFonts w:ascii="宋体" w:hAnsi="宋体" w:cs="楷体"/>
          <w:sz w:val="24"/>
          <w:szCs w:val="24"/>
        </w:rPr>
        <w:t>级规定。</w:t>
      </w:r>
      <w:r>
        <w:rPr>
          <w:rFonts w:ascii="宋体" w:hAnsi="宋体" w:cs="楷体" w:hint="eastAsia"/>
          <w:sz w:val="24"/>
          <w:szCs w:val="24"/>
        </w:rPr>
        <w:t>应在水泵基础设置隔振器，应在管路中设置降噪连接器，应设置管路支撑模块。壳体应采用三重及以上防噪音隔热措施，确保无噪音污染。</w:t>
      </w:r>
    </w:p>
    <w:p w:rsidR="0097412B" w:rsidRDefault="00134711">
      <w:pPr>
        <w:pStyle w:val="30"/>
        <w:spacing w:line="440" w:lineRule="exact"/>
        <w:ind w:firstLineChars="213" w:firstLine="511"/>
        <w:rPr>
          <w:rFonts w:ascii="宋体" w:hAnsi="宋体" w:cs="楷体"/>
          <w:sz w:val="24"/>
          <w:szCs w:val="24"/>
        </w:rPr>
      </w:pPr>
      <w:r>
        <w:rPr>
          <w:rFonts w:ascii="宋体" w:hAnsi="宋体" w:cs="楷体" w:hint="eastAsia"/>
          <w:sz w:val="24"/>
          <w:szCs w:val="24"/>
        </w:rPr>
        <w:t>5</w:t>
      </w:r>
      <w:r>
        <w:rPr>
          <w:rFonts w:ascii="宋体" w:hAnsi="宋体" w:cs="楷体" w:hint="eastAsia"/>
          <w:sz w:val="24"/>
          <w:szCs w:val="24"/>
        </w:rPr>
        <w:t>、安全防护系统：</w:t>
      </w:r>
      <w:r>
        <w:rPr>
          <w:rFonts w:ascii="宋体" w:hAnsi="宋体" w:cs="楷体"/>
          <w:sz w:val="24"/>
          <w:szCs w:val="24"/>
        </w:rPr>
        <w:t>设备应具有安全防护功能，对设备运转、人员出入实时进行监控，具有视频监控、门禁系统、安防报警、远程监控等功能。</w:t>
      </w:r>
      <w:r>
        <w:rPr>
          <w:rFonts w:ascii="宋体" w:hAnsi="宋体" w:cs="楷体" w:hint="eastAsia"/>
          <w:sz w:val="24"/>
          <w:szCs w:val="24"/>
        </w:rPr>
        <w:t>泵站应</w:t>
      </w:r>
      <w:r>
        <w:rPr>
          <w:rFonts w:ascii="宋体" w:hAnsi="宋体" w:cs="楷体"/>
          <w:sz w:val="24"/>
          <w:szCs w:val="24"/>
        </w:rPr>
        <w:t>具有视频监控与门禁管理模块功能，视频实时录像存储，</w:t>
      </w:r>
      <w:r>
        <w:rPr>
          <w:rFonts w:ascii="宋体" w:hAnsi="宋体" w:cs="楷体" w:hint="eastAsia"/>
          <w:sz w:val="24"/>
          <w:szCs w:val="24"/>
        </w:rPr>
        <w:t>硬盘容量保证存储</w:t>
      </w:r>
      <w:r>
        <w:rPr>
          <w:rFonts w:ascii="宋体" w:hAnsi="宋体" w:cs="楷体" w:hint="eastAsia"/>
          <w:sz w:val="24"/>
          <w:szCs w:val="24"/>
        </w:rPr>
        <w:t>90</w:t>
      </w:r>
      <w:r>
        <w:rPr>
          <w:rFonts w:ascii="宋体" w:hAnsi="宋体" w:cs="楷体" w:hint="eastAsia"/>
          <w:sz w:val="24"/>
          <w:szCs w:val="24"/>
        </w:rPr>
        <w:t>天，</w:t>
      </w:r>
      <w:r>
        <w:rPr>
          <w:rFonts w:ascii="宋体" w:hAnsi="宋体" w:cs="楷体"/>
          <w:sz w:val="24"/>
          <w:szCs w:val="24"/>
        </w:rPr>
        <w:t>管理端可以同步显示设备泵</w:t>
      </w:r>
      <w:r>
        <w:rPr>
          <w:rFonts w:ascii="宋体" w:hAnsi="宋体" w:cs="楷体" w:hint="eastAsia"/>
          <w:sz w:val="24"/>
          <w:szCs w:val="24"/>
        </w:rPr>
        <w:t>站</w:t>
      </w:r>
      <w:r>
        <w:rPr>
          <w:rFonts w:ascii="宋体" w:hAnsi="宋体" w:cs="楷体"/>
          <w:sz w:val="24"/>
          <w:szCs w:val="24"/>
        </w:rPr>
        <w:t>视</w:t>
      </w:r>
      <w:r>
        <w:rPr>
          <w:rFonts w:ascii="宋体" w:hAnsi="宋体" w:cs="楷体"/>
          <w:sz w:val="24"/>
          <w:szCs w:val="24"/>
        </w:rPr>
        <w:t>频图像，也可以对历史视频进行回放，摄像头具有定点巡航与跟踪功能，管理端可以通过语音设备与泵房进行语音对讲。</w:t>
      </w:r>
      <w:r>
        <w:rPr>
          <w:rFonts w:ascii="宋体" w:hAnsi="宋体" w:cs="楷体" w:hint="eastAsia"/>
          <w:sz w:val="24"/>
          <w:szCs w:val="24"/>
        </w:rPr>
        <w:t>应</w:t>
      </w:r>
      <w:r>
        <w:rPr>
          <w:rFonts w:ascii="宋体" w:hAnsi="宋体" w:cs="楷体"/>
          <w:sz w:val="24"/>
          <w:szCs w:val="24"/>
        </w:rPr>
        <w:t>通过密码或识别卡</w:t>
      </w:r>
      <w:r>
        <w:rPr>
          <w:rFonts w:ascii="宋体" w:hAnsi="宋体" w:cs="楷体" w:hint="eastAsia"/>
          <w:sz w:val="24"/>
          <w:szCs w:val="24"/>
        </w:rPr>
        <w:t>等措施</w:t>
      </w:r>
      <w:r>
        <w:rPr>
          <w:rFonts w:ascii="宋体" w:hAnsi="宋体" w:cs="楷体"/>
          <w:sz w:val="24"/>
          <w:szCs w:val="24"/>
        </w:rPr>
        <w:t>才能进入</w:t>
      </w:r>
      <w:r>
        <w:rPr>
          <w:rFonts w:ascii="宋体" w:hAnsi="宋体" w:cs="楷体" w:hint="eastAsia"/>
          <w:sz w:val="24"/>
          <w:szCs w:val="24"/>
        </w:rPr>
        <w:t>泵站内部</w:t>
      </w:r>
      <w:r>
        <w:rPr>
          <w:rFonts w:ascii="宋体" w:hAnsi="宋体" w:cs="楷体"/>
          <w:sz w:val="24"/>
          <w:szCs w:val="24"/>
        </w:rPr>
        <w:t>。</w:t>
      </w:r>
      <w:r>
        <w:rPr>
          <w:rFonts w:ascii="宋体" w:hAnsi="宋体" w:cs="楷体" w:hint="eastAsia"/>
          <w:sz w:val="24"/>
          <w:szCs w:val="24"/>
        </w:rPr>
        <w:t>应对</w:t>
      </w:r>
      <w:r>
        <w:rPr>
          <w:rFonts w:ascii="宋体" w:hAnsi="宋体" w:cs="楷体"/>
          <w:sz w:val="24"/>
          <w:szCs w:val="24"/>
        </w:rPr>
        <w:t>用户角色进行权限管理，可以给用户授权查看或可以控制的权限，也可以按需求给物业单位、设备维护厂商、水务公司等不同的管理单位进行授权，起到多方监控，各司其职的目的。当设备遇有故障时，除可以在监控管理平台有明显报警显示与声音报警外，还可以向指定的人员发送手机短信报警，</w:t>
      </w:r>
      <w:r>
        <w:rPr>
          <w:rFonts w:ascii="宋体" w:hAnsi="宋体" w:cs="楷体" w:hint="eastAsia"/>
          <w:sz w:val="24"/>
          <w:szCs w:val="24"/>
        </w:rPr>
        <w:t>以便及时介入</w:t>
      </w:r>
      <w:r>
        <w:rPr>
          <w:rFonts w:ascii="宋体" w:hAnsi="宋体" w:cs="楷体"/>
          <w:sz w:val="24"/>
          <w:szCs w:val="24"/>
        </w:rPr>
        <w:t>。</w:t>
      </w:r>
      <w:r>
        <w:rPr>
          <w:rFonts w:ascii="宋体" w:hAnsi="宋体" w:cs="楷体" w:hint="eastAsia"/>
          <w:sz w:val="24"/>
          <w:szCs w:val="24"/>
        </w:rPr>
        <w:t>泵站应设置语音吓阻系统，防止陌生人靠近破坏设备及小动物进入。泵站内部应设置空气流通装</w:t>
      </w:r>
      <w:r>
        <w:rPr>
          <w:rFonts w:ascii="宋体" w:hAnsi="宋体" w:cs="楷体" w:hint="eastAsia"/>
          <w:sz w:val="24"/>
          <w:szCs w:val="24"/>
        </w:rPr>
        <w:t>置、应急照明、泵房积水探测等措施。</w:t>
      </w:r>
    </w:p>
    <w:p w:rsidR="0097412B" w:rsidRDefault="00134711">
      <w:pPr>
        <w:spacing w:line="360" w:lineRule="auto"/>
        <w:ind w:firstLineChars="400" w:firstLine="960"/>
        <w:rPr>
          <w:rFonts w:ascii="宋体" w:hAnsi="宋体" w:cs="楷体"/>
          <w:sz w:val="24"/>
          <w:szCs w:val="24"/>
        </w:rPr>
      </w:pPr>
      <w:r>
        <w:rPr>
          <w:rFonts w:ascii="宋体" w:hAnsi="宋体" w:cs="楷体" w:hint="eastAsia"/>
          <w:sz w:val="24"/>
          <w:szCs w:val="24"/>
        </w:rPr>
        <w:t>6</w:t>
      </w:r>
      <w:r>
        <w:rPr>
          <w:rFonts w:ascii="宋体" w:hAnsi="宋体" w:cs="楷体" w:hint="eastAsia"/>
          <w:sz w:val="24"/>
          <w:szCs w:val="24"/>
        </w:rPr>
        <w:t>、以上为</w:t>
      </w:r>
      <w:r>
        <w:rPr>
          <w:rFonts w:ascii="宋体" w:hAnsi="宋体" w:cs="楷体" w:hint="eastAsia"/>
          <w:sz w:val="24"/>
        </w:rPr>
        <w:t>户外一体化（叠压）供水微型泵站</w:t>
      </w:r>
      <w:r>
        <w:rPr>
          <w:rFonts w:ascii="宋体" w:hAnsi="宋体" w:cs="楷体" w:hint="eastAsia"/>
          <w:sz w:val="24"/>
          <w:szCs w:val="24"/>
        </w:rPr>
        <w:t>最基本的配置要求，未列出推荐品牌的，必须选用一线品牌，设备安装前报采购方审定后才能安装，否则不予结算。同时，欢迎各厂家根据各自产品的特点自行添加别的功能及硬软件配置，费用包含在总报价清单中。</w:t>
      </w:r>
    </w:p>
    <w:p w:rsidR="0097412B" w:rsidRDefault="00134711">
      <w:pPr>
        <w:spacing w:line="360" w:lineRule="auto"/>
        <w:ind w:firstLineChars="400" w:firstLine="960"/>
      </w:pPr>
      <w:r>
        <w:rPr>
          <w:rFonts w:ascii="宋体" w:hAnsi="宋体" w:cs="楷体" w:hint="eastAsia"/>
          <w:sz w:val="24"/>
          <w:szCs w:val="24"/>
        </w:rPr>
        <w:t>7</w:t>
      </w:r>
      <w:r>
        <w:rPr>
          <w:rFonts w:ascii="宋体" w:hAnsi="宋体" w:cs="楷体" w:hint="eastAsia"/>
          <w:sz w:val="24"/>
          <w:szCs w:val="24"/>
        </w:rPr>
        <w:t>、</w:t>
      </w:r>
      <w:r>
        <w:rPr>
          <w:rFonts w:ascii="宋体" w:hAnsi="宋体" w:cs="楷体" w:hint="eastAsia"/>
          <w:sz w:val="24"/>
        </w:rPr>
        <w:t>户外一体化（叠压）供水微型泵站</w:t>
      </w:r>
      <w:r>
        <w:rPr>
          <w:rFonts w:ascii="宋体" w:hAnsi="宋体" w:cs="楷体" w:hint="eastAsia"/>
          <w:sz w:val="24"/>
        </w:rPr>
        <w:t>需要加一个约</w:t>
      </w:r>
      <w:r>
        <w:rPr>
          <w:rFonts w:ascii="宋体" w:hAnsi="宋体" w:cs="楷体" w:hint="eastAsia"/>
          <w:sz w:val="24"/>
        </w:rPr>
        <w:t>3</w:t>
      </w:r>
      <w:r>
        <w:rPr>
          <w:rFonts w:ascii="宋体" w:hAnsi="宋体" w:cs="楷体" w:hint="eastAsia"/>
          <w:sz w:val="24"/>
        </w:rPr>
        <w:t>米的立杆，把摄像头安装在立杆上，能看到泵站及周围。</w:t>
      </w:r>
    </w:p>
    <w:p w:rsidR="0097412B" w:rsidRDefault="0097412B">
      <w:pPr>
        <w:spacing w:line="360" w:lineRule="auto"/>
        <w:rPr>
          <w:rFonts w:ascii="Calibri" w:hAnsi="Calibri"/>
          <w:sz w:val="24"/>
        </w:rPr>
      </w:pPr>
    </w:p>
    <w:p w:rsidR="0097412B" w:rsidRDefault="0097412B">
      <w:pPr>
        <w:jc w:val="center"/>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97412B">
      <w:pPr>
        <w:pStyle w:val="ac"/>
        <w:ind w:firstLineChars="0" w:firstLine="0"/>
        <w:rPr>
          <w:rFonts w:ascii="黑体" w:eastAsia="黑体" w:hAnsi="黑体"/>
          <w:sz w:val="28"/>
        </w:rPr>
      </w:pPr>
    </w:p>
    <w:p w:rsidR="0097412B" w:rsidRDefault="00134711">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大潮山户外一体化（叠压）供水微型泵站采购合同</w:t>
      </w:r>
    </w:p>
    <w:p w:rsidR="0097412B" w:rsidRDefault="00134711">
      <w:pPr>
        <w:pStyle w:val="Normal0"/>
        <w:spacing w:line="380" w:lineRule="exact"/>
        <w:ind w:firstLine="490"/>
        <w:jc w:val="center"/>
        <w:rPr>
          <w:rFonts w:ascii="宋体" w:hAnsi="宋体"/>
          <w:kern w:val="2"/>
          <w:sz w:val="24"/>
        </w:rPr>
      </w:pPr>
      <w:bookmarkStart w:id="94" w:name="_Toc464206274"/>
      <w:bookmarkStart w:id="95" w:name="_Toc459706761"/>
      <w:bookmarkStart w:id="96" w:name="_Toc395096185"/>
      <w:bookmarkStart w:id="97" w:name="_Toc32439"/>
      <w:bookmarkStart w:id="98" w:name="_Toc15580"/>
      <w:r>
        <w:rPr>
          <w:rFonts w:ascii="宋体" w:hAnsi="宋体" w:hint="eastAsia"/>
          <w:kern w:val="2"/>
          <w:sz w:val="24"/>
        </w:rPr>
        <w:t>第一部分</w:t>
      </w:r>
      <w:r>
        <w:rPr>
          <w:rFonts w:ascii="宋体" w:hAnsi="宋体" w:hint="eastAsia"/>
          <w:kern w:val="2"/>
          <w:sz w:val="24"/>
        </w:rPr>
        <w:t xml:space="preserve"> </w:t>
      </w:r>
      <w:r>
        <w:rPr>
          <w:rFonts w:ascii="宋体" w:hAnsi="宋体" w:hint="eastAsia"/>
          <w:kern w:val="2"/>
          <w:sz w:val="24"/>
        </w:rPr>
        <w:t>协议书</w:t>
      </w:r>
    </w:p>
    <w:bookmarkEnd w:id="94"/>
    <w:bookmarkEnd w:id="95"/>
    <w:bookmarkEnd w:id="96"/>
    <w:p w:rsidR="0097412B" w:rsidRDefault="00134711">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97412B" w:rsidRDefault="00134711">
      <w:pPr>
        <w:pStyle w:val="Normal0"/>
        <w:spacing w:line="380" w:lineRule="exact"/>
        <w:ind w:firstLine="490"/>
        <w:rPr>
          <w:rFonts w:ascii="宋体" w:hAnsi="宋体"/>
          <w:b/>
          <w:kern w:val="2"/>
          <w:sz w:val="24"/>
        </w:rPr>
      </w:pPr>
      <w:r>
        <w:rPr>
          <w:rFonts w:ascii="宋体" w:hAnsi="宋体" w:hint="eastAsia"/>
          <w:kern w:val="2"/>
          <w:sz w:val="24"/>
        </w:rPr>
        <w:t>承包人（即乙方，全称）：</w:t>
      </w:r>
    </w:p>
    <w:p w:rsidR="0097412B" w:rsidRDefault="0097412B">
      <w:pPr>
        <w:pStyle w:val="Normal0"/>
        <w:spacing w:line="380" w:lineRule="exact"/>
        <w:ind w:firstLine="490"/>
        <w:rPr>
          <w:rFonts w:ascii="宋体" w:hAnsi="宋体"/>
          <w:kern w:val="2"/>
          <w:sz w:val="24"/>
          <w:u w:val="single"/>
        </w:rPr>
      </w:pPr>
    </w:p>
    <w:p w:rsidR="0097412B" w:rsidRDefault="00134711">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97412B" w:rsidRDefault="00134711">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w:t>
      </w:r>
      <w:r>
        <w:rPr>
          <w:rFonts w:ascii="宋体" w:hAnsi="MS Sans Serif" w:hint="eastAsia"/>
          <w:spacing w:val="12"/>
          <w:kern w:val="0"/>
          <w:sz w:val="24"/>
          <w:szCs w:val="20"/>
        </w:rPr>
        <w:t>项目</w:t>
      </w:r>
      <w:r>
        <w:rPr>
          <w:rFonts w:ascii="宋体" w:hAnsi="MS Sans Serif" w:hint="eastAsia"/>
          <w:spacing w:val="12"/>
          <w:kern w:val="0"/>
          <w:sz w:val="24"/>
          <w:szCs w:val="20"/>
        </w:rPr>
        <w:t>概况</w:t>
      </w:r>
    </w:p>
    <w:p w:rsidR="0097412B" w:rsidRDefault="00134711">
      <w:pPr>
        <w:pStyle w:val="100"/>
        <w:spacing w:line="380" w:lineRule="exact"/>
        <w:ind w:firstLine="490"/>
        <w:rPr>
          <w:rFonts w:ascii="ˎ̥" w:hAnsi="ˎ̥" w:cs="宋体"/>
          <w:kern w:val="0"/>
          <w:sz w:val="24"/>
          <w:u w:val="single"/>
        </w:rPr>
      </w:pPr>
      <w:r>
        <w:rPr>
          <w:rFonts w:ascii="宋体" w:hAnsi="宋体" w:hint="eastAsia"/>
          <w:sz w:val="24"/>
        </w:rPr>
        <w:t>1.</w:t>
      </w:r>
      <w:r>
        <w:rPr>
          <w:rFonts w:ascii="宋体" w:hAnsi="宋体" w:hint="eastAsia"/>
          <w:sz w:val="24"/>
        </w:rPr>
        <w:t>项目</w:t>
      </w:r>
      <w:r>
        <w:rPr>
          <w:rFonts w:ascii="宋体" w:hAnsi="宋体" w:hint="eastAsia"/>
          <w:sz w:val="24"/>
        </w:rPr>
        <w:t>名称</w:t>
      </w:r>
      <w:r>
        <w:rPr>
          <w:rFonts w:ascii="ˎ̥" w:hAnsi="ˎ̥" w:cs="宋体" w:hint="eastAsia"/>
          <w:kern w:val="0"/>
          <w:sz w:val="24"/>
        </w:rPr>
        <w:t>：</w:t>
      </w:r>
      <w:r>
        <w:rPr>
          <w:rFonts w:ascii="宋体" w:hAnsi="宋体" w:cs="宋体" w:hint="eastAsia"/>
          <w:color w:val="0000FF"/>
          <w:kern w:val="0"/>
          <w:sz w:val="24"/>
          <w:szCs w:val="24"/>
          <w:u w:val="single"/>
        </w:rPr>
        <w:t>宜兴市公用环保集团有限公司</w:t>
      </w:r>
      <w:r>
        <w:rPr>
          <w:rFonts w:ascii="宋体" w:hAnsi="宋体" w:cs="宋体" w:hint="eastAsia"/>
          <w:color w:val="0000FF"/>
          <w:kern w:val="0"/>
          <w:sz w:val="24"/>
          <w:szCs w:val="24"/>
          <w:u w:val="single"/>
        </w:rPr>
        <w:t>大潮山</w:t>
      </w:r>
      <w:r>
        <w:rPr>
          <w:rFonts w:ascii="宋体" w:hAnsi="宋体" w:cs="宋体" w:hint="eastAsia"/>
          <w:color w:val="0000FF"/>
          <w:kern w:val="0"/>
          <w:sz w:val="24"/>
          <w:szCs w:val="24"/>
          <w:u w:val="single"/>
        </w:rPr>
        <w:t>户外一体化（叠压）供水微型泵站</w:t>
      </w:r>
      <w:r>
        <w:rPr>
          <w:rFonts w:ascii="宋体" w:hAnsi="宋体" w:cs="宋体" w:hint="eastAsia"/>
          <w:color w:val="0000FF"/>
          <w:kern w:val="0"/>
          <w:sz w:val="24"/>
          <w:szCs w:val="24"/>
          <w:u w:val="single"/>
        </w:rPr>
        <w:t>采购</w:t>
      </w:r>
    </w:p>
    <w:p w:rsidR="0097412B" w:rsidRDefault="00134711">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rPr>
        <w:t>项目</w:t>
      </w:r>
      <w:r>
        <w:rPr>
          <w:rFonts w:ascii="宋体" w:hAnsi="宋体" w:hint="eastAsia"/>
          <w:sz w:val="24"/>
        </w:rPr>
        <w:t>地点：</w:t>
      </w:r>
      <w:r>
        <w:rPr>
          <w:rFonts w:ascii="宋体" w:hAnsi="宋体" w:hint="eastAsia"/>
          <w:sz w:val="24"/>
          <w:u w:val="single"/>
        </w:rPr>
        <w:t>宜兴市</w:t>
      </w:r>
    </w:p>
    <w:p w:rsidR="0097412B" w:rsidRDefault="00134711">
      <w:pPr>
        <w:pStyle w:val="100"/>
        <w:spacing w:line="380" w:lineRule="exact"/>
        <w:ind w:leftChars="233" w:left="489"/>
        <w:rPr>
          <w:rFonts w:ascii="宋体" w:hAnsi="宋体"/>
          <w:sz w:val="24"/>
          <w:u w:val="single"/>
        </w:rPr>
      </w:pPr>
      <w:r>
        <w:rPr>
          <w:rFonts w:ascii="宋体" w:hAnsi="宋体" w:hint="eastAsia"/>
          <w:sz w:val="24"/>
        </w:rPr>
        <w:t>4.</w:t>
      </w:r>
      <w:r>
        <w:rPr>
          <w:rFonts w:ascii="宋体" w:hAnsi="宋体" w:hint="eastAsia"/>
          <w:sz w:val="24"/>
        </w:rPr>
        <w:t>资金来源：</w:t>
      </w:r>
      <w:r>
        <w:rPr>
          <w:rFonts w:ascii="ˎ̥" w:hAnsi="ˎ̥" w:cs="宋体" w:hint="eastAsia"/>
          <w:kern w:val="0"/>
          <w:sz w:val="24"/>
          <w:u w:val="single"/>
        </w:rPr>
        <w:t>自筹</w:t>
      </w:r>
    </w:p>
    <w:p w:rsidR="0097412B" w:rsidRDefault="00134711">
      <w:pPr>
        <w:pStyle w:val="100"/>
        <w:spacing w:line="380" w:lineRule="exact"/>
        <w:ind w:leftChars="228" w:left="479" w:right="170"/>
        <w:rPr>
          <w:rFonts w:ascii="ˎ̥" w:hAnsi="ˎ̥" w:cs="宋体"/>
          <w:kern w:val="0"/>
          <w:sz w:val="24"/>
          <w:u w:val="single"/>
        </w:rPr>
      </w:pPr>
      <w:r>
        <w:rPr>
          <w:rFonts w:ascii="宋体" w:hAnsi="宋体" w:hint="eastAsia"/>
          <w:sz w:val="24"/>
        </w:rPr>
        <w:t>5.</w:t>
      </w:r>
      <w:r>
        <w:rPr>
          <w:rFonts w:ascii="宋体" w:hAnsi="宋体" w:hint="eastAsia"/>
          <w:sz w:val="24"/>
        </w:rPr>
        <w:t>项目</w:t>
      </w:r>
      <w:r>
        <w:rPr>
          <w:rFonts w:ascii="宋体" w:hAnsi="宋体" w:hint="eastAsia"/>
          <w:sz w:val="24"/>
        </w:rPr>
        <w:t>内容：</w:t>
      </w:r>
      <w:r>
        <w:rPr>
          <w:rFonts w:ascii="宋体" w:hAnsi="宋体" w:hint="eastAsia"/>
          <w:sz w:val="24"/>
          <w:u w:val="single"/>
        </w:rPr>
        <w:t>大潮山户外一体化（叠压）供水微型泵站</w:t>
      </w:r>
      <w:r>
        <w:rPr>
          <w:rFonts w:ascii="ˎ̥" w:hAnsi="ˎ̥" w:cs="宋体" w:hint="eastAsia"/>
          <w:kern w:val="0"/>
          <w:sz w:val="24"/>
          <w:u w:val="single"/>
        </w:rPr>
        <w:t>的供货、运输、交货、安装及</w:t>
      </w:r>
      <w:r>
        <w:rPr>
          <w:rFonts w:ascii="ˎ̥" w:hAnsi="ˎ̥" w:cs="宋体" w:hint="eastAsia"/>
          <w:kern w:val="0"/>
          <w:sz w:val="24"/>
          <w:u w:val="single"/>
        </w:rPr>
        <w:lastRenderedPageBreak/>
        <w:t>售后服务等。</w:t>
      </w:r>
    </w:p>
    <w:p w:rsidR="0097412B" w:rsidRDefault="00134711">
      <w:pPr>
        <w:pStyle w:val="100"/>
        <w:spacing w:line="380" w:lineRule="exact"/>
        <w:ind w:leftChars="228" w:left="479" w:right="170"/>
        <w:rPr>
          <w:rFonts w:ascii="宋体" w:hAnsi="宋体"/>
          <w:bCs/>
          <w:sz w:val="24"/>
        </w:rPr>
      </w:pPr>
      <w:r>
        <w:rPr>
          <w:rFonts w:ascii="宋体" w:hAnsi="宋体" w:hint="eastAsia"/>
          <w:sz w:val="24"/>
        </w:rPr>
        <w:t>6.</w:t>
      </w:r>
      <w:r>
        <w:rPr>
          <w:rFonts w:ascii="宋体" w:hAnsi="宋体" w:hint="eastAsia"/>
          <w:sz w:val="24"/>
        </w:rPr>
        <w:t>项目</w:t>
      </w:r>
      <w:r>
        <w:rPr>
          <w:rFonts w:ascii="宋体" w:hAnsi="宋体"/>
          <w:sz w:val="24"/>
        </w:rPr>
        <w:t>承包范围</w:t>
      </w:r>
      <w:r>
        <w:rPr>
          <w:rFonts w:ascii="宋体" w:hAnsi="宋体" w:hint="eastAsia"/>
          <w:sz w:val="24"/>
        </w:rPr>
        <w:t>：</w:t>
      </w:r>
      <w:r>
        <w:rPr>
          <w:rFonts w:ascii="宋体" w:hAnsi="宋体" w:hint="eastAsia"/>
          <w:sz w:val="24"/>
        </w:rPr>
        <w:t>宜兴范围内大潮山户外一体化（叠压）供水微型泵站</w:t>
      </w:r>
      <w:r>
        <w:rPr>
          <w:rFonts w:ascii="ˎ̥" w:hAnsi="ˎ̥" w:cs="宋体" w:hint="eastAsia"/>
          <w:kern w:val="0"/>
          <w:sz w:val="24"/>
        </w:rPr>
        <w:t>的供货、运输、交货、安装及售后服务等。</w:t>
      </w:r>
      <w:r>
        <w:rPr>
          <w:rFonts w:ascii="宋体" w:hAnsi="宋体" w:hint="eastAsia"/>
          <w:color w:val="000000"/>
          <w:sz w:val="24"/>
          <w:lang w:val="zh-CN"/>
        </w:rPr>
        <w:t>（招标数量为工程的规划设计数量，仅作招标参考，合同签订时或实际使用时数量可能会有较大变动。</w:t>
      </w:r>
      <w:r>
        <w:rPr>
          <w:rFonts w:ascii="宋体" w:hAnsi="宋体" w:hint="eastAsia"/>
          <w:color w:val="000000"/>
          <w:sz w:val="24"/>
        </w:rPr>
        <w:t>乙方</w:t>
      </w:r>
      <w:r>
        <w:rPr>
          <w:rFonts w:ascii="宋体" w:hAnsi="宋体" w:hint="eastAsia"/>
          <w:color w:val="000000"/>
          <w:sz w:val="24"/>
          <w:lang w:val="zh-CN"/>
        </w:rPr>
        <w:t>必须充分考虑市场原料价格变动和实际使用数量的风险）</w:t>
      </w:r>
    </w:p>
    <w:p w:rsidR="0097412B" w:rsidRDefault="00134711">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97412B" w:rsidRDefault="00134711">
      <w:pPr>
        <w:pStyle w:val="100"/>
        <w:spacing w:line="380" w:lineRule="exact"/>
        <w:ind w:leftChars="228" w:left="479" w:right="170"/>
        <w:rPr>
          <w:rFonts w:ascii="ˎ̥" w:hAnsi="ˎ̥" w:cs="宋体"/>
          <w:kern w:val="0"/>
          <w:sz w:val="24"/>
          <w:u w:val="single"/>
        </w:rPr>
      </w:pPr>
      <w:r>
        <w:rPr>
          <w:rFonts w:ascii="宋体" w:hAnsi="宋体" w:hint="eastAsia"/>
          <w:sz w:val="24"/>
          <w:u w:val="single"/>
        </w:rPr>
        <w:t>合同签订之日</w:t>
      </w:r>
      <w:r>
        <w:rPr>
          <w:rFonts w:ascii="宋体" w:hAnsi="宋体" w:hint="eastAsia"/>
          <w:sz w:val="24"/>
          <w:u w:val="single"/>
        </w:rPr>
        <w:t>起</w:t>
      </w:r>
      <w:r>
        <w:rPr>
          <w:rFonts w:ascii="宋体" w:hAnsi="宋体" w:hint="eastAsia"/>
          <w:sz w:val="24"/>
          <w:u w:val="single"/>
        </w:rPr>
        <w:t>一年</w:t>
      </w:r>
      <w:r>
        <w:rPr>
          <w:rFonts w:ascii="宋体" w:hAnsi="宋体" w:hint="eastAsia"/>
          <w:bCs/>
          <w:sz w:val="24"/>
          <w:szCs w:val="24"/>
          <w:u w:val="single"/>
          <w:lang w:val="zh-CN"/>
        </w:rPr>
        <w:t>或</w:t>
      </w:r>
      <w:r>
        <w:rPr>
          <w:rFonts w:ascii="宋体" w:hAnsi="宋体" w:cs="宋体" w:hint="eastAsia"/>
          <w:sz w:val="24"/>
          <w:szCs w:val="24"/>
          <w:u w:val="single"/>
        </w:rPr>
        <w:t>合同总额先到者为准</w:t>
      </w:r>
      <w:r>
        <w:rPr>
          <w:rFonts w:ascii="ˎ̥" w:hAnsi="ˎ̥" w:cs="宋体" w:hint="eastAsia"/>
          <w:kern w:val="0"/>
          <w:sz w:val="24"/>
          <w:u w:val="single"/>
        </w:rPr>
        <w:t>。乙方接到甲方的发货通知后</w:t>
      </w:r>
      <w:r>
        <w:rPr>
          <w:rFonts w:ascii="ˎ̥" w:hAnsi="ˎ̥" w:cs="宋体" w:hint="eastAsia"/>
          <w:kern w:val="0"/>
          <w:sz w:val="24"/>
          <w:highlight w:val="yellow"/>
          <w:u w:val="single"/>
        </w:rPr>
        <w:t>20</w:t>
      </w:r>
      <w:r>
        <w:rPr>
          <w:rFonts w:ascii="ˎ̥" w:hAnsi="ˎ̥" w:cs="宋体" w:hint="eastAsia"/>
          <w:kern w:val="0"/>
          <w:sz w:val="24"/>
          <w:highlight w:val="yellow"/>
          <w:u w:val="single"/>
        </w:rPr>
        <w:t>天</w:t>
      </w:r>
      <w:r>
        <w:rPr>
          <w:rFonts w:ascii="ˎ̥" w:hAnsi="ˎ̥" w:cs="宋体" w:hint="eastAsia"/>
          <w:kern w:val="0"/>
          <w:sz w:val="24"/>
          <w:u w:val="single"/>
        </w:rPr>
        <w:t>内供货。</w:t>
      </w:r>
    </w:p>
    <w:p w:rsidR="0097412B" w:rsidRDefault="00134711">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97412B" w:rsidRDefault="00134711">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p>
    <w:p w:rsidR="0097412B" w:rsidRDefault="00134711">
      <w:pPr>
        <w:pStyle w:val="100"/>
        <w:spacing w:after="120" w:line="380" w:lineRule="exact"/>
        <w:ind w:leftChars="200" w:left="420"/>
        <w:outlineLvl w:val="1"/>
        <w:rPr>
          <w:sz w:val="24"/>
          <w:u w:val="single"/>
        </w:rPr>
      </w:pPr>
      <w:r>
        <w:rPr>
          <w:rFonts w:hint="eastAsia"/>
          <w:sz w:val="24"/>
        </w:rPr>
        <w:t>四</w:t>
      </w:r>
      <w:r>
        <w:rPr>
          <w:sz w:val="24"/>
        </w:rPr>
        <w:t>、合同价款</w:t>
      </w:r>
    </w:p>
    <w:p w:rsidR="0097412B" w:rsidRDefault="00134711">
      <w:pPr>
        <w:pStyle w:val="100"/>
        <w:spacing w:line="380" w:lineRule="exact"/>
        <w:ind w:firstLine="490"/>
        <w:rPr>
          <w:rFonts w:ascii="宋体" w:hAnsi="宋体"/>
          <w:sz w:val="24"/>
        </w:rPr>
      </w:pPr>
      <w:r>
        <w:rPr>
          <w:rFonts w:ascii="宋体" w:hAnsi="宋体" w:hint="eastAsia"/>
          <w:sz w:val="24"/>
        </w:rPr>
        <w:t>金额（大写）：</w:t>
      </w:r>
      <w:r>
        <w:rPr>
          <w:rFonts w:ascii="宋体" w:hAnsi="宋体" w:hint="eastAsia"/>
          <w:sz w:val="24"/>
        </w:rPr>
        <w:t>元</w:t>
      </w:r>
      <w:r>
        <w:rPr>
          <w:rFonts w:ascii="宋体" w:hAnsi="宋体" w:hint="eastAsia"/>
          <w:sz w:val="24"/>
        </w:rPr>
        <w:t>（人民币）</w:t>
      </w:r>
    </w:p>
    <w:p w:rsidR="0097412B" w:rsidRDefault="00134711">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97412B" w:rsidRDefault="00134711">
      <w:pPr>
        <w:pStyle w:val="100"/>
        <w:spacing w:after="120" w:line="380" w:lineRule="atLeast"/>
        <w:ind w:firstLine="420"/>
        <w:outlineLvl w:val="1"/>
        <w:rPr>
          <w:sz w:val="24"/>
        </w:rPr>
      </w:pPr>
      <w:bookmarkStart w:id="99" w:name="_Toc351203486"/>
      <w:r>
        <w:rPr>
          <w:rFonts w:hint="eastAsia"/>
          <w:sz w:val="24"/>
        </w:rPr>
        <w:t>五</w:t>
      </w:r>
      <w:r>
        <w:rPr>
          <w:sz w:val="24"/>
        </w:rPr>
        <w:t>、合同文件构成</w:t>
      </w:r>
      <w:bookmarkEnd w:id="99"/>
    </w:p>
    <w:p w:rsidR="0097412B" w:rsidRDefault="00134711">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）中标通知书（如果有）；</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）投标函及其附录（如果有）；</w:t>
      </w:r>
      <w:r>
        <w:rPr>
          <w:rFonts w:ascii="宋体" w:hAnsi="宋体"/>
          <w:sz w:val="24"/>
        </w:rPr>
        <w:t xml:space="preserve"> </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hint="eastAsia"/>
          <w:sz w:val="24"/>
        </w:rPr>
        <w:t>合同主要条款</w:t>
      </w:r>
      <w:r>
        <w:rPr>
          <w:rFonts w:ascii="宋体" w:hAnsi="宋体"/>
          <w:sz w:val="24"/>
        </w:rPr>
        <w:t>；</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97412B" w:rsidRDefault="00134711">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97412B" w:rsidRDefault="00134711">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97412B" w:rsidRDefault="00134711">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rsidR="0097412B" w:rsidRDefault="00134711">
      <w:pPr>
        <w:pStyle w:val="100"/>
        <w:spacing w:after="120" w:line="380" w:lineRule="exact"/>
        <w:ind w:leftChars="200" w:left="420"/>
        <w:outlineLvl w:val="1"/>
        <w:rPr>
          <w:sz w:val="24"/>
        </w:rPr>
      </w:pPr>
      <w:bookmarkStart w:id="100" w:name="_Toc351203487"/>
      <w:r>
        <w:rPr>
          <w:rFonts w:hint="eastAsia"/>
          <w:sz w:val="24"/>
        </w:rPr>
        <w:t>六</w:t>
      </w:r>
      <w:r>
        <w:rPr>
          <w:sz w:val="24"/>
        </w:rPr>
        <w:t>、承诺</w:t>
      </w:r>
      <w:bookmarkEnd w:id="100"/>
    </w:p>
    <w:p w:rsidR="0097412B" w:rsidRDefault="00134711">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97412B" w:rsidRDefault="00134711">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97412B" w:rsidRDefault="00134711">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97412B" w:rsidRDefault="00134711">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97412B" w:rsidRDefault="00134711">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97412B" w:rsidRDefault="00134711">
      <w:pPr>
        <w:pStyle w:val="100"/>
        <w:spacing w:after="120" w:line="380" w:lineRule="exact"/>
        <w:ind w:leftChars="200" w:left="420"/>
        <w:outlineLvl w:val="1"/>
        <w:rPr>
          <w:sz w:val="24"/>
        </w:rPr>
      </w:pPr>
      <w:bookmarkStart w:id="101" w:name="_Toc351203489"/>
      <w:r>
        <w:rPr>
          <w:rFonts w:hint="eastAsia"/>
          <w:sz w:val="24"/>
        </w:rPr>
        <w:t>八</w:t>
      </w:r>
      <w:r>
        <w:rPr>
          <w:sz w:val="24"/>
        </w:rPr>
        <w:t>、签订时间</w:t>
      </w:r>
      <w:bookmarkEnd w:id="101"/>
    </w:p>
    <w:p w:rsidR="0097412B" w:rsidRDefault="00134711">
      <w:pPr>
        <w:pStyle w:val="100"/>
        <w:spacing w:line="360" w:lineRule="auto"/>
        <w:ind w:firstLineChars="200" w:firstLine="480"/>
        <w:rPr>
          <w:rFonts w:ascii="宋体" w:hAnsi="宋体"/>
          <w:bCs/>
          <w:sz w:val="24"/>
        </w:rPr>
      </w:pPr>
      <w:r>
        <w:rPr>
          <w:rFonts w:ascii="宋体" w:hAnsi="宋体"/>
          <w:bCs/>
          <w:sz w:val="24"/>
        </w:rPr>
        <w:t>本合同于</w:t>
      </w:r>
      <w:r>
        <w:rPr>
          <w:rFonts w:ascii="宋体" w:hAnsi="宋体"/>
          <w:bCs/>
          <w:sz w:val="24"/>
        </w:rPr>
        <w:t xml:space="preserve"> </w:t>
      </w:r>
      <w:r>
        <w:rPr>
          <w:rFonts w:ascii="宋体" w:hAnsi="宋体" w:hint="eastAsia"/>
          <w:bCs/>
          <w:sz w:val="24"/>
        </w:rPr>
        <w:t xml:space="preserve"> 2025 </w:t>
      </w:r>
      <w:r>
        <w:rPr>
          <w:rFonts w:ascii="宋体" w:hAnsi="宋体"/>
          <w:bCs/>
          <w:sz w:val="24"/>
        </w:rPr>
        <w:t>年</w:t>
      </w:r>
      <w:r>
        <w:rPr>
          <w:rFonts w:ascii="宋体" w:hAnsi="宋体"/>
          <w:bCs/>
          <w:sz w:val="24"/>
        </w:rPr>
        <w:t xml:space="preserve">    </w:t>
      </w:r>
      <w:r>
        <w:rPr>
          <w:rFonts w:ascii="宋体" w:hAnsi="宋体"/>
          <w:bCs/>
          <w:sz w:val="24"/>
        </w:rPr>
        <w:t>月</w:t>
      </w:r>
      <w:r>
        <w:rPr>
          <w:rFonts w:ascii="宋体" w:hAnsi="宋体"/>
          <w:bCs/>
          <w:sz w:val="24"/>
        </w:rPr>
        <w:t xml:space="preserve">    </w:t>
      </w:r>
      <w:r>
        <w:rPr>
          <w:rFonts w:ascii="宋体" w:hAnsi="宋体"/>
          <w:bCs/>
          <w:sz w:val="24"/>
        </w:rPr>
        <w:t>日签订。</w:t>
      </w:r>
    </w:p>
    <w:p w:rsidR="0097412B" w:rsidRDefault="00134711">
      <w:pPr>
        <w:pStyle w:val="100"/>
        <w:spacing w:after="120" w:line="380" w:lineRule="exact"/>
        <w:ind w:leftChars="200" w:left="420"/>
        <w:outlineLvl w:val="1"/>
        <w:rPr>
          <w:sz w:val="24"/>
        </w:rPr>
      </w:pPr>
      <w:bookmarkStart w:id="102" w:name="_Toc351203490"/>
      <w:r>
        <w:rPr>
          <w:rFonts w:hint="eastAsia"/>
          <w:sz w:val="24"/>
        </w:rPr>
        <w:lastRenderedPageBreak/>
        <w:t>九</w:t>
      </w:r>
      <w:r>
        <w:rPr>
          <w:sz w:val="24"/>
        </w:rPr>
        <w:t>、签订地点</w:t>
      </w:r>
      <w:bookmarkEnd w:id="102"/>
    </w:p>
    <w:p w:rsidR="0097412B" w:rsidRDefault="00134711">
      <w:pPr>
        <w:pStyle w:val="100"/>
        <w:spacing w:line="360" w:lineRule="auto"/>
        <w:ind w:firstLineChars="200" w:firstLine="480"/>
        <w:rPr>
          <w:rFonts w:ascii="宋体" w:hAnsi="宋体"/>
          <w:bCs/>
          <w:sz w:val="24"/>
        </w:rPr>
      </w:pPr>
      <w:r>
        <w:rPr>
          <w:rFonts w:ascii="宋体" w:hAnsi="宋体"/>
          <w:bCs/>
          <w:sz w:val="24"/>
        </w:rPr>
        <w:t>本合同在</w:t>
      </w:r>
      <w:r>
        <w:rPr>
          <w:rFonts w:ascii="宋体" w:hAnsi="宋体"/>
          <w:bCs/>
          <w:sz w:val="24"/>
        </w:rPr>
        <w:t xml:space="preserve">   </w:t>
      </w:r>
      <w:r>
        <w:rPr>
          <w:rFonts w:ascii="宋体" w:hAnsi="宋体" w:hint="eastAsia"/>
          <w:bCs/>
          <w:sz w:val="24"/>
        </w:rPr>
        <w:t>甲方</w:t>
      </w:r>
      <w:r>
        <w:rPr>
          <w:rFonts w:ascii="宋体" w:hAnsi="宋体" w:hint="eastAsia"/>
          <w:bCs/>
          <w:sz w:val="24"/>
        </w:rPr>
        <w:t>办公室</w:t>
      </w:r>
      <w:r>
        <w:rPr>
          <w:rFonts w:ascii="宋体" w:hAnsi="宋体"/>
          <w:bCs/>
          <w:sz w:val="24"/>
        </w:rPr>
        <w:t xml:space="preserve">      </w:t>
      </w:r>
      <w:r>
        <w:rPr>
          <w:rFonts w:ascii="宋体" w:hAnsi="宋体"/>
          <w:bCs/>
          <w:sz w:val="24"/>
        </w:rPr>
        <w:t>签订。</w:t>
      </w:r>
    </w:p>
    <w:p w:rsidR="0097412B" w:rsidRDefault="00134711">
      <w:pPr>
        <w:pStyle w:val="100"/>
        <w:spacing w:after="120" w:line="380" w:lineRule="exact"/>
        <w:ind w:leftChars="200" w:left="420"/>
        <w:outlineLvl w:val="1"/>
        <w:rPr>
          <w:sz w:val="24"/>
        </w:rPr>
      </w:pPr>
      <w:bookmarkStart w:id="103" w:name="_Toc351203491"/>
      <w:r>
        <w:rPr>
          <w:rFonts w:hint="eastAsia"/>
          <w:sz w:val="24"/>
        </w:rPr>
        <w:t>十</w:t>
      </w:r>
      <w:r>
        <w:rPr>
          <w:sz w:val="24"/>
        </w:rPr>
        <w:t>、补充协议</w:t>
      </w:r>
      <w:bookmarkEnd w:id="103"/>
    </w:p>
    <w:p w:rsidR="0097412B" w:rsidRDefault="00134711">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97412B" w:rsidRDefault="00134711">
      <w:pPr>
        <w:pStyle w:val="100"/>
        <w:spacing w:after="120" w:line="380" w:lineRule="exact"/>
        <w:ind w:leftChars="200" w:left="420"/>
        <w:outlineLvl w:val="1"/>
        <w:rPr>
          <w:sz w:val="24"/>
        </w:rPr>
      </w:pPr>
      <w:bookmarkStart w:id="104" w:name="_Toc351203492"/>
      <w:r>
        <w:rPr>
          <w:rFonts w:hint="eastAsia"/>
          <w:sz w:val="24"/>
        </w:rPr>
        <w:t>十</w:t>
      </w:r>
      <w:r>
        <w:rPr>
          <w:rFonts w:hint="eastAsia"/>
          <w:sz w:val="24"/>
        </w:rPr>
        <w:t>一</w:t>
      </w:r>
      <w:r>
        <w:rPr>
          <w:sz w:val="24"/>
        </w:rPr>
        <w:t>、合同生效</w:t>
      </w:r>
      <w:bookmarkEnd w:id="104"/>
    </w:p>
    <w:p w:rsidR="0097412B" w:rsidRDefault="00134711">
      <w:pPr>
        <w:pStyle w:val="100"/>
        <w:spacing w:line="360" w:lineRule="auto"/>
        <w:ind w:firstLineChars="200" w:firstLine="480"/>
        <w:rPr>
          <w:rFonts w:ascii="宋体" w:hAnsi="宋体"/>
          <w:bCs/>
          <w:sz w:val="24"/>
        </w:rPr>
      </w:pPr>
      <w:r>
        <w:rPr>
          <w:rFonts w:ascii="宋体" w:hAnsi="宋体"/>
          <w:bCs/>
          <w:sz w:val="24"/>
        </w:rPr>
        <w:t>本合同自</w:t>
      </w:r>
      <w:r>
        <w:rPr>
          <w:rFonts w:ascii="宋体" w:hAnsi="宋体"/>
          <w:bCs/>
          <w:sz w:val="24"/>
        </w:rPr>
        <w:t xml:space="preserve">   </w:t>
      </w:r>
      <w:r>
        <w:rPr>
          <w:rFonts w:ascii="宋体" w:hAnsi="宋体" w:hint="eastAsia"/>
          <w:bCs/>
          <w:sz w:val="24"/>
        </w:rPr>
        <w:t>双方签字盖章后</w:t>
      </w:r>
      <w:r>
        <w:rPr>
          <w:rFonts w:ascii="宋体" w:hAnsi="宋体"/>
          <w:bCs/>
          <w:sz w:val="24"/>
        </w:rPr>
        <w:t xml:space="preserve">    </w:t>
      </w:r>
      <w:r>
        <w:rPr>
          <w:rFonts w:ascii="宋体" w:hAnsi="宋体"/>
          <w:bCs/>
          <w:sz w:val="24"/>
        </w:rPr>
        <w:t>生效。</w:t>
      </w:r>
    </w:p>
    <w:p w:rsidR="0097412B" w:rsidRDefault="00134711">
      <w:pPr>
        <w:pStyle w:val="100"/>
        <w:spacing w:after="120"/>
        <w:ind w:leftChars="200" w:left="420"/>
        <w:outlineLvl w:val="1"/>
        <w:rPr>
          <w:rFonts w:eastAsia="黑体"/>
          <w:b/>
          <w:sz w:val="24"/>
        </w:rPr>
      </w:pPr>
      <w:bookmarkStart w:id="105" w:name="_Toc351203493"/>
      <w:r>
        <w:rPr>
          <w:sz w:val="24"/>
        </w:rPr>
        <w:t>十</w:t>
      </w:r>
      <w:r>
        <w:rPr>
          <w:rFonts w:hint="eastAsia"/>
          <w:sz w:val="24"/>
        </w:rPr>
        <w:t>二</w:t>
      </w:r>
      <w:r>
        <w:rPr>
          <w:sz w:val="24"/>
        </w:rPr>
        <w:t>、合同份数</w:t>
      </w:r>
      <w:bookmarkEnd w:id="105"/>
    </w:p>
    <w:p w:rsidR="0097412B" w:rsidRDefault="00134711">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w:t>
      </w:r>
      <w:r>
        <w:rPr>
          <w:rFonts w:ascii="宋体" w:hAnsi="宋体" w:hint="eastAsia"/>
          <w:bCs/>
          <w:sz w:val="24"/>
        </w:rPr>
        <w:t>肆</w:t>
      </w:r>
      <w:r>
        <w:rPr>
          <w:rFonts w:ascii="宋体" w:hAnsi="宋体" w:hint="eastAsia"/>
          <w:bCs/>
          <w:sz w:val="24"/>
        </w:rPr>
        <w:t xml:space="preserve"> </w:t>
      </w:r>
      <w:r>
        <w:rPr>
          <w:rFonts w:ascii="宋体" w:hAnsi="宋体"/>
          <w:bCs/>
          <w:sz w:val="24"/>
        </w:rPr>
        <w:t>份，均具有同等法律效力，</w:t>
      </w:r>
      <w:r>
        <w:rPr>
          <w:rFonts w:ascii="宋体" w:hAnsi="宋体" w:hint="eastAsia"/>
          <w:bCs/>
          <w:sz w:val="24"/>
        </w:rPr>
        <w:t>甲方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r>
        <w:rPr>
          <w:rFonts w:ascii="宋体" w:hAnsi="宋体" w:hint="eastAsia"/>
          <w:bCs/>
          <w:sz w:val="24"/>
        </w:rPr>
        <w:t>乙方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p>
    <w:p w:rsidR="0097412B" w:rsidRDefault="0097412B">
      <w:pPr>
        <w:pStyle w:val="100"/>
        <w:ind w:firstLineChars="200" w:firstLine="480"/>
        <w:rPr>
          <w:rFonts w:ascii="宋体" w:hAnsi="宋体"/>
          <w:bCs/>
          <w:sz w:val="24"/>
        </w:rPr>
      </w:pPr>
    </w:p>
    <w:p w:rsidR="0097412B" w:rsidRDefault="0097412B">
      <w:pPr>
        <w:pStyle w:val="100"/>
        <w:ind w:firstLineChars="200" w:firstLine="480"/>
        <w:rPr>
          <w:rFonts w:ascii="宋体" w:hAnsi="宋体"/>
          <w:bCs/>
          <w:sz w:val="24"/>
        </w:rPr>
      </w:pPr>
    </w:p>
    <w:p w:rsidR="0097412B" w:rsidRDefault="0097412B">
      <w:pPr>
        <w:pStyle w:val="100"/>
        <w:rPr>
          <w:rFonts w:eastAsia="仿宋_GB2312"/>
          <w:bCs/>
          <w:sz w:val="24"/>
        </w:rPr>
      </w:pPr>
    </w:p>
    <w:p w:rsidR="0097412B" w:rsidRDefault="00134711">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97412B" w:rsidRDefault="0097412B">
      <w:pPr>
        <w:pStyle w:val="100"/>
        <w:tabs>
          <w:tab w:val="left" w:pos="5000"/>
        </w:tabs>
        <w:ind w:left="420"/>
        <w:rPr>
          <w:rFonts w:ascii="宋体" w:hAnsi="宋体"/>
          <w:sz w:val="24"/>
        </w:rPr>
      </w:pPr>
    </w:p>
    <w:p w:rsidR="0097412B" w:rsidRDefault="00134711">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r>
      <w:r>
        <w:rPr>
          <w:rFonts w:ascii="宋体" w:hAnsi="宋体" w:hint="eastAsia"/>
          <w:sz w:val="24"/>
        </w:rPr>
        <w:t>法定代表人（签字）：</w:t>
      </w:r>
    </w:p>
    <w:p w:rsidR="0097412B" w:rsidRDefault="0097412B">
      <w:pPr>
        <w:pStyle w:val="100"/>
        <w:tabs>
          <w:tab w:val="left" w:pos="5000"/>
        </w:tabs>
        <w:ind w:left="420"/>
        <w:rPr>
          <w:rFonts w:ascii="宋体" w:hAnsi="宋体"/>
          <w:sz w:val="24"/>
        </w:rPr>
      </w:pPr>
    </w:p>
    <w:p w:rsidR="0097412B" w:rsidRDefault="00134711">
      <w:pPr>
        <w:pStyle w:val="1000"/>
        <w:widowControl/>
        <w:spacing w:line="360" w:lineRule="auto"/>
        <w:ind w:left="420"/>
        <w:rPr>
          <w:rFonts w:ascii="宋体" w:hAnsi="宋体" w:cs="宋体"/>
          <w:sz w:val="24"/>
          <w:szCs w:val="24"/>
        </w:rPr>
      </w:pP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p>
    <w:p w:rsidR="0097412B" w:rsidRDefault="00134711">
      <w:pPr>
        <w:pStyle w:val="1000"/>
        <w:widowControl/>
        <w:spacing w:line="360" w:lineRule="auto"/>
        <w:ind w:left="420"/>
        <w:rPr>
          <w:rFonts w:ascii="宋体" w:hAnsi="宋体" w:cs="宋体"/>
          <w:sz w:val="24"/>
          <w:szCs w:val="24"/>
        </w:rPr>
      </w:pP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p>
    <w:p w:rsidR="0097412B" w:rsidRDefault="00134711">
      <w:pPr>
        <w:pStyle w:val="100"/>
        <w:tabs>
          <w:tab w:val="left" w:pos="5415"/>
        </w:tabs>
        <w:ind w:firstLineChars="333" w:firstLine="799"/>
      </w:pPr>
      <w:r>
        <w:rPr>
          <w:rFonts w:ascii="宋体" w:hAnsi="宋体" w:hint="eastAsia"/>
          <w:sz w:val="24"/>
        </w:rPr>
        <w:t>年月日</w:t>
      </w:r>
      <w:r>
        <w:rPr>
          <w:rFonts w:ascii="宋体" w:hAnsi="宋体" w:hint="eastAsia"/>
          <w:sz w:val="24"/>
        </w:rPr>
        <w:tab/>
      </w:r>
      <w:r>
        <w:rPr>
          <w:rFonts w:ascii="宋体" w:hAnsi="宋体" w:hint="eastAsia"/>
          <w:sz w:val="24"/>
        </w:rPr>
        <w:t>年月日</w:t>
      </w:r>
    </w:p>
    <w:p w:rsidR="0097412B" w:rsidRDefault="0097412B">
      <w:pPr>
        <w:pStyle w:val="ac"/>
        <w:ind w:firstLineChars="0" w:firstLine="0"/>
      </w:pPr>
    </w:p>
    <w:p w:rsidR="0097412B" w:rsidRDefault="0097412B">
      <w:pPr>
        <w:pStyle w:val="ac"/>
        <w:ind w:firstLineChars="0" w:firstLine="0"/>
      </w:pPr>
    </w:p>
    <w:p w:rsidR="0097412B" w:rsidRDefault="00134711">
      <w:pPr>
        <w:spacing w:line="360" w:lineRule="auto"/>
        <w:jc w:val="center"/>
        <w:outlineLvl w:val="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合同条款</w:t>
      </w:r>
      <w:bookmarkEnd w:id="97"/>
      <w:bookmarkEnd w:id="98"/>
    </w:p>
    <w:p w:rsidR="0097412B" w:rsidRDefault="00134711">
      <w:pPr>
        <w:ind w:firstLineChars="200" w:firstLine="480"/>
        <w:jc w:val="left"/>
        <w:rPr>
          <w:rFonts w:ascii="宋体" w:hAnsi="宋体"/>
          <w:bCs/>
          <w:sz w:val="24"/>
        </w:rPr>
      </w:pPr>
      <w:r>
        <w:rPr>
          <w:rFonts w:ascii="宋体" w:hAnsi="宋体" w:hint="eastAsia"/>
          <w:sz w:val="24"/>
        </w:rPr>
        <w:t>根据招标文件和本项目的中标通知书，发承包双方就此次中标的材料、设备和相关问题，同意按下列条款规定执行。</w:t>
      </w:r>
    </w:p>
    <w:p w:rsidR="0097412B" w:rsidRDefault="00134711">
      <w:pPr>
        <w:ind w:firstLineChars="200" w:firstLine="480"/>
        <w:jc w:val="left"/>
        <w:rPr>
          <w:rFonts w:ascii="宋体" w:hAnsi="宋体"/>
          <w:bCs/>
          <w:sz w:val="24"/>
          <w:szCs w:val="24"/>
          <w:u w:val="single"/>
        </w:rPr>
      </w:pPr>
      <w:r>
        <w:rPr>
          <w:rFonts w:ascii="宋体" w:hAnsi="宋体" w:hint="eastAsia"/>
          <w:bCs/>
          <w:sz w:val="24"/>
        </w:rPr>
        <w:t>一、合同内容：</w:t>
      </w:r>
      <w:r>
        <w:rPr>
          <w:rFonts w:ascii="ˎ̥" w:hAnsi="ˎ̥" w:cs="宋体" w:hint="eastAsia"/>
          <w:color w:val="0000FF"/>
          <w:kern w:val="0"/>
          <w:sz w:val="24"/>
          <w:u w:val="single"/>
        </w:rPr>
        <w:t>大潮山户外一体化（叠压）供水微型泵站</w:t>
      </w:r>
      <w:r>
        <w:rPr>
          <w:rFonts w:ascii="ˎ̥" w:hAnsi="ˎ̥" w:cs="宋体" w:hint="eastAsia"/>
          <w:color w:val="0000FF"/>
          <w:kern w:val="0"/>
          <w:sz w:val="24"/>
          <w:u w:val="single"/>
        </w:rPr>
        <w:t>的</w:t>
      </w:r>
      <w:r>
        <w:rPr>
          <w:rFonts w:ascii="ˎ̥" w:hAnsi="ˎ̥" w:cs="宋体" w:hint="eastAsia"/>
          <w:color w:val="0000FF"/>
          <w:kern w:val="0"/>
          <w:sz w:val="24"/>
          <w:u w:val="single"/>
        </w:rPr>
        <w:t>供货、运输、交货、安装及售后服务等。</w:t>
      </w:r>
    </w:p>
    <w:p w:rsidR="0097412B" w:rsidRDefault="00134711">
      <w:pPr>
        <w:spacing w:line="360" w:lineRule="auto"/>
        <w:ind w:firstLineChars="200" w:firstLine="480"/>
        <w:rPr>
          <w:rFonts w:ascii="宋体" w:hAnsi="宋体"/>
          <w:bCs/>
          <w:sz w:val="24"/>
        </w:rPr>
      </w:pPr>
      <w:r>
        <w:rPr>
          <w:rFonts w:ascii="宋体" w:hAnsi="宋体" w:hint="eastAsia"/>
          <w:bCs/>
          <w:sz w:val="24"/>
        </w:rPr>
        <w:t>二</w:t>
      </w:r>
      <w:r>
        <w:rPr>
          <w:rFonts w:ascii="宋体" w:hAnsi="宋体" w:hint="eastAsia"/>
          <w:bCs/>
          <w:sz w:val="24"/>
        </w:rPr>
        <w:t>、价格及支付</w:t>
      </w:r>
    </w:p>
    <w:p w:rsidR="0097412B" w:rsidRDefault="00134711">
      <w:pPr>
        <w:spacing w:line="380" w:lineRule="exact"/>
        <w:ind w:firstLine="420"/>
        <w:rPr>
          <w:rFonts w:ascii="宋体" w:hAnsi="宋体"/>
          <w:bCs/>
          <w:sz w:val="24"/>
        </w:rPr>
      </w:pPr>
      <w:r>
        <w:rPr>
          <w:rFonts w:ascii="宋体" w:hAnsi="宋体" w:hint="eastAsia"/>
          <w:bCs/>
          <w:sz w:val="24"/>
        </w:rPr>
        <w:t>1</w:t>
      </w:r>
      <w:r>
        <w:rPr>
          <w:rFonts w:ascii="宋体" w:hAnsi="宋体" w:hint="eastAsia"/>
          <w:bCs/>
          <w:sz w:val="24"/>
        </w:rPr>
        <w:t>、按此次中标价格执行，合同总标的额为人民币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，以上为含税价。不含税总价为人民币（大写）：（小写￥元），税金为人民币（大写）：（小写￥</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w:t>
      </w:r>
      <w:r>
        <w:rPr>
          <w:rFonts w:ascii="宋体" w:hAnsi="宋体" w:hint="eastAsia"/>
          <w:bCs/>
          <w:sz w:val="24"/>
        </w:rPr>
        <w:t>。</w:t>
      </w:r>
    </w:p>
    <w:p w:rsidR="0097412B" w:rsidRDefault="00134711">
      <w:pPr>
        <w:pStyle w:val="110"/>
        <w:spacing w:line="380" w:lineRule="exact"/>
        <w:ind w:firstLine="490"/>
        <w:rPr>
          <w:rFonts w:ascii="宋体" w:hAnsi="宋体"/>
          <w:color w:val="000000"/>
          <w:sz w:val="24"/>
          <w:u w:val="single"/>
        </w:rPr>
      </w:pPr>
      <w:r>
        <w:rPr>
          <w:rFonts w:ascii="宋体" w:hAnsi="宋体" w:hint="eastAsia"/>
          <w:color w:val="000000"/>
          <w:sz w:val="24"/>
        </w:rPr>
        <w:t>2</w:t>
      </w:r>
      <w:r>
        <w:rPr>
          <w:rFonts w:ascii="宋体" w:hAnsi="宋体" w:hint="eastAsia"/>
          <w:color w:val="000000"/>
          <w:sz w:val="24"/>
        </w:rPr>
        <w:t>、本合同为固定总价合同，投标总价</w:t>
      </w:r>
      <w:r>
        <w:rPr>
          <w:rFonts w:ascii="宋体" w:hAnsi="宋体" w:hint="eastAsia"/>
          <w:color w:val="000000"/>
          <w:sz w:val="24"/>
          <w:u w:val="single"/>
        </w:rPr>
        <w:t>已全部考虑了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rsidR="0097412B" w:rsidRDefault="00134711">
      <w:pPr>
        <w:spacing w:line="276" w:lineRule="auto"/>
        <w:rPr>
          <w:rFonts w:ascii="宋体" w:hAnsi="宋体"/>
          <w:bCs/>
          <w:color w:val="000000"/>
          <w:sz w:val="24"/>
        </w:rPr>
      </w:pPr>
      <w:r>
        <w:rPr>
          <w:rFonts w:ascii="宋体" w:hAnsi="宋体" w:hint="eastAsia"/>
          <w:bCs/>
          <w:color w:val="000000"/>
          <w:sz w:val="24"/>
        </w:rPr>
        <w:t xml:space="preserve">    3</w:t>
      </w:r>
      <w:r>
        <w:rPr>
          <w:rFonts w:ascii="宋体" w:hAnsi="宋体" w:hint="eastAsia"/>
          <w:bCs/>
          <w:color w:val="000000"/>
          <w:sz w:val="24"/>
        </w:rPr>
        <w:t>、付款方式：</w:t>
      </w:r>
    </w:p>
    <w:p w:rsidR="0097412B" w:rsidRDefault="00134711">
      <w:pPr>
        <w:spacing w:line="276"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）设备送抵甲方指定的施工现场或设备仓库，并经供</w:t>
      </w:r>
      <w:r>
        <w:rPr>
          <w:rFonts w:ascii="宋体" w:hAnsi="宋体" w:hint="eastAsia"/>
          <w:sz w:val="24"/>
          <w:szCs w:val="24"/>
        </w:rPr>
        <w:t>甲乙</w:t>
      </w:r>
      <w:r>
        <w:rPr>
          <w:rFonts w:ascii="宋体" w:hAnsi="宋体" w:hint="eastAsia"/>
          <w:sz w:val="24"/>
          <w:szCs w:val="24"/>
        </w:rPr>
        <w:t>方检查合格后签署到货验收单，</w:t>
      </w:r>
      <w:r>
        <w:rPr>
          <w:rFonts w:ascii="宋体" w:hAnsi="宋体" w:hint="eastAsia"/>
          <w:sz w:val="24"/>
          <w:szCs w:val="24"/>
        </w:rPr>
        <w:lastRenderedPageBreak/>
        <w:t>乙方须于当月</w:t>
      </w:r>
      <w:r>
        <w:rPr>
          <w:rFonts w:ascii="宋体" w:hAnsi="宋体" w:hint="eastAsia"/>
          <w:sz w:val="24"/>
          <w:szCs w:val="24"/>
        </w:rPr>
        <w:t>25</w:t>
      </w:r>
      <w:r>
        <w:rPr>
          <w:rFonts w:ascii="宋体" w:hAnsi="宋体" w:hint="eastAsia"/>
          <w:sz w:val="24"/>
          <w:szCs w:val="24"/>
        </w:rPr>
        <w:t>日前开具所供货物</w:t>
      </w:r>
      <w:r>
        <w:rPr>
          <w:rFonts w:ascii="宋体" w:hAnsi="宋体" w:hint="eastAsia"/>
          <w:sz w:val="24"/>
          <w:szCs w:val="24"/>
        </w:rPr>
        <w:t>的全额增值税专用发票</w:t>
      </w:r>
      <w:r>
        <w:rPr>
          <w:rFonts w:ascii="宋体" w:hAnsi="宋体" w:hint="eastAsia"/>
          <w:sz w:val="24"/>
          <w:szCs w:val="24"/>
        </w:rPr>
        <w:t>（</w:t>
      </w:r>
      <w:r>
        <w:rPr>
          <w:rFonts w:ascii="宋体" w:hAnsi="宋体" w:hint="eastAsia"/>
          <w:sz w:val="24"/>
          <w:szCs w:val="22"/>
        </w:rPr>
        <w:t>附送货签收回单</w:t>
      </w:r>
      <w:r>
        <w:rPr>
          <w:rFonts w:ascii="宋体" w:hAnsi="宋体" w:hint="eastAsia"/>
          <w:sz w:val="24"/>
          <w:szCs w:val="24"/>
        </w:rPr>
        <w:t>）</w:t>
      </w:r>
      <w:r>
        <w:rPr>
          <w:rFonts w:ascii="宋体" w:hAnsi="宋体" w:hint="eastAsia"/>
          <w:sz w:val="24"/>
          <w:szCs w:val="24"/>
        </w:rPr>
        <w:t>，甲方在</w:t>
      </w:r>
      <w:r>
        <w:rPr>
          <w:rFonts w:ascii="宋体" w:hAnsi="宋体" w:hint="eastAsia"/>
          <w:sz w:val="24"/>
          <w:szCs w:val="24"/>
        </w:rPr>
        <w:t>收到发票之日起</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60%</w:t>
      </w:r>
      <w:r>
        <w:rPr>
          <w:rFonts w:ascii="宋体" w:hAnsi="宋体" w:hint="eastAsia"/>
          <w:sz w:val="24"/>
          <w:szCs w:val="24"/>
        </w:rPr>
        <w:t>货款；</w:t>
      </w:r>
    </w:p>
    <w:p w:rsidR="0097412B" w:rsidRDefault="00134711">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）设备正常运行验收</w:t>
      </w:r>
      <w:r>
        <w:rPr>
          <w:rFonts w:ascii="宋体" w:hAnsi="宋体" w:hint="eastAsia"/>
          <w:sz w:val="24"/>
          <w:szCs w:val="24"/>
        </w:rPr>
        <w:t>合格后</w:t>
      </w:r>
      <w:r>
        <w:rPr>
          <w:rFonts w:ascii="宋体" w:hAnsi="宋体" w:hint="eastAsia"/>
          <w:sz w:val="24"/>
          <w:szCs w:val="24"/>
        </w:rPr>
        <w:t>，</w:t>
      </w:r>
      <w:r>
        <w:rPr>
          <w:rFonts w:ascii="宋体" w:hAnsi="宋体" w:hint="eastAsia"/>
          <w:sz w:val="24"/>
          <w:szCs w:val="24"/>
        </w:rPr>
        <w:t>30</w:t>
      </w:r>
      <w:r>
        <w:rPr>
          <w:rFonts w:ascii="宋体" w:hAnsi="宋体" w:hint="eastAsia"/>
          <w:sz w:val="24"/>
          <w:szCs w:val="24"/>
        </w:rPr>
        <w:t>天内</w:t>
      </w:r>
      <w:r>
        <w:rPr>
          <w:rFonts w:ascii="宋体" w:hAnsi="宋体" w:hint="eastAsia"/>
          <w:sz w:val="24"/>
          <w:szCs w:val="24"/>
        </w:rPr>
        <w:t>支付所供货物发票金额的</w:t>
      </w:r>
      <w:r>
        <w:rPr>
          <w:rFonts w:ascii="宋体" w:hAnsi="宋体" w:hint="eastAsia"/>
          <w:sz w:val="24"/>
          <w:szCs w:val="24"/>
        </w:rPr>
        <w:t>30%</w:t>
      </w:r>
      <w:r>
        <w:rPr>
          <w:rFonts w:ascii="宋体" w:hAnsi="宋体" w:hint="eastAsia"/>
          <w:sz w:val="24"/>
          <w:szCs w:val="24"/>
        </w:rPr>
        <w:t>；</w:t>
      </w:r>
    </w:p>
    <w:p w:rsidR="0097412B" w:rsidRDefault="00134711">
      <w:pPr>
        <w:spacing w:line="276"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color w:val="000000"/>
          <w:sz w:val="24"/>
        </w:rPr>
        <w:t>余款</w:t>
      </w:r>
      <w:r>
        <w:rPr>
          <w:rFonts w:ascii="宋体" w:hAnsi="宋体" w:hint="eastAsia"/>
          <w:color w:val="000000"/>
          <w:sz w:val="24"/>
        </w:rPr>
        <w:t>10%</w:t>
      </w:r>
      <w:r>
        <w:rPr>
          <w:rFonts w:ascii="宋体" w:hAnsi="宋体" w:hint="eastAsia"/>
          <w:color w:val="000000"/>
          <w:sz w:val="24"/>
        </w:rPr>
        <w:t>作为质保金，</w:t>
      </w:r>
      <w:r>
        <w:rPr>
          <w:rFonts w:ascii="宋体" w:hAnsi="宋体" w:hint="eastAsia"/>
          <w:sz w:val="24"/>
          <w:szCs w:val="22"/>
        </w:rPr>
        <w:t>在质保期满后</w:t>
      </w:r>
      <w:r>
        <w:rPr>
          <w:rFonts w:ascii="宋体" w:hAnsi="宋体" w:hint="eastAsia"/>
          <w:sz w:val="24"/>
          <w:szCs w:val="22"/>
        </w:rPr>
        <w:t>，</w:t>
      </w:r>
      <w:r>
        <w:rPr>
          <w:rFonts w:ascii="宋体" w:hAnsi="宋体" w:hint="eastAsia"/>
          <w:sz w:val="24"/>
          <w:szCs w:val="22"/>
        </w:rPr>
        <w:t>无质量问题，</w:t>
      </w:r>
      <w:r>
        <w:rPr>
          <w:rFonts w:ascii="宋体" w:hAnsi="宋体" w:hint="eastAsia"/>
          <w:sz w:val="24"/>
          <w:szCs w:val="22"/>
        </w:rPr>
        <w:t>三十日内一次性付清。</w:t>
      </w:r>
    </w:p>
    <w:p w:rsidR="0097412B" w:rsidRDefault="00134711">
      <w:pPr>
        <w:spacing w:line="276" w:lineRule="auto"/>
        <w:ind w:firstLineChars="200" w:firstLine="480"/>
        <w:rPr>
          <w:rFonts w:ascii="宋体" w:hAnsi="宋体"/>
          <w:sz w:val="24"/>
          <w:szCs w:val="24"/>
        </w:rPr>
      </w:pPr>
      <w:r>
        <w:rPr>
          <w:rFonts w:ascii="宋体" w:hAnsi="宋体" w:hint="eastAsia"/>
          <w:sz w:val="24"/>
          <w:szCs w:val="24"/>
        </w:rPr>
        <w:t>（由于财政结算等流程设计问题，特殊情况结算会滞后）</w:t>
      </w:r>
    </w:p>
    <w:p w:rsidR="0097412B" w:rsidRDefault="00134711">
      <w:pPr>
        <w:pStyle w:val="100"/>
        <w:spacing w:line="380" w:lineRule="exact"/>
        <w:ind w:firstLine="490"/>
        <w:outlineLvl w:val="2"/>
        <w:rPr>
          <w:rFonts w:ascii="宋体" w:hAnsi="宋体"/>
          <w:sz w:val="24"/>
        </w:rPr>
      </w:pPr>
      <w:r>
        <w:rPr>
          <w:rFonts w:ascii="宋体" w:hAnsi="宋体" w:hint="eastAsia"/>
          <w:sz w:val="24"/>
        </w:rPr>
        <w:t>4</w:t>
      </w:r>
      <w:r>
        <w:rPr>
          <w:rFonts w:ascii="宋体" w:hAnsi="宋体" w:hint="eastAsia"/>
          <w:sz w:val="24"/>
        </w:rPr>
        <w:t>．履约保证金形式：</w:t>
      </w:r>
      <w:r>
        <w:rPr>
          <w:rFonts w:ascii="宋体" w:hAnsi="宋体" w:hint="eastAsia"/>
          <w:sz w:val="24"/>
          <w:u w:val="single"/>
        </w:rPr>
        <w:t>现金、银行汇票、支票</w:t>
      </w:r>
      <w:r>
        <w:rPr>
          <w:rFonts w:ascii="宋体" w:hAnsi="宋体" w:hint="eastAsia"/>
          <w:sz w:val="24"/>
          <w:u w:val="single"/>
        </w:rPr>
        <w:t>、</w:t>
      </w:r>
      <w:r>
        <w:rPr>
          <w:rFonts w:ascii="宋体" w:hAnsi="宋体" w:hint="eastAsia"/>
          <w:sz w:val="24"/>
          <w:u w:val="single"/>
        </w:rPr>
        <w:t>银行或者第三方担保机构出具履约保函。</w:t>
      </w:r>
      <w:r>
        <w:rPr>
          <w:rFonts w:ascii="宋体" w:hAnsi="宋体" w:hint="eastAsia"/>
          <w:sz w:val="24"/>
        </w:rPr>
        <w:t>。</w:t>
      </w:r>
      <w:r>
        <w:rPr>
          <w:rFonts w:ascii="宋体" w:hAnsi="宋体" w:hint="eastAsia"/>
          <w:sz w:val="24"/>
        </w:rPr>
        <w:tab/>
      </w: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97412B" w:rsidRDefault="00134711">
      <w:pPr>
        <w:pStyle w:val="100"/>
        <w:spacing w:line="380" w:lineRule="exact"/>
        <w:ind w:firstLine="490"/>
        <w:rPr>
          <w:rFonts w:ascii="宋体" w:hAnsi="宋体"/>
          <w:sz w:val="24"/>
          <w:u w:val="single"/>
        </w:rPr>
      </w:pPr>
      <w:r>
        <w:rPr>
          <w:rFonts w:ascii="宋体" w:hAnsi="宋体" w:hint="eastAsia"/>
          <w:sz w:val="24"/>
        </w:rPr>
        <w:t>5</w:t>
      </w:r>
      <w:r>
        <w:rPr>
          <w:rFonts w:ascii="宋体" w:hAnsi="宋体" w:hint="eastAsia"/>
          <w:sz w:val="24"/>
        </w:rPr>
        <w:t>．履约保证金的退还：</w:t>
      </w:r>
      <w:r>
        <w:rPr>
          <w:rFonts w:hint="eastAsia"/>
          <w:sz w:val="24"/>
          <w:u w:val="single"/>
        </w:rPr>
        <w:t>投标总价的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于货物</w:t>
      </w:r>
      <w:r>
        <w:rPr>
          <w:rFonts w:ascii="宋体" w:hAnsi="宋体" w:hint="eastAsia"/>
          <w:sz w:val="24"/>
          <w:u w:val="single"/>
        </w:rPr>
        <w:t>到货</w:t>
      </w:r>
      <w:r>
        <w:rPr>
          <w:rFonts w:ascii="宋体" w:hAnsi="宋体" w:hint="eastAsia"/>
          <w:sz w:val="24"/>
          <w:u w:val="single"/>
        </w:rPr>
        <w:t>验收合格后的三十个工作日内无息退还。</w:t>
      </w:r>
    </w:p>
    <w:p w:rsidR="0097412B" w:rsidRDefault="00134711">
      <w:pPr>
        <w:pStyle w:val="100"/>
        <w:spacing w:line="380" w:lineRule="exact"/>
        <w:ind w:firstLine="490"/>
        <w:rPr>
          <w:rFonts w:ascii="宋体" w:hAnsi="宋体"/>
          <w:sz w:val="24"/>
        </w:rPr>
      </w:pPr>
      <w:r>
        <w:rPr>
          <w:rFonts w:ascii="宋体" w:hAnsi="宋体" w:hint="eastAsia"/>
          <w:sz w:val="24"/>
        </w:rPr>
        <w:t>6</w:t>
      </w:r>
      <w:r>
        <w:rPr>
          <w:rFonts w:ascii="宋体" w:hAnsi="宋体" w:hint="eastAsia"/>
          <w:sz w:val="24"/>
        </w:rPr>
        <w:t>．付款方式：银行转账。</w:t>
      </w:r>
    </w:p>
    <w:p w:rsidR="0097412B" w:rsidRDefault="00134711">
      <w:pPr>
        <w:pStyle w:val="100"/>
        <w:spacing w:line="380" w:lineRule="exact"/>
        <w:ind w:firstLine="490"/>
        <w:rPr>
          <w:rFonts w:ascii="宋体" w:hAnsi="宋体"/>
          <w:color w:val="000000"/>
          <w:sz w:val="24"/>
          <w:u w:val="single"/>
          <w:lang w:val="zh-CN"/>
        </w:rPr>
      </w:pPr>
      <w:r>
        <w:rPr>
          <w:rFonts w:ascii="宋体" w:hAnsi="宋体" w:hint="eastAsia"/>
          <w:sz w:val="24"/>
        </w:rPr>
        <w:t xml:space="preserve">7. </w:t>
      </w:r>
      <w:r>
        <w:rPr>
          <w:rFonts w:ascii="宋体" w:hAnsi="宋体" w:hint="eastAsia"/>
          <w:sz w:val="24"/>
        </w:rPr>
        <w:t>供货期：</w:t>
      </w:r>
      <w:r>
        <w:rPr>
          <w:rFonts w:ascii="宋体" w:hAnsi="宋体" w:hint="eastAsia"/>
          <w:sz w:val="24"/>
          <w:u w:val="single"/>
        </w:rPr>
        <w:t>自合同签订之日起一年</w:t>
      </w:r>
      <w:r>
        <w:rPr>
          <w:rFonts w:ascii="宋体" w:hAnsi="宋体" w:hint="eastAsia"/>
          <w:bCs/>
          <w:sz w:val="24"/>
          <w:szCs w:val="24"/>
          <w:u w:val="single"/>
          <w:lang w:val="zh-CN"/>
        </w:rPr>
        <w:t>或</w:t>
      </w:r>
      <w:r>
        <w:rPr>
          <w:rFonts w:ascii="宋体" w:hAnsi="宋体" w:cs="宋体" w:hint="eastAsia"/>
          <w:sz w:val="24"/>
          <w:szCs w:val="24"/>
          <w:u w:val="single"/>
        </w:rPr>
        <w:t>合同总额先到者为准</w:t>
      </w:r>
      <w:r>
        <w:rPr>
          <w:rFonts w:ascii="宋体" w:hAnsi="宋体" w:hint="eastAsia"/>
          <w:sz w:val="24"/>
          <w:u w:val="single"/>
        </w:rPr>
        <w:t>。乙方</w:t>
      </w:r>
      <w:r>
        <w:rPr>
          <w:rFonts w:ascii="宋体" w:hAnsi="宋体" w:hint="eastAsia"/>
          <w:sz w:val="24"/>
          <w:u w:val="single"/>
        </w:rPr>
        <w:t>接到</w:t>
      </w:r>
      <w:r>
        <w:rPr>
          <w:rFonts w:ascii="宋体" w:hAnsi="宋体" w:hint="eastAsia"/>
          <w:sz w:val="24"/>
          <w:u w:val="single"/>
        </w:rPr>
        <w:t>甲</w:t>
      </w:r>
      <w:r>
        <w:rPr>
          <w:rFonts w:ascii="宋体" w:hAnsi="宋体" w:hint="eastAsia"/>
          <w:sz w:val="24"/>
          <w:u w:val="single"/>
        </w:rPr>
        <w:t>方的发货通知后</w:t>
      </w:r>
      <w:r>
        <w:rPr>
          <w:rFonts w:ascii="宋体" w:hAnsi="宋体" w:hint="eastAsia"/>
          <w:sz w:val="24"/>
          <w:u w:val="single"/>
        </w:rPr>
        <w:t>20</w:t>
      </w:r>
      <w:r>
        <w:rPr>
          <w:rFonts w:ascii="宋体" w:hAnsi="宋体" w:hint="eastAsia"/>
          <w:sz w:val="24"/>
          <w:u w:val="single"/>
        </w:rPr>
        <w:t>天内供货</w:t>
      </w:r>
      <w:r>
        <w:rPr>
          <w:rFonts w:ascii="宋体" w:hAnsi="宋体" w:hint="eastAsia"/>
          <w:sz w:val="24"/>
          <w:u w:val="single"/>
        </w:rPr>
        <w:t>。</w:t>
      </w:r>
      <w:r>
        <w:rPr>
          <w:rFonts w:ascii="宋体" w:hAnsi="宋体" w:hint="eastAsia"/>
          <w:color w:val="000000"/>
          <w:sz w:val="24"/>
          <w:u w:val="single"/>
          <w:lang w:val="zh-CN"/>
        </w:rPr>
        <w:t>（具体交货期限接</w:t>
      </w:r>
      <w:r>
        <w:rPr>
          <w:rFonts w:ascii="宋体" w:hAnsi="宋体" w:hint="eastAsia"/>
          <w:color w:val="000000"/>
          <w:sz w:val="24"/>
          <w:u w:val="single"/>
        </w:rPr>
        <w:t>宜兴市公用环保集团有</w:t>
      </w:r>
      <w:r>
        <w:rPr>
          <w:rFonts w:ascii="宋体" w:hAnsi="宋体" w:hint="eastAsia"/>
          <w:color w:val="000000"/>
          <w:sz w:val="24"/>
          <w:u w:val="single"/>
          <w:lang w:val="zh-CN"/>
        </w:rPr>
        <w:t>限公司的通知，否则后果一切自负）。如延误交货或中断供货将承担违约责任。</w:t>
      </w:r>
    </w:p>
    <w:p w:rsidR="0097412B" w:rsidRDefault="00134711">
      <w:pPr>
        <w:spacing w:line="360" w:lineRule="auto"/>
        <w:ind w:firstLineChars="200" w:firstLine="482"/>
        <w:rPr>
          <w:rFonts w:ascii="宋体"/>
          <w:b/>
          <w:sz w:val="24"/>
          <w:szCs w:val="24"/>
        </w:rPr>
      </w:pPr>
      <w:r>
        <w:rPr>
          <w:rFonts w:ascii="宋体" w:hAnsi="宋体" w:hint="eastAsia"/>
          <w:b/>
          <w:sz w:val="24"/>
          <w:szCs w:val="24"/>
        </w:rPr>
        <w:t>三、知识</w:t>
      </w:r>
      <w:r>
        <w:rPr>
          <w:rFonts w:ascii="宋体" w:hAnsi="宋体" w:hint="eastAsia"/>
          <w:b/>
          <w:sz w:val="24"/>
        </w:rPr>
        <w:t>产权</w:t>
      </w:r>
    </w:p>
    <w:p w:rsidR="0097412B" w:rsidRDefault="00134711">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7412B" w:rsidRDefault="00134711">
      <w:pPr>
        <w:pStyle w:val="100"/>
        <w:spacing w:line="380" w:lineRule="exact"/>
        <w:ind w:firstLine="490"/>
        <w:outlineLvl w:val="1"/>
        <w:rPr>
          <w:rFonts w:ascii="宋体" w:hAnsi="宋体"/>
          <w:b/>
          <w:sz w:val="24"/>
        </w:rPr>
      </w:pPr>
      <w:r>
        <w:rPr>
          <w:rFonts w:ascii="宋体" w:hAnsi="宋体" w:hint="eastAsia"/>
          <w:b/>
          <w:sz w:val="24"/>
        </w:rPr>
        <w:t>四</w:t>
      </w:r>
      <w:r>
        <w:rPr>
          <w:rFonts w:ascii="宋体" w:hAnsi="宋体" w:hint="eastAsia"/>
          <w:b/>
          <w:sz w:val="24"/>
        </w:rPr>
        <w:t>、质量保证：</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、乙方应严格按照招标文件的有关约定安装设备。</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、每台设备上均应有包括（型号、品牌有关标志）。</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、设备质量出现问题，乙方负责包修、包退、包换，费用由乙方承担。</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、甲方提出外观质量异议的期限为收到货物后两日内提出。</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、设备到货验收包括：数量、外观、质量、性能、随机备件、装箱单、随机资料及包装安装无破损。</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、验收标准：由使用单位组织验收，需满足使用单位实际仓储条件下的正常运行。</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、本次招标的设备提供</w:t>
      </w:r>
      <w:r>
        <w:rPr>
          <w:rFonts w:ascii="宋体" w:hAnsi="宋体" w:hint="eastAsia"/>
          <w:bCs/>
          <w:sz w:val="24"/>
          <w:szCs w:val="24"/>
        </w:rPr>
        <w:t>至少</w:t>
      </w:r>
      <w:r>
        <w:rPr>
          <w:rFonts w:ascii="宋体" w:hAnsi="宋体" w:hint="eastAsia"/>
          <w:b/>
          <w:sz w:val="24"/>
          <w:szCs w:val="24"/>
          <w:highlight w:val="yellow"/>
          <w:u w:val="single"/>
        </w:rPr>
        <w:t>2</w:t>
      </w:r>
      <w:r>
        <w:rPr>
          <w:rFonts w:ascii="宋体" w:hAnsi="宋体" w:hint="eastAsia"/>
          <w:b/>
          <w:sz w:val="24"/>
          <w:szCs w:val="24"/>
          <w:highlight w:val="yellow"/>
          <w:u w:val="single"/>
        </w:rPr>
        <w:t>年</w:t>
      </w:r>
      <w:r>
        <w:rPr>
          <w:rFonts w:ascii="宋体" w:hAnsi="宋体" w:hint="eastAsia"/>
          <w:bCs/>
          <w:sz w:val="24"/>
          <w:szCs w:val="24"/>
        </w:rPr>
        <w:t>的免费质保，自</w:t>
      </w:r>
      <w:r>
        <w:rPr>
          <w:rFonts w:ascii="宋体" w:hAnsi="宋体" w:hint="eastAsia"/>
          <w:bCs/>
          <w:sz w:val="24"/>
          <w:szCs w:val="24"/>
        </w:rPr>
        <w:t>设备安装调试</w:t>
      </w:r>
      <w:r>
        <w:rPr>
          <w:rFonts w:ascii="宋体" w:hAnsi="宋体" w:hint="eastAsia"/>
          <w:bCs/>
          <w:sz w:val="24"/>
          <w:szCs w:val="24"/>
        </w:rPr>
        <w:t>验收合格之日起进入质保期。</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①在免费质保期内，应提供免除一切费用的售后服务。</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②服务时间的承诺：响应时间为</w:t>
      </w:r>
      <w:r>
        <w:rPr>
          <w:rFonts w:ascii="宋体" w:hAnsi="宋体" w:hint="eastAsia"/>
          <w:bCs/>
          <w:sz w:val="24"/>
          <w:szCs w:val="24"/>
        </w:rPr>
        <w:t>2</w:t>
      </w:r>
      <w:r>
        <w:rPr>
          <w:rFonts w:ascii="宋体" w:hAnsi="宋体" w:hint="eastAsia"/>
          <w:bCs/>
          <w:sz w:val="24"/>
          <w:szCs w:val="24"/>
        </w:rPr>
        <w:t>小时，修复时间为</w:t>
      </w:r>
      <w:r>
        <w:rPr>
          <w:rFonts w:ascii="宋体" w:hAnsi="宋体" w:hint="eastAsia"/>
          <w:bCs/>
          <w:sz w:val="24"/>
          <w:szCs w:val="24"/>
        </w:rPr>
        <w:t>1</w:t>
      </w:r>
      <w:r>
        <w:rPr>
          <w:rFonts w:ascii="宋体" w:hAnsi="宋体" w:hint="eastAsia"/>
          <w:bCs/>
          <w:sz w:val="24"/>
          <w:szCs w:val="24"/>
        </w:rPr>
        <w:t>个工作日，如不能在</w:t>
      </w:r>
      <w:r>
        <w:rPr>
          <w:rFonts w:ascii="宋体" w:hAnsi="宋体" w:hint="eastAsia"/>
          <w:bCs/>
          <w:sz w:val="24"/>
          <w:szCs w:val="24"/>
        </w:rPr>
        <w:t>1</w:t>
      </w:r>
      <w:r>
        <w:rPr>
          <w:rFonts w:ascii="宋体" w:hAnsi="宋体" w:hint="eastAsia"/>
          <w:bCs/>
          <w:sz w:val="24"/>
          <w:szCs w:val="24"/>
        </w:rPr>
        <w:t>个工作日内修复的则应提供备用设备。</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③如设备在免费质保期内发生质量问题，乙方应在接到采购人报修电话后</w:t>
      </w:r>
      <w:r>
        <w:rPr>
          <w:rFonts w:ascii="宋体" w:hAnsi="宋体" w:hint="eastAsia"/>
          <w:bCs/>
          <w:sz w:val="24"/>
          <w:szCs w:val="24"/>
        </w:rPr>
        <w:t>2</w:t>
      </w:r>
      <w:r>
        <w:rPr>
          <w:rFonts w:ascii="宋体" w:hAnsi="宋体" w:hint="eastAsia"/>
          <w:bCs/>
          <w:sz w:val="24"/>
          <w:szCs w:val="24"/>
        </w:rPr>
        <w:t>小时内予以响应，否则采购人将自行采取必要</w:t>
      </w:r>
      <w:r>
        <w:rPr>
          <w:rFonts w:ascii="宋体" w:hAnsi="宋体" w:hint="eastAsia"/>
          <w:bCs/>
          <w:sz w:val="24"/>
          <w:szCs w:val="24"/>
        </w:rPr>
        <w:t>的措施，由此产生风险和费用应由乙方承担。</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lastRenderedPageBreak/>
        <w:t>④对于在免费质保期内出现故障确需更换的零配件，乙方应尽量确保采购人能更换到原厂同种规格型号的零部件，以确保其正常使用；如因生产厂家停产等客观原因，不能提供同种规格型号的零配件时，应提供同等质量、档次的配件，且不补差价。</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⑤</w:t>
      </w:r>
      <w:r>
        <w:rPr>
          <w:rFonts w:ascii="宋体" w:hAnsi="宋体"/>
          <w:bCs/>
          <w:sz w:val="24"/>
          <w:szCs w:val="24"/>
        </w:rPr>
        <w:t>在</w:t>
      </w:r>
      <w:r>
        <w:rPr>
          <w:rFonts w:ascii="宋体" w:hAnsi="宋体" w:hint="eastAsia"/>
          <w:bCs/>
          <w:sz w:val="24"/>
          <w:szCs w:val="24"/>
        </w:rPr>
        <w:t>质保</w:t>
      </w:r>
      <w:r>
        <w:rPr>
          <w:rFonts w:ascii="宋体" w:hAnsi="宋体"/>
          <w:bCs/>
          <w:sz w:val="24"/>
          <w:szCs w:val="24"/>
        </w:rPr>
        <w:t>期内因设备本身及安装的质量问题发生故障，乙方应负责免费修理和更换零部件。对达不到使用要求者，经双方协商，可按以下办法处理：</w:t>
      </w:r>
    </w:p>
    <w:p w:rsidR="0097412B" w:rsidRDefault="00134711">
      <w:pPr>
        <w:tabs>
          <w:tab w:val="left" w:pos="945"/>
        </w:tabs>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）退货处理</w:t>
      </w:r>
    </w:p>
    <w:p w:rsidR="0097412B" w:rsidRDefault="00134711">
      <w:pPr>
        <w:tabs>
          <w:tab w:val="left" w:pos="945"/>
        </w:tabs>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）更换设备，由乙方承担</w:t>
      </w:r>
      <w:r>
        <w:rPr>
          <w:rFonts w:ascii="宋体" w:hAnsi="宋体" w:hint="eastAsia"/>
          <w:bCs/>
          <w:sz w:val="24"/>
          <w:szCs w:val="24"/>
        </w:rPr>
        <w:t>由此</w:t>
      </w:r>
      <w:r>
        <w:rPr>
          <w:rFonts w:ascii="宋体" w:hAnsi="宋体"/>
          <w:bCs/>
          <w:sz w:val="24"/>
          <w:szCs w:val="24"/>
        </w:rPr>
        <w:t>所发生的</w:t>
      </w:r>
      <w:r>
        <w:rPr>
          <w:rFonts w:ascii="宋体" w:hAnsi="宋体" w:hint="eastAsia"/>
          <w:bCs/>
          <w:sz w:val="24"/>
          <w:szCs w:val="24"/>
        </w:rPr>
        <w:t>所有</w:t>
      </w:r>
      <w:r>
        <w:rPr>
          <w:rFonts w:ascii="宋体" w:hAnsi="宋体"/>
          <w:bCs/>
          <w:sz w:val="24"/>
          <w:szCs w:val="24"/>
        </w:rPr>
        <w:t>费用。</w:t>
      </w:r>
    </w:p>
    <w:p w:rsidR="0097412B" w:rsidRDefault="00134711">
      <w:pPr>
        <w:tabs>
          <w:tab w:val="left" w:pos="945"/>
        </w:tabs>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3</w:t>
      </w:r>
      <w:r>
        <w:rPr>
          <w:rFonts w:ascii="宋体" w:hAnsi="宋体"/>
          <w:bCs/>
          <w:sz w:val="24"/>
          <w:szCs w:val="24"/>
        </w:rPr>
        <w:t>）贬值处理</w:t>
      </w:r>
    </w:p>
    <w:p w:rsidR="0097412B" w:rsidRDefault="00134711">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hint="eastAsia"/>
          <w:bCs/>
          <w:sz w:val="24"/>
          <w:szCs w:val="24"/>
        </w:rPr>
        <w:t>、供货和验收</w:t>
      </w:r>
    </w:p>
    <w:p w:rsidR="0097412B" w:rsidRDefault="00134711">
      <w:pPr>
        <w:pStyle w:val="110"/>
        <w:spacing w:line="360" w:lineRule="auto"/>
        <w:ind w:firstLineChars="200" w:firstLine="480"/>
        <w:rPr>
          <w:rFonts w:ascii="宋体" w:hAnsi="宋体"/>
          <w:bCs/>
          <w:color w:val="0000FF"/>
          <w:sz w:val="24"/>
          <w:szCs w:val="24"/>
          <w:u w:val="single"/>
        </w:rPr>
      </w:pPr>
      <w:r>
        <w:rPr>
          <w:rFonts w:ascii="宋体" w:hAnsi="宋体" w:hint="eastAsia"/>
          <w:bCs/>
          <w:sz w:val="24"/>
          <w:lang w:val="zh-CN"/>
        </w:rPr>
        <w:t>1</w:t>
      </w:r>
      <w:r>
        <w:rPr>
          <w:rFonts w:ascii="宋体" w:hAnsi="宋体" w:hint="eastAsia"/>
          <w:bCs/>
          <w:sz w:val="24"/>
          <w:lang w:val="zh-CN"/>
        </w:rPr>
        <w:t>、供货日期：</w:t>
      </w:r>
      <w:r>
        <w:rPr>
          <w:rFonts w:ascii="宋体" w:hAnsi="宋体"/>
          <w:bCs/>
          <w:color w:val="0000FF"/>
          <w:sz w:val="24"/>
          <w:szCs w:val="24"/>
          <w:u w:val="single"/>
        </w:rPr>
        <w:t>乙方接到发货通知之日起，</w:t>
      </w:r>
      <w:r>
        <w:rPr>
          <w:rFonts w:ascii="宋体" w:hAnsi="宋体" w:hint="eastAsia"/>
          <w:bCs/>
          <w:color w:val="0000FF"/>
          <w:sz w:val="24"/>
          <w:szCs w:val="24"/>
          <w:u w:val="single"/>
        </w:rPr>
        <w:t>20</w:t>
      </w:r>
      <w:r>
        <w:rPr>
          <w:rFonts w:ascii="宋体" w:hAnsi="宋体" w:hint="eastAsia"/>
          <w:bCs/>
          <w:color w:val="0000FF"/>
          <w:sz w:val="24"/>
          <w:szCs w:val="24"/>
          <w:u w:val="single"/>
        </w:rPr>
        <w:t>天</w:t>
      </w:r>
      <w:r>
        <w:rPr>
          <w:rFonts w:ascii="宋体" w:hAnsi="宋体"/>
          <w:bCs/>
          <w:color w:val="0000FF"/>
          <w:sz w:val="24"/>
          <w:szCs w:val="24"/>
          <w:u w:val="single"/>
        </w:rPr>
        <w:t>内</w:t>
      </w:r>
      <w:r>
        <w:rPr>
          <w:rFonts w:ascii="宋体" w:hAnsi="宋体" w:hint="eastAsia"/>
          <w:bCs/>
          <w:color w:val="0000FF"/>
          <w:sz w:val="24"/>
          <w:szCs w:val="24"/>
          <w:u w:val="single"/>
        </w:rPr>
        <w:t>必须</w:t>
      </w:r>
      <w:r>
        <w:rPr>
          <w:rFonts w:ascii="宋体" w:hAnsi="宋体"/>
          <w:bCs/>
          <w:color w:val="0000FF"/>
          <w:sz w:val="24"/>
          <w:szCs w:val="24"/>
          <w:u w:val="single"/>
        </w:rPr>
        <w:t>把货物送达甲方指定的供货现场。</w:t>
      </w:r>
      <w:r>
        <w:rPr>
          <w:rFonts w:ascii="宋体" w:hAnsi="宋体" w:hint="eastAsia"/>
          <w:bCs/>
          <w:color w:val="0000FF"/>
          <w:sz w:val="24"/>
          <w:szCs w:val="24"/>
          <w:u w:val="single"/>
        </w:rPr>
        <w:t>到货时间以施工单位、监理及现场负责人共同签收时间为准。</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w:t>
      </w:r>
      <w:r>
        <w:rPr>
          <w:rFonts w:ascii="宋体" w:hAnsi="宋体" w:hint="eastAsia"/>
          <w:bCs/>
          <w:sz w:val="24"/>
          <w:szCs w:val="24"/>
        </w:rPr>
        <w:t>交货地点：宜兴市内采购人指定地点。</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、设备的外观、包装、运输应按国家规定或部颁标准执行。如因乙方运输不当等原因造成损坏或丢失，应由乙方负责修复或补缺。</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、设备交货时，必须带有产品质量检验合格证书、质保单、装箱单、产品安装使用说明书，并保持出厂原有包装。</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、运输及到货地点：由乙方负责办理运输，并承担费用直接送到甲方指定地点。</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w:t>
      </w:r>
      <w:r>
        <w:rPr>
          <w:rFonts w:ascii="宋体" w:hAnsi="宋体" w:hint="eastAsia"/>
          <w:sz w:val="24"/>
        </w:rPr>
        <w:t>乙方发货应提前一天用传真和电话通知甲方。</w:t>
      </w:r>
    </w:p>
    <w:p w:rsidR="0097412B" w:rsidRDefault="00134711">
      <w:pPr>
        <w:spacing w:line="360" w:lineRule="auto"/>
        <w:ind w:firstLineChars="200" w:firstLine="480"/>
        <w:rPr>
          <w:rFonts w:ascii="宋体" w:hAnsi="宋体" w:cs="宋体"/>
          <w:bCs/>
          <w:sz w:val="24"/>
          <w:szCs w:val="24"/>
        </w:rPr>
      </w:pPr>
      <w:r>
        <w:rPr>
          <w:rFonts w:ascii="宋体" w:hAnsi="宋体" w:cs="宋体" w:hint="eastAsia"/>
          <w:bCs/>
          <w:sz w:val="24"/>
          <w:szCs w:val="24"/>
        </w:rPr>
        <w:t>六</w:t>
      </w:r>
      <w:r>
        <w:rPr>
          <w:rFonts w:ascii="宋体" w:hAnsi="宋体" w:cs="宋体" w:hint="eastAsia"/>
          <w:bCs/>
          <w:sz w:val="24"/>
          <w:szCs w:val="24"/>
        </w:rPr>
        <w:t>、安装调试及售后服务：</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、乙方负责本次设备和系统的安装和调试。在规定保修期内，提供</w:t>
      </w:r>
      <w:r>
        <w:rPr>
          <w:rFonts w:ascii="宋体" w:hAnsi="宋体" w:hint="eastAsia"/>
          <w:bCs/>
          <w:sz w:val="24"/>
          <w:szCs w:val="24"/>
        </w:rPr>
        <w:t>7*24</w:t>
      </w:r>
      <w:r>
        <w:rPr>
          <w:rFonts w:ascii="宋体" w:hAnsi="宋体" w:hint="eastAsia"/>
          <w:bCs/>
          <w:sz w:val="24"/>
          <w:szCs w:val="24"/>
        </w:rPr>
        <w:t>小时售后服务，接到报修电话后</w:t>
      </w:r>
      <w:r>
        <w:rPr>
          <w:rFonts w:ascii="宋体" w:hAnsi="宋体" w:hint="eastAsia"/>
          <w:bCs/>
          <w:sz w:val="24"/>
          <w:szCs w:val="24"/>
        </w:rPr>
        <w:t>2</w:t>
      </w:r>
      <w:r>
        <w:rPr>
          <w:rFonts w:ascii="宋体" w:hAnsi="宋体" w:hint="eastAsia"/>
          <w:bCs/>
          <w:sz w:val="24"/>
          <w:szCs w:val="24"/>
        </w:rPr>
        <w:t>小时内响应并到达现场，按实际情况及时解决问题，提供</w:t>
      </w:r>
      <w:r>
        <w:rPr>
          <w:rFonts w:ascii="宋体" w:hAnsi="宋体" w:hint="eastAsia"/>
          <w:bCs/>
          <w:sz w:val="24"/>
          <w:szCs w:val="24"/>
        </w:rPr>
        <w:t>24</w:t>
      </w:r>
      <w:r>
        <w:rPr>
          <w:rFonts w:ascii="宋体" w:hAnsi="宋体" w:hint="eastAsia"/>
          <w:bCs/>
          <w:sz w:val="24"/>
          <w:szCs w:val="24"/>
        </w:rPr>
        <w:t>小时远程故障排除。</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、免费质保期满后只收取必要费用。在质保期内，每月巡检所有设备并反馈使用方，由使用方签字存档，如未履行，则扣除</w:t>
      </w:r>
      <w:r>
        <w:rPr>
          <w:rFonts w:ascii="宋体" w:hAnsi="宋体" w:hint="eastAsia"/>
          <w:bCs/>
          <w:sz w:val="24"/>
          <w:szCs w:val="24"/>
        </w:rPr>
        <w:t>300</w:t>
      </w:r>
      <w:r>
        <w:rPr>
          <w:rFonts w:ascii="宋体" w:hAnsi="宋体" w:hint="eastAsia"/>
          <w:bCs/>
          <w:sz w:val="24"/>
          <w:szCs w:val="24"/>
        </w:rPr>
        <w:t>元</w:t>
      </w:r>
      <w:r>
        <w:rPr>
          <w:rFonts w:ascii="宋体" w:hAnsi="宋体" w:hint="eastAsia"/>
          <w:bCs/>
          <w:sz w:val="24"/>
          <w:szCs w:val="24"/>
        </w:rPr>
        <w:t>/</w:t>
      </w:r>
      <w:r>
        <w:rPr>
          <w:rFonts w:ascii="宋体" w:hAnsi="宋体" w:hint="eastAsia"/>
          <w:bCs/>
          <w:sz w:val="24"/>
          <w:szCs w:val="24"/>
        </w:rPr>
        <w:t>次（仅对作巡检承诺的投标人产生效力），甲方如邀请乙方提供非质量问题的其他技术服务，其费用另定。</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、安装及调试，请各投标人提供质量保证及安装调试的方案（包括但不仅限于以下内容）</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在设备安装之</w:t>
      </w:r>
      <w:r>
        <w:rPr>
          <w:rFonts w:ascii="宋体" w:hAnsi="宋体" w:hint="eastAsia"/>
          <w:bCs/>
          <w:sz w:val="24"/>
          <w:szCs w:val="24"/>
        </w:rPr>
        <w:t>前，乙方应对设备安装处的土建基础进行检查。由于乙方变动安装条件而引起的费用由乙方承担。乙方应派有实践经验的工程技术人员队设备进行安装。</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在安装开始前，乙方应与采购人一起在现场开箱检查已交货的设备，一旦发现任何缺陷，乙方应立即修理、补充和更换。</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lastRenderedPageBreak/>
        <w:t>(3)</w:t>
      </w:r>
      <w:r>
        <w:rPr>
          <w:rFonts w:ascii="宋体" w:hAnsi="宋体" w:hint="eastAsia"/>
          <w:bCs/>
          <w:sz w:val="24"/>
          <w:szCs w:val="24"/>
        </w:rPr>
        <w:t>在调试期间乙方应在现场负责安装、测试和调试，以检测其设计、制造、运行效果等。并提供所有测试和调试所需的工具、材料、仪器，一切费用由乙方负责。所用仪器、仪表应经检定合格并在有效期内。</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(4) </w:t>
      </w:r>
      <w:r>
        <w:rPr>
          <w:rFonts w:ascii="宋体" w:hAnsi="宋体" w:hint="eastAsia"/>
          <w:bCs/>
          <w:sz w:val="24"/>
          <w:szCs w:val="24"/>
        </w:rPr>
        <w:t>乙方需根据工程实际进度，及时提交测试和调试方法及记录表格给采购人认</w:t>
      </w:r>
      <w:r>
        <w:rPr>
          <w:rFonts w:ascii="宋体" w:hAnsi="宋体" w:hint="eastAsia"/>
          <w:bCs/>
          <w:sz w:val="24"/>
          <w:szCs w:val="24"/>
        </w:rPr>
        <w:t>可后方可执行。部分或全部测试可根据实际情况在安装期内或后进行。具体乙方应与采购人确定。</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、试运行和交付使用</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工程的竣工试运行是验证合同中所有设备、系统是否安全、有效地按标书要求运行，乙方及各设备制造商有责任到现场对调试进行指导与配合。采购人在整个合同工程施工完毕，通过检测与试验证明全部满足合同要求，并且提交的图纸与资料也全部满足要求的情况下才可最终接收。</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、售后服务</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维修人员必须在接到维修电话后</w:t>
      </w:r>
      <w:r>
        <w:rPr>
          <w:rFonts w:ascii="宋体" w:hAnsi="宋体" w:hint="eastAsia"/>
          <w:bCs/>
          <w:sz w:val="24"/>
          <w:szCs w:val="24"/>
        </w:rPr>
        <w:t xml:space="preserve">24 </w:t>
      </w:r>
      <w:r>
        <w:rPr>
          <w:rFonts w:ascii="宋体" w:hAnsi="宋体" w:hint="eastAsia"/>
          <w:bCs/>
          <w:sz w:val="24"/>
          <w:szCs w:val="24"/>
        </w:rPr>
        <w:t>小时内恢复正常供水。若不能在</w:t>
      </w:r>
      <w:r>
        <w:rPr>
          <w:rFonts w:ascii="宋体" w:hAnsi="宋体" w:hint="eastAsia"/>
          <w:bCs/>
          <w:sz w:val="24"/>
          <w:szCs w:val="24"/>
        </w:rPr>
        <w:t xml:space="preserve">24 </w:t>
      </w:r>
      <w:r>
        <w:rPr>
          <w:rFonts w:ascii="宋体" w:hAnsi="宋体" w:hint="eastAsia"/>
          <w:bCs/>
          <w:sz w:val="24"/>
          <w:szCs w:val="24"/>
        </w:rPr>
        <w:t>小时内解决，须提供同等性能、同等配置的设备替换。在质保期内，</w:t>
      </w:r>
      <w:r>
        <w:rPr>
          <w:rFonts w:ascii="宋体" w:hAnsi="宋体" w:hint="eastAsia"/>
          <w:bCs/>
          <w:sz w:val="24"/>
          <w:szCs w:val="24"/>
        </w:rPr>
        <w:t>与质保和维修相关的所有费用由中标人负责。</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乙方须对合同中规定的设备，提供经调试、试运行、验收合格后，免费质保期期间，因产品设计缺陷或制造质量不良而产生损坏或不能正常工作，乙方应免费更换、维修和正常保养。</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(3) </w:t>
      </w:r>
      <w:r>
        <w:rPr>
          <w:rFonts w:ascii="宋体" w:hAnsi="宋体" w:hint="eastAsia"/>
          <w:bCs/>
          <w:sz w:val="24"/>
          <w:szCs w:val="24"/>
        </w:rPr>
        <w:t>乙方须自行付费负责修理和更换任何由于设备自身的质量问题造成的损坏及故障。修好后，乙方需一式两份报告给采购人，包括故障原因，解决措施，完成修理所需时间及恢复正常运行周期等。</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hint="eastAsia"/>
          <w:bCs/>
          <w:sz w:val="24"/>
          <w:szCs w:val="24"/>
        </w:rPr>
        <w:t>整套系统必须确保</w:t>
      </w:r>
      <w:r>
        <w:rPr>
          <w:rFonts w:ascii="宋体" w:hAnsi="宋体" w:hint="eastAsia"/>
          <w:bCs/>
          <w:sz w:val="24"/>
          <w:szCs w:val="24"/>
        </w:rPr>
        <w:t xml:space="preserve">24 </w:t>
      </w:r>
      <w:r>
        <w:rPr>
          <w:rFonts w:ascii="宋体" w:hAnsi="宋体" w:hint="eastAsia"/>
          <w:bCs/>
          <w:sz w:val="24"/>
          <w:szCs w:val="24"/>
        </w:rPr>
        <w:t>小时正常运行，即必须配备备用设施。</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乙方应提供整套设备的终身服务。</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、备品备件供应</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乙方必须以确保有足够的原厂生产的备件、附件和易损件满足设备正常运行需要。</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、合理化建议：由投标人自行提供。</w:t>
      </w:r>
    </w:p>
    <w:p w:rsidR="0097412B" w:rsidRDefault="0013471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、乙方对其供应的设备提供的质保按国家有关规定执行。</w:t>
      </w:r>
    </w:p>
    <w:p w:rsidR="0097412B" w:rsidRDefault="00134711">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七、违约责任：</w:t>
      </w:r>
    </w:p>
    <w:p w:rsidR="0097412B" w:rsidRDefault="00134711">
      <w:pPr>
        <w:pStyle w:val="13"/>
        <w:spacing w:line="360" w:lineRule="auto"/>
        <w:ind w:firstLine="488"/>
        <w:rPr>
          <w:rFonts w:ascii="宋体" w:hAnsi="宋体"/>
          <w:bCs/>
          <w:sz w:val="24"/>
        </w:rPr>
      </w:pPr>
      <w:r>
        <w:rPr>
          <w:rFonts w:ascii="宋体" w:hAnsi="宋体" w:hint="eastAsia"/>
          <w:bCs/>
          <w:sz w:val="24"/>
        </w:rPr>
        <w:t>1</w:t>
      </w:r>
      <w:r>
        <w:rPr>
          <w:rFonts w:ascii="宋体" w:hAnsi="宋体" w:hint="eastAsia"/>
          <w:bCs/>
          <w:sz w:val="24"/>
        </w:rPr>
        <w:t>、如乙方逾期交货，除不可抗力外，乙方应向甲方就逾期交货部分支付违约金，每逾期供货一天，须扣</w:t>
      </w:r>
      <w:r>
        <w:rPr>
          <w:rFonts w:ascii="宋体" w:hAnsi="宋体" w:hint="eastAsia"/>
          <w:bCs/>
          <w:sz w:val="24"/>
        </w:rPr>
        <w:t>1000</w:t>
      </w:r>
      <w:r>
        <w:rPr>
          <w:rFonts w:ascii="宋体" w:hAnsi="宋体" w:hint="eastAsia"/>
          <w:bCs/>
          <w:sz w:val="24"/>
        </w:rPr>
        <w:t>元</w:t>
      </w:r>
      <w:r>
        <w:rPr>
          <w:rFonts w:ascii="宋体" w:hAnsi="宋体" w:hint="eastAsia"/>
          <w:bCs/>
          <w:sz w:val="24"/>
        </w:rPr>
        <w:t>/</w:t>
      </w:r>
      <w:r>
        <w:rPr>
          <w:rFonts w:ascii="宋体" w:hAnsi="宋体" w:hint="eastAsia"/>
          <w:bCs/>
          <w:sz w:val="24"/>
        </w:rPr>
        <w:t>套的违约金，乙方逾期交货超过</w:t>
      </w:r>
      <w:r>
        <w:rPr>
          <w:rFonts w:ascii="宋体" w:hAnsi="宋体" w:hint="eastAsia"/>
          <w:bCs/>
          <w:sz w:val="24"/>
        </w:rPr>
        <w:t>15</w:t>
      </w:r>
      <w:r>
        <w:rPr>
          <w:rFonts w:ascii="宋体" w:hAnsi="宋体" w:hint="eastAsia"/>
          <w:bCs/>
          <w:sz w:val="24"/>
        </w:rPr>
        <w:t>天的视为乙方不履行合同，甲方将解除合同，并扣除相应违约金及履约保证金，</w:t>
      </w:r>
      <w:r>
        <w:rPr>
          <w:rFonts w:ascii="宋体" w:hAnsi="宋体" w:hint="eastAsia"/>
          <w:bCs/>
          <w:sz w:val="24"/>
        </w:rPr>
        <w:t>违约金金额为每天逾期交货部分总价款的千</w:t>
      </w:r>
      <w:r>
        <w:rPr>
          <w:rFonts w:ascii="宋体" w:hAnsi="宋体" w:hint="eastAsia"/>
          <w:bCs/>
          <w:sz w:val="24"/>
        </w:rPr>
        <w:lastRenderedPageBreak/>
        <w:t>分之八，天数从下单日起到甲方完成下一次招标流程止。</w:t>
      </w:r>
    </w:p>
    <w:p w:rsidR="0097412B" w:rsidRDefault="00134711">
      <w:pPr>
        <w:tabs>
          <w:tab w:val="left" w:pos="945"/>
        </w:tabs>
        <w:spacing w:line="360" w:lineRule="auto"/>
        <w:ind w:firstLineChars="200" w:firstLine="480"/>
        <w:rPr>
          <w:lang w:val="zh-CN"/>
        </w:rPr>
      </w:pPr>
      <w:r>
        <w:rPr>
          <w:rFonts w:ascii="宋体" w:hAnsi="宋体" w:hint="eastAsia"/>
          <w:bCs/>
          <w:sz w:val="24"/>
          <w:szCs w:val="24"/>
        </w:rPr>
        <w:t>2</w:t>
      </w:r>
      <w:r>
        <w:rPr>
          <w:rFonts w:ascii="宋体" w:hAnsi="宋体" w:hint="eastAsia"/>
          <w:bCs/>
          <w:sz w:val="24"/>
          <w:szCs w:val="24"/>
        </w:rPr>
        <w:t>、如乙方不按照</w:t>
      </w:r>
      <w:r>
        <w:rPr>
          <w:rFonts w:ascii="宋体" w:hAnsi="宋体" w:hint="eastAsia"/>
          <w:bCs/>
          <w:sz w:val="24"/>
          <w:szCs w:val="24"/>
        </w:rPr>
        <w:t>甲方</w:t>
      </w:r>
      <w:r>
        <w:rPr>
          <w:rFonts w:ascii="宋体" w:hAnsi="宋体" w:hint="eastAsia"/>
          <w:bCs/>
          <w:sz w:val="24"/>
          <w:szCs w:val="24"/>
        </w:rPr>
        <w:t>要求将合同货物送达</w:t>
      </w:r>
      <w:r>
        <w:rPr>
          <w:rFonts w:ascii="宋体" w:hAnsi="宋体" w:hint="eastAsia"/>
          <w:bCs/>
          <w:sz w:val="24"/>
          <w:szCs w:val="24"/>
        </w:rPr>
        <w:t>甲方</w:t>
      </w:r>
      <w:r>
        <w:rPr>
          <w:rFonts w:ascii="宋体" w:hAnsi="宋体" w:hint="eastAsia"/>
          <w:bCs/>
          <w:sz w:val="24"/>
          <w:szCs w:val="24"/>
        </w:rPr>
        <w:t>指定地点的，每次支付违约金为逾期交货部分总价款的千分之八，情节严重的按违约处理，</w:t>
      </w:r>
      <w:r>
        <w:rPr>
          <w:rFonts w:ascii="宋体" w:hAnsi="宋体" w:hint="eastAsia"/>
          <w:bCs/>
          <w:sz w:val="24"/>
          <w:szCs w:val="24"/>
        </w:rPr>
        <w:t>甲方有权解除</w:t>
      </w:r>
      <w:r>
        <w:rPr>
          <w:rFonts w:ascii="宋体" w:hAnsi="宋体" w:hint="eastAsia"/>
          <w:bCs/>
          <w:sz w:val="24"/>
          <w:szCs w:val="24"/>
        </w:rPr>
        <w:t>合同，同时对乙方处以扣除履约保证金的违约处罚。</w:t>
      </w:r>
    </w:p>
    <w:p w:rsidR="0097412B" w:rsidRDefault="00134711">
      <w:pPr>
        <w:spacing w:line="360" w:lineRule="auto"/>
        <w:ind w:firstLineChars="200" w:firstLine="480"/>
        <w:rPr>
          <w:rFonts w:ascii="宋体" w:hAnsi="宋体"/>
          <w:bCs/>
          <w:sz w:val="24"/>
          <w:szCs w:val="24"/>
        </w:rPr>
      </w:pPr>
      <w:r>
        <w:rPr>
          <w:rFonts w:ascii="宋体" w:hAnsi="宋体" w:hint="eastAsia"/>
          <w:bCs/>
          <w:sz w:val="24"/>
        </w:rPr>
        <w:t>八</w:t>
      </w:r>
      <w:r>
        <w:rPr>
          <w:rFonts w:ascii="宋体" w:hAnsi="宋体" w:hint="eastAsia"/>
          <w:bCs/>
          <w:sz w:val="24"/>
          <w:lang w:val="zh-CN"/>
        </w:rPr>
        <w:t>、</w:t>
      </w:r>
      <w:r>
        <w:rPr>
          <w:rFonts w:ascii="宋体" w:hAnsi="宋体" w:hint="eastAsia"/>
          <w:bCs/>
          <w:sz w:val="24"/>
          <w:szCs w:val="24"/>
          <w:lang w:val="zh-CN"/>
        </w:rPr>
        <w:t>争议的解决</w:t>
      </w:r>
    </w:p>
    <w:p w:rsidR="0097412B" w:rsidRDefault="00134711">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w:t>
      </w:r>
      <w:r>
        <w:rPr>
          <w:rFonts w:ascii="宋体" w:hAnsi="宋体" w:hint="eastAsia"/>
          <w:bCs/>
          <w:sz w:val="24"/>
        </w:rPr>
        <w:t>货物的</w:t>
      </w:r>
      <w:r>
        <w:rPr>
          <w:rFonts w:ascii="宋体" w:hAnsi="宋体" w:hint="eastAsia"/>
          <w:bCs/>
          <w:sz w:val="24"/>
          <w:lang w:val="zh-CN"/>
        </w:rPr>
        <w:t>质量问题发生争议的，应当邀请国家认可的质量检测机构对质量进行鉴定。符合标准的，鉴定费由甲方承担；不符合质量标准的，鉴定费由乙方承担。</w:t>
      </w:r>
    </w:p>
    <w:p w:rsidR="0097412B" w:rsidRDefault="00134711">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w:t>
      </w:r>
      <w:r>
        <w:rPr>
          <w:rFonts w:ascii="宋体" w:hAnsi="宋体" w:hint="eastAsia"/>
          <w:bCs/>
          <w:sz w:val="24"/>
          <w:szCs w:val="24"/>
          <w:lang w:val="zh-CN"/>
        </w:rPr>
        <w:t>协</w:t>
      </w:r>
      <w:r>
        <w:rPr>
          <w:rFonts w:ascii="宋体" w:hAnsi="宋体" w:hint="eastAsia"/>
          <w:bCs/>
          <w:sz w:val="24"/>
          <w:lang w:val="zh-CN"/>
        </w:rPr>
        <w:t>调解决，如协调解决不成，则可向甲方所在地（宜兴）法院起诉。</w:t>
      </w:r>
    </w:p>
    <w:p w:rsidR="0097412B" w:rsidRDefault="00134711">
      <w:pPr>
        <w:spacing w:line="360" w:lineRule="auto"/>
        <w:ind w:firstLineChars="200" w:firstLine="480"/>
        <w:rPr>
          <w:rFonts w:ascii="宋体" w:hAnsi="宋体"/>
          <w:bCs/>
          <w:sz w:val="24"/>
          <w:szCs w:val="24"/>
          <w:lang w:val="zh-CN"/>
        </w:rPr>
      </w:pPr>
      <w:r>
        <w:rPr>
          <w:rFonts w:ascii="宋体" w:hAnsi="宋体" w:hint="eastAsia"/>
          <w:bCs/>
          <w:sz w:val="24"/>
          <w:szCs w:val="24"/>
        </w:rPr>
        <w:t>九</w:t>
      </w:r>
      <w:r>
        <w:rPr>
          <w:rFonts w:ascii="宋体" w:hAnsi="宋体" w:hint="eastAsia"/>
          <w:bCs/>
          <w:sz w:val="24"/>
          <w:szCs w:val="24"/>
        </w:rPr>
        <w:t>、合同生效及其</w:t>
      </w:r>
      <w:r>
        <w:rPr>
          <w:rFonts w:ascii="宋体" w:hAnsi="宋体" w:hint="eastAsia"/>
          <w:bCs/>
          <w:sz w:val="24"/>
          <w:szCs w:val="24"/>
          <w:lang w:val="zh-CN"/>
        </w:rPr>
        <w:t>它</w:t>
      </w:r>
    </w:p>
    <w:p w:rsidR="0097412B" w:rsidRDefault="00134711">
      <w:pPr>
        <w:pStyle w:val="100"/>
        <w:spacing w:line="380" w:lineRule="exact"/>
        <w:ind w:firstLine="490"/>
        <w:rPr>
          <w:rFonts w:ascii="宋体"/>
          <w:color w:val="000000"/>
          <w:sz w:val="24"/>
        </w:rPr>
      </w:pPr>
      <w:r>
        <w:rPr>
          <w:rFonts w:ascii="宋体" w:hAnsi="宋体" w:hint="eastAsia"/>
          <w:color w:val="000000"/>
          <w:sz w:val="24"/>
        </w:rPr>
        <w:t>1</w:t>
      </w:r>
      <w:r>
        <w:rPr>
          <w:rFonts w:ascii="宋体" w:hAnsi="宋体" w:hint="eastAsia"/>
          <w:color w:val="000000"/>
          <w:sz w:val="24"/>
        </w:rPr>
        <w:t>、乙方不履行合同或履行合同不符合约定的，甲方有权随时解除合同，并扣除违约金</w:t>
      </w:r>
      <w:r>
        <w:rPr>
          <w:rFonts w:ascii="宋体" w:hAnsi="宋体" w:hint="eastAsia"/>
          <w:color w:val="000000"/>
          <w:sz w:val="24"/>
        </w:rPr>
        <w:t>（</w:t>
      </w:r>
      <w:r>
        <w:rPr>
          <w:rFonts w:ascii="宋体" w:hAnsi="宋体" w:hint="eastAsia"/>
          <w:color w:val="000000"/>
          <w:sz w:val="24"/>
        </w:rPr>
        <w:t>指迟交货</w:t>
      </w:r>
      <w:r>
        <w:rPr>
          <w:rFonts w:ascii="宋体" w:hAnsi="宋体" w:hint="eastAsia"/>
          <w:color w:val="000000"/>
          <w:sz w:val="24"/>
        </w:rPr>
        <w:t>）</w:t>
      </w:r>
      <w:r>
        <w:rPr>
          <w:rFonts w:ascii="宋体" w:hAnsi="宋体" w:hint="eastAsia"/>
          <w:color w:val="000000"/>
          <w:sz w:val="24"/>
        </w:rPr>
        <w:t>及履约保证金。如果甲方因此遭受的实际损失超过约定的违约金，则乙方的赔偿额应以甲方的实际损失为准。</w:t>
      </w:r>
    </w:p>
    <w:p w:rsidR="0097412B" w:rsidRDefault="00134711">
      <w:pPr>
        <w:pStyle w:val="100"/>
        <w:spacing w:line="380" w:lineRule="exact"/>
        <w:ind w:firstLine="490"/>
        <w:rPr>
          <w:rFonts w:ascii="宋体"/>
          <w:color w:val="000000"/>
          <w:sz w:val="24"/>
        </w:rPr>
      </w:pPr>
      <w:r>
        <w:rPr>
          <w:rFonts w:ascii="宋体" w:hAnsi="宋体" w:hint="eastAsia"/>
          <w:color w:val="000000"/>
          <w:sz w:val="24"/>
        </w:rPr>
        <w:t>2</w:t>
      </w:r>
      <w:r>
        <w:rPr>
          <w:rFonts w:ascii="宋体" w:hAnsi="宋体" w:hint="eastAsia"/>
          <w:color w:val="000000"/>
          <w:sz w:val="24"/>
        </w:rPr>
        <w:t>、合同经甲乙双方代表签字并加盖公章（或合同章）</w:t>
      </w:r>
      <w:r>
        <w:rPr>
          <w:rFonts w:ascii="宋体" w:hAnsi="宋体" w:hint="eastAsia"/>
          <w:color w:val="000000"/>
          <w:sz w:val="24"/>
        </w:rPr>
        <w:t>后即生效</w:t>
      </w:r>
      <w:r>
        <w:rPr>
          <w:rFonts w:ascii="宋体" w:hAnsi="宋体" w:hint="eastAsia"/>
          <w:color w:val="000000"/>
          <w:sz w:val="24"/>
        </w:rPr>
        <w:t>。</w:t>
      </w:r>
    </w:p>
    <w:p w:rsidR="0097412B" w:rsidRDefault="00134711">
      <w:pPr>
        <w:pStyle w:val="100"/>
        <w:spacing w:line="380" w:lineRule="exact"/>
        <w:ind w:firstLine="490"/>
        <w:rPr>
          <w:rFonts w:ascii="宋体"/>
          <w:color w:val="000000"/>
          <w:sz w:val="24"/>
        </w:rPr>
      </w:pPr>
      <w:r>
        <w:rPr>
          <w:rFonts w:ascii="宋体" w:hAnsi="宋体" w:hint="eastAsia"/>
          <w:color w:val="000000"/>
          <w:sz w:val="24"/>
        </w:rPr>
        <w:t>3</w:t>
      </w:r>
      <w:r>
        <w:rPr>
          <w:rFonts w:ascii="宋体" w:hAnsi="宋体" w:hint="eastAsia"/>
          <w:color w:val="000000"/>
          <w:sz w:val="24"/>
        </w:rPr>
        <w:t>、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97412B" w:rsidRDefault="00134711">
      <w:pPr>
        <w:pStyle w:val="100"/>
        <w:spacing w:line="360" w:lineRule="auto"/>
        <w:ind w:firstLine="490"/>
        <w:rPr>
          <w:rFonts w:ascii="宋体"/>
          <w:color w:val="000000"/>
          <w:sz w:val="24"/>
        </w:rPr>
      </w:pPr>
      <w:r>
        <w:rPr>
          <w:rFonts w:ascii="宋体" w:hAnsi="宋体" w:hint="eastAsia"/>
          <w:color w:val="000000"/>
          <w:sz w:val="24"/>
        </w:rPr>
        <w:t>4</w:t>
      </w:r>
      <w:r>
        <w:rPr>
          <w:rFonts w:ascii="宋体" w:hAnsi="宋体" w:hint="eastAsia"/>
          <w:color w:val="000000"/>
          <w:sz w:val="24"/>
        </w:rPr>
        <w:t>、合同在执行过程中出现的未尽事宜，双方在不违背本合同和招标文</w:t>
      </w:r>
      <w:r>
        <w:rPr>
          <w:rFonts w:ascii="宋体" w:hAnsi="宋体" w:hint="eastAsia"/>
          <w:color w:val="000000"/>
          <w:sz w:val="24"/>
        </w:rPr>
        <w:t>件的原则下协商解决，协商结果以书面形式签订补充协议，且补充协议与本合同具有同等效力。</w:t>
      </w:r>
    </w:p>
    <w:p w:rsidR="0097412B" w:rsidRDefault="00134711">
      <w:pPr>
        <w:pStyle w:val="100"/>
        <w:spacing w:line="360" w:lineRule="auto"/>
        <w:ind w:firstLine="490"/>
        <w:rPr>
          <w:rFonts w:ascii="宋体"/>
          <w:color w:val="000000"/>
          <w:sz w:val="24"/>
        </w:rPr>
      </w:pPr>
      <w:r>
        <w:rPr>
          <w:rFonts w:ascii="宋体" w:hAnsi="宋体" w:hint="eastAsia"/>
          <w:color w:val="000000"/>
          <w:sz w:val="24"/>
        </w:rPr>
        <w:t>5</w:t>
      </w:r>
      <w:r>
        <w:rPr>
          <w:rFonts w:ascii="宋体" w:hAnsi="宋体" w:hint="eastAsia"/>
          <w:color w:val="000000"/>
          <w:sz w:val="24"/>
        </w:rPr>
        <w:t>、乙方投标前应自行勘查安装和使用现场，充分考虑完成本项目的一切费用，在结算时以投标报价为准，不作调整。</w:t>
      </w:r>
    </w:p>
    <w:p w:rsidR="0097412B" w:rsidRDefault="00134711">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97412B" w:rsidRDefault="00134711">
      <w:pPr>
        <w:pStyle w:val="100"/>
        <w:spacing w:line="360" w:lineRule="auto"/>
        <w:ind w:firstLine="490"/>
        <w:rPr>
          <w:rFonts w:ascii="??" w:hAnsi="??"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97412B" w:rsidRDefault="00134711">
      <w:pPr>
        <w:pStyle w:val="100"/>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、其它未尽事宜，合同双方签定附属协议。</w:t>
      </w:r>
    </w:p>
    <w:p w:rsidR="0097412B" w:rsidRDefault="00134711">
      <w:pPr>
        <w:pStyle w:val="100"/>
        <w:spacing w:line="360" w:lineRule="auto"/>
        <w:ind w:firstLineChars="200" w:firstLine="480"/>
        <w:rPr>
          <w:rFonts w:ascii="宋体" w:hAnsi="宋体"/>
          <w:bCs/>
          <w:sz w:val="24"/>
          <w:lang w:val="zh-CN"/>
        </w:rPr>
        <w:sectPr w:rsidR="0097412B">
          <w:headerReference w:type="default" r:id="rId11"/>
          <w:footerReference w:type="default" r:id="rId12"/>
          <w:pgSz w:w="11906" w:h="16838"/>
          <w:pgMar w:top="1134" w:right="1134" w:bottom="1134" w:left="1134" w:header="851" w:footer="992" w:gutter="0"/>
          <w:pgNumType w:fmt="numberInDash" w:start="1"/>
          <w:cols w:space="720"/>
          <w:docGrid w:type="lines" w:linePitch="312"/>
        </w:sectPr>
      </w:pPr>
      <w:r>
        <w:rPr>
          <w:rFonts w:ascii="宋体" w:hAnsi="宋体" w:hint="eastAsia"/>
          <w:color w:val="000000"/>
          <w:sz w:val="24"/>
        </w:rPr>
        <w:t>9</w:t>
      </w:r>
      <w:r>
        <w:rPr>
          <w:rFonts w:ascii="宋体" w:hAnsi="宋体" w:hint="eastAsia"/>
          <w:color w:val="000000"/>
          <w:sz w:val="24"/>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r>
        <w:rPr>
          <w:rFonts w:ascii="宋体" w:hAnsi="宋体" w:hint="eastAsia"/>
          <w:color w:val="000000"/>
          <w:sz w:val="24"/>
        </w:rPr>
        <w:t>。</w:t>
      </w:r>
    </w:p>
    <w:p w:rsidR="0097412B" w:rsidRDefault="00134711">
      <w:pPr>
        <w:jc w:val="center"/>
        <w:rPr>
          <w:rFonts w:ascii="黑体" w:eastAsia="黑体" w:hAnsi="黑体"/>
          <w:sz w:val="28"/>
        </w:rPr>
      </w:pPr>
      <w:r>
        <w:rPr>
          <w:rFonts w:ascii="黑体" w:eastAsia="黑体" w:hAnsi="黑体" w:hint="eastAsia"/>
          <w:sz w:val="28"/>
        </w:rPr>
        <w:lastRenderedPageBreak/>
        <w:t>第</w:t>
      </w:r>
      <w:r>
        <w:rPr>
          <w:rFonts w:ascii="黑体" w:eastAsia="黑体" w:hAnsi="黑体" w:hint="eastAsia"/>
          <w:sz w:val="28"/>
        </w:rPr>
        <w:t>五</w:t>
      </w:r>
      <w:r>
        <w:rPr>
          <w:rFonts w:ascii="黑体" w:eastAsia="黑体" w:hAnsi="黑体" w:hint="eastAsia"/>
          <w:sz w:val="28"/>
        </w:rPr>
        <w:t>章</w:t>
      </w:r>
      <w:r>
        <w:rPr>
          <w:rFonts w:ascii="黑体" w:eastAsia="黑体" w:hAnsi="黑体" w:hint="eastAsia"/>
          <w:sz w:val="28"/>
        </w:rPr>
        <w:t xml:space="preserve"> </w:t>
      </w:r>
      <w:r>
        <w:rPr>
          <w:rFonts w:ascii="黑体" w:eastAsia="黑体" w:hAnsi="黑体" w:hint="eastAsia"/>
          <w:sz w:val="28"/>
        </w:rPr>
        <w:t>投标文件</w:t>
      </w:r>
      <w:r>
        <w:rPr>
          <w:rFonts w:ascii="黑体" w:eastAsia="黑体" w:hAnsi="黑体" w:hint="eastAsia"/>
          <w:sz w:val="28"/>
        </w:rPr>
        <w:t>（格式）</w:t>
      </w:r>
      <w:bookmarkEnd w:id="91"/>
      <w:bookmarkEnd w:id="92"/>
    </w:p>
    <w:p w:rsidR="0097412B" w:rsidRDefault="0097412B">
      <w:pPr>
        <w:spacing w:line="360" w:lineRule="auto"/>
        <w:jc w:val="center"/>
        <w:outlineLvl w:val="0"/>
        <w:rPr>
          <w:rFonts w:ascii="黑体" w:eastAsia="黑体" w:hAnsi="黑体"/>
          <w:sz w:val="28"/>
        </w:rPr>
      </w:pPr>
    </w:p>
    <w:p w:rsidR="0097412B" w:rsidRDefault="0097412B">
      <w:pPr>
        <w:spacing w:line="360" w:lineRule="auto"/>
        <w:jc w:val="center"/>
        <w:outlineLvl w:val="0"/>
        <w:rPr>
          <w:rFonts w:ascii="黑体" w:eastAsia="黑体" w:hAnsi="黑体"/>
          <w:sz w:val="28"/>
        </w:rPr>
      </w:pPr>
    </w:p>
    <w:p w:rsidR="0097412B" w:rsidRDefault="0097412B">
      <w:pPr>
        <w:rPr>
          <w:rFonts w:ascii="黑体" w:eastAsia="黑体"/>
          <w:b/>
          <w:sz w:val="120"/>
          <w:szCs w:val="120"/>
        </w:rPr>
      </w:pPr>
    </w:p>
    <w:p w:rsidR="0097412B" w:rsidRDefault="00134711">
      <w:pPr>
        <w:jc w:val="center"/>
        <w:rPr>
          <w:rFonts w:ascii="宋体" w:hAnsi="宋体"/>
          <w:b/>
          <w:sz w:val="120"/>
          <w:szCs w:val="120"/>
        </w:rPr>
      </w:pPr>
      <w:bookmarkStart w:id="106" w:name="_Toc2400"/>
      <w:r>
        <w:rPr>
          <w:rFonts w:ascii="宋体" w:hAnsi="宋体" w:hint="eastAsia"/>
          <w:b/>
          <w:sz w:val="120"/>
          <w:szCs w:val="120"/>
        </w:rPr>
        <w:t>投标文件</w:t>
      </w:r>
    </w:p>
    <w:p w:rsidR="0097412B" w:rsidRDefault="0097412B">
      <w:pPr>
        <w:jc w:val="center"/>
        <w:rPr>
          <w:rFonts w:ascii="宋体" w:hAnsi="宋体"/>
          <w:b/>
          <w:sz w:val="120"/>
          <w:szCs w:val="120"/>
        </w:rPr>
      </w:pPr>
    </w:p>
    <w:p w:rsidR="0097412B" w:rsidRDefault="00134711">
      <w:pPr>
        <w:jc w:val="center"/>
        <w:rPr>
          <w:rFonts w:ascii="宋体" w:hAnsi="宋体"/>
          <w:b/>
          <w:sz w:val="32"/>
          <w:szCs w:val="32"/>
        </w:rPr>
      </w:pPr>
      <w:r>
        <w:rPr>
          <w:rFonts w:ascii="宋体" w:hAnsi="宋体" w:hint="eastAsia"/>
          <w:b/>
          <w:sz w:val="32"/>
          <w:szCs w:val="32"/>
        </w:rPr>
        <w:t>项目编号：</w:t>
      </w:r>
      <w:bookmarkEnd w:id="106"/>
      <w:r>
        <w:rPr>
          <w:rFonts w:ascii="宋体" w:hAnsi="宋体" w:hint="eastAsia"/>
          <w:b/>
          <w:sz w:val="32"/>
          <w:szCs w:val="32"/>
        </w:rPr>
        <w:t>YXGYJT202506008</w:t>
      </w:r>
      <w:r>
        <w:rPr>
          <w:rFonts w:ascii="宋体" w:hAnsi="宋体" w:hint="eastAsia"/>
          <w:b/>
          <w:sz w:val="32"/>
          <w:szCs w:val="32"/>
        </w:rPr>
        <w:t>（</w:t>
      </w:r>
      <w:r>
        <w:rPr>
          <w:rFonts w:ascii="宋体" w:hAnsi="宋体" w:hint="eastAsia"/>
          <w:b/>
          <w:sz w:val="32"/>
          <w:szCs w:val="32"/>
        </w:rPr>
        <w:t>EPC</w:t>
      </w:r>
      <w:r>
        <w:rPr>
          <w:rFonts w:ascii="宋体" w:hAnsi="宋体" w:hint="eastAsia"/>
          <w:b/>
          <w:sz w:val="32"/>
          <w:szCs w:val="32"/>
        </w:rPr>
        <w:t>）</w:t>
      </w:r>
    </w:p>
    <w:p w:rsidR="0097412B" w:rsidRDefault="0097412B">
      <w:pPr>
        <w:rPr>
          <w:rFonts w:ascii="宋体" w:hAnsi="宋体"/>
          <w:b/>
          <w:sz w:val="32"/>
          <w:szCs w:val="32"/>
        </w:rPr>
      </w:pPr>
    </w:p>
    <w:p w:rsidR="0097412B" w:rsidRDefault="0097412B">
      <w:pPr>
        <w:rPr>
          <w:rFonts w:ascii="宋体" w:hAnsi="宋体"/>
          <w:b/>
          <w:sz w:val="32"/>
          <w:szCs w:val="32"/>
        </w:rPr>
      </w:pPr>
    </w:p>
    <w:p w:rsidR="0097412B" w:rsidRDefault="00134711">
      <w:pPr>
        <w:jc w:val="left"/>
        <w:rPr>
          <w:rFonts w:ascii="宋体" w:hAnsi="宋体"/>
          <w:b/>
          <w:sz w:val="32"/>
          <w:szCs w:val="32"/>
          <w:u w:val="single"/>
        </w:rPr>
      </w:pPr>
      <w:bookmarkStart w:id="107" w:name="_Toc10010"/>
      <w:r>
        <w:rPr>
          <w:rFonts w:ascii="宋体" w:hAnsi="宋体" w:hint="eastAsia"/>
          <w:b/>
          <w:sz w:val="32"/>
          <w:szCs w:val="32"/>
        </w:rPr>
        <w:t>项目名称：</w:t>
      </w:r>
      <w:bookmarkStart w:id="108" w:name="_Toc8670"/>
      <w:bookmarkEnd w:id="107"/>
      <w:r>
        <w:rPr>
          <w:rFonts w:ascii="宋体" w:hAnsi="宋体" w:hint="eastAsia"/>
          <w:b/>
          <w:sz w:val="32"/>
          <w:szCs w:val="32"/>
          <w:u w:val="single"/>
        </w:rPr>
        <w:t>宜兴市公用环保集团有限公司大潮山户外一体化（叠压）供水微型泵站</w:t>
      </w:r>
      <w:r>
        <w:rPr>
          <w:rFonts w:ascii="宋体" w:hAnsi="宋体" w:hint="eastAsia"/>
          <w:b/>
          <w:sz w:val="32"/>
          <w:szCs w:val="32"/>
          <w:u w:val="single"/>
        </w:rPr>
        <w:t>采购</w:t>
      </w:r>
    </w:p>
    <w:p w:rsidR="0097412B" w:rsidRDefault="0013471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（盖公章）</w:t>
      </w:r>
      <w:bookmarkEnd w:id="108"/>
    </w:p>
    <w:p w:rsidR="0097412B" w:rsidRDefault="00134711">
      <w:pPr>
        <w:rPr>
          <w:rFonts w:ascii="宋体" w:hAnsi="宋体"/>
        </w:rPr>
      </w:pPr>
      <w:bookmarkStart w:id="10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09"/>
    </w:p>
    <w:p w:rsidR="0097412B" w:rsidRDefault="0097412B">
      <w:pPr>
        <w:rPr>
          <w:rFonts w:ascii="楷体_GB2312" w:eastAsia="楷体_GB2312"/>
          <w:b/>
          <w:sz w:val="32"/>
          <w:szCs w:val="32"/>
        </w:rPr>
      </w:pPr>
    </w:p>
    <w:p w:rsidR="0097412B" w:rsidRDefault="0097412B">
      <w:pPr>
        <w:rPr>
          <w:rFonts w:ascii="楷体_GB2312" w:eastAsia="楷体_GB2312"/>
          <w:b/>
          <w:sz w:val="32"/>
          <w:szCs w:val="32"/>
        </w:rPr>
      </w:pPr>
    </w:p>
    <w:p w:rsidR="0097412B" w:rsidRDefault="0097412B">
      <w:pPr>
        <w:rPr>
          <w:rFonts w:ascii="楷体_GB2312" w:eastAsia="楷体_GB2312"/>
          <w:b/>
          <w:sz w:val="32"/>
          <w:szCs w:val="32"/>
        </w:rPr>
      </w:pPr>
    </w:p>
    <w:p w:rsidR="0097412B" w:rsidRDefault="0097412B">
      <w:pPr>
        <w:rPr>
          <w:rFonts w:ascii="楷体_GB2312" w:eastAsia="楷体_GB2312"/>
          <w:b/>
          <w:sz w:val="32"/>
          <w:szCs w:val="32"/>
        </w:rPr>
      </w:pPr>
    </w:p>
    <w:p w:rsidR="0097412B" w:rsidRDefault="00134711">
      <w:pPr>
        <w:jc w:val="center"/>
        <w:rPr>
          <w:rFonts w:ascii="宋体" w:hAnsi="宋体"/>
          <w:b/>
          <w:sz w:val="32"/>
          <w:szCs w:val="32"/>
        </w:rPr>
      </w:pPr>
      <w:bookmarkStart w:id="110" w:name="_Toc1179"/>
      <w:r>
        <w:rPr>
          <w:rFonts w:ascii="宋体" w:hAnsi="宋体" w:hint="eastAsia"/>
          <w:b/>
          <w:sz w:val="32"/>
          <w:szCs w:val="32"/>
        </w:rPr>
        <w:t>日期：年</w:t>
      </w:r>
      <w:r>
        <w:rPr>
          <w:rFonts w:ascii="宋体" w:hAnsi="宋体" w:hint="eastAsia"/>
          <w:b/>
          <w:sz w:val="32"/>
          <w:szCs w:val="32"/>
        </w:rPr>
        <w:t>月日</w:t>
      </w:r>
      <w:bookmarkEnd w:id="110"/>
    </w:p>
    <w:p w:rsidR="0097412B" w:rsidRDefault="00134711">
      <w:pPr>
        <w:rPr>
          <w:rFonts w:ascii="宋体"/>
          <w:b/>
          <w:bCs/>
          <w:sz w:val="24"/>
          <w:szCs w:val="24"/>
        </w:rPr>
      </w:pPr>
      <w:bookmarkStart w:id="111" w:name="_Toc24602"/>
      <w:r>
        <w:rPr>
          <w:rFonts w:ascii="黑体" w:eastAsia="黑体" w:hAnsi="宋体" w:hint="eastAsia"/>
          <w:bCs/>
          <w:sz w:val="24"/>
          <w:szCs w:val="24"/>
        </w:rPr>
        <w:br w:type="page"/>
      </w:r>
      <w:bookmarkStart w:id="112" w:name="OLE_LINK24"/>
      <w:r>
        <w:rPr>
          <w:rFonts w:ascii="黑体" w:eastAsia="黑体" w:hAnsi="宋体" w:hint="eastAsia"/>
          <w:bCs/>
          <w:sz w:val="28"/>
          <w:szCs w:val="28"/>
        </w:rPr>
        <w:lastRenderedPageBreak/>
        <w:t>（一）投标函（格式）：</w:t>
      </w:r>
    </w:p>
    <w:bookmarkEnd w:id="112"/>
    <w:p w:rsidR="0097412B" w:rsidRDefault="00134711" w:rsidP="00CA3354">
      <w:pPr>
        <w:spacing w:beforeLines="50" w:afterLines="50"/>
        <w:jc w:val="center"/>
        <w:rPr>
          <w:rFonts w:ascii="黑体" w:eastAsia="黑体"/>
          <w:bCs/>
          <w:sz w:val="24"/>
          <w:szCs w:val="24"/>
        </w:rPr>
      </w:pPr>
      <w:r>
        <w:rPr>
          <w:rFonts w:ascii="黑体" w:eastAsia="黑体" w:hint="eastAsia"/>
          <w:bCs/>
          <w:sz w:val="28"/>
          <w:szCs w:val="28"/>
        </w:rPr>
        <w:t>投标函</w:t>
      </w:r>
    </w:p>
    <w:p w:rsidR="0097412B" w:rsidRDefault="00134711">
      <w:pPr>
        <w:spacing w:line="360" w:lineRule="auto"/>
        <w:rPr>
          <w:rFonts w:ascii="宋体" w:hAnsi="宋体"/>
          <w:bCs/>
          <w:sz w:val="24"/>
          <w:lang w:val="zh-CN"/>
        </w:rPr>
      </w:pPr>
      <w:bookmarkStart w:id="113" w:name="OLE_LINK185"/>
      <w:r>
        <w:rPr>
          <w:rFonts w:ascii="宋体" w:hAnsi="宋体" w:hint="eastAsia"/>
          <w:bCs/>
          <w:sz w:val="24"/>
          <w:lang w:val="zh-CN"/>
        </w:rPr>
        <w:t>致</w:t>
      </w:r>
      <w:bookmarkEnd w:id="113"/>
      <w:r>
        <w:rPr>
          <w:rFonts w:ascii="宋体" w:hAnsi="宋体" w:hint="eastAsia"/>
          <w:bCs/>
          <w:sz w:val="24"/>
          <w:lang w:val="zh-CN"/>
        </w:rPr>
        <w:t>宜兴市公用环保集团有限公司：</w:t>
      </w:r>
    </w:p>
    <w:p w:rsidR="0097412B" w:rsidRDefault="00134711">
      <w:pPr>
        <w:spacing w:line="360" w:lineRule="auto"/>
        <w:ind w:firstLineChars="200" w:firstLine="480"/>
        <w:rPr>
          <w:rFonts w:ascii="宋体" w:hAnsi="宋体"/>
          <w:bCs/>
          <w:sz w:val="24"/>
          <w:lang w:val="zh-CN"/>
        </w:rPr>
      </w:pPr>
      <w:bookmarkStart w:id="114" w:name="OLE_LINK146"/>
      <w:r>
        <w:rPr>
          <w:rFonts w:ascii="宋体" w:hAnsi="宋体" w:hint="eastAsia"/>
          <w:bCs/>
          <w:sz w:val="24"/>
          <w:lang w:val="zh-CN"/>
        </w:rPr>
        <w:t>我方收到你单位</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r>
        <w:rPr>
          <w:rFonts w:ascii="宋体" w:hAnsi="宋体" w:hint="eastAsia"/>
          <w:bCs/>
          <w:sz w:val="24"/>
          <w:lang w:val="zh-CN"/>
        </w:rPr>
        <w:t>招标文件，经仔细阅读和研究，我方决定参加投标。</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97412B" w:rsidRDefault="00134711">
      <w:pPr>
        <w:numPr>
          <w:ilvl w:val="0"/>
          <w:numId w:val="11"/>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w:t>
      </w:r>
      <w:r>
        <w:rPr>
          <w:rFonts w:ascii="宋体" w:hAnsi="宋体" w:hint="eastAsia"/>
          <w:bCs/>
          <w:sz w:val="24"/>
          <w:lang w:val="zh-CN"/>
        </w:rPr>
        <w:t>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97412B" w:rsidRDefault="00134711">
      <w:pPr>
        <w:numPr>
          <w:ilvl w:val="0"/>
          <w:numId w:val="11"/>
        </w:numPr>
        <w:spacing w:line="360" w:lineRule="auto"/>
        <w:ind w:firstLineChars="200" w:firstLine="480"/>
        <w:rPr>
          <w:lang w:val="zh-CN"/>
        </w:rPr>
      </w:pPr>
      <w:bookmarkStart w:id="115" w:name="OLE_LINK231"/>
      <w:bookmarkStart w:id="116" w:name="OLE_LINK281"/>
      <w:r>
        <w:rPr>
          <w:rFonts w:ascii="宋体" w:hAnsi="宋体" w:hint="eastAsia"/>
          <w:bCs/>
          <w:sz w:val="24"/>
          <w:lang w:val="zh-CN"/>
        </w:rPr>
        <w:t>我方不是为本项目提供整体设计、规范编制或者项目管理、监理、检测等服务的投标人。</w:t>
      </w:r>
      <w:bookmarkEnd w:id="115"/>
      <w:bookmarkEnd w:id="116"/>
    </w:p>
    <w:p w:rsidR="0097412B" w:rsidRDefault="00134711">
      <w:pPr>
        <w:numPr>
          <w:ilvl w:val="0"/>
          <w:numId w:val="11"/>
        </w:numPr>
        <w:spacing w:line="360" w:lineRule="auto"/>
        <w:ind w:firstLineChars="200" w:firstLine="480"/>
        <w:outlineLvl w:val="2"/>
        <w:rPr>
          <w:rFonts w:ascii="宋体" w:hAnsi="宋体"/>
          <w:bCs/>
          <w:sz w:val="24"/>
          <w:lang w:val="zh-CN"/>
        </w:rPr>
      </w:pPr>
      <w:bookmarkStart w:id="117" w:name="OLE_LINK233"/>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97412B">
        <w:trPr>
          <w:trHeight w:val="645"/>
          <w:jc w:val="center"/>
        </w:trPr>
        <w:tc>
          <w:tcPr>
            <w:tcW w:w="4707" w:type="dxa"/>
            <w:noWrap/>
            <w:vAlign w:val="center"/>
          </w:tcPr>
          <w:p w:rsidR="0097412B" w:rsidRDefault="00134711">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97412B" w:rsidRDefault="0097412B">
            <w:pPr>
              <w:spacing w:line="360" w:lineRule="auto"/>
              <w:rPr>
                <w:rFonts w:ascii="宋体" w:hAnsi="宋体"/>
                <w:bCs/>
                <w:sz w:val="24"/>
                <w:lang w:val="zh-CN"/>
              </w:rPr>
            </w:pPr>
          </w:p>
        </w:tc>
      </w:tr>
      <w:tr w:rsidR="0097412B">
        <w:trPr>
          <w:trHeight w:val="663"/>
          <w:jc w:val="center"/>
        </w:trPr>
        <w:tc>
          <w:tcPr>
            <w:tcW w:w="4707" w:type="dxa"/>
            <w:noWrap/>
            <w:vAlign w:val="center"/>
          </w:tcPr>
          <w:p w:rsidR="0097412B" w:rsidRDefault="00134711">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97412B" w:rsidRDefault="0097412B">
            <w:pPr>
              <w:spacing w:line="360" w:lineRule="auto"/>
              <w:rPr>
                <w:rFonts w:ascii="宋体" w:hAnsi="宋体"/>
                <w:bCs/>
                <w:sz w:val="24"/>
                <w:lang w:val="zh-CN"/>
              </w:rPr>
            </w:pPr>
          </w:p>
        </w:tc>
      </w:tr>
    </w:tbl>
    <w:p w:rsidR="0097412B" w:rsidRDefault="00134711">
      <w:pPr>
        <w:spacing w:line="360" w:lineRule="auto"/>
        <w:ind w:left="480"/>
        <w:rPr>
          <w:rFonts w:ascii="宋体" w:hAnsi="宋体"/>
          <w:bCs/>
          <w:sz w:val="24"/>
          <w:lang w:val="zh-CN"/>
        </w:rPr>
      </w:pPr>
      <w:r>
        <w:rPr>
          <w:rFonts w:ascii="宋体" w:hAnsi="宋体" w:hint="eastAsia"/>
          <w:bCs/>
          <w:sz w:val="24"/>
          <w:lang w:val="zh-CN"/>
        </w:rPr>
        <w:lastRenderedPageBreak/>
        <w:t>注：没有请填无。</w:t>
      </w:r>
    </w:p>
    <w:bookmarkEnd w:id="117"/>
    <w:p w:rsidR="0097412B" w:rsidRDefault="00134711">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97412B">
        <w:trPr>
          <w:jc w:val="center"/>
        </w:trPr>
        <w:tc>
          <w:tcPr>
            <w:tcW w:w="1268" w:type="dxa"/>
            <w:noWrap/>
            <w:vAlign w:val="center"/>
          </w:tcPr>
          <w:p w:rsidR="0097412B" w:rsidRDefault="00134711">
            <w:pPr>
              <w:spacing w:line="360" w:lineRule="auto"/>
              <w:jc w:val="center"/>
              <w:rPr>
                <w:rFonts w:ascii="宋体" w:hAnsi="宋体"/>
                <w:bCs/>
                <w:sz w:val="24"/>
                <w:lang w:val="zh-CN"/>
              </w:rPr>
            </w:pPr>
            <w:bookmarkStart w:id="118" w:name="OLE_LINK249"/>
            <w:r>
              <w:rPr>
                <w:rFonts w:ascii="宋体" w:hAnsi="宋体" w:hint="eastAsia"/>
                <w:bCs/>
                <w:sz w:val="24"/>
                <w:lang w:val="zh-CN"/>
              </w:rPr>
              <w:t>地址</w:t>
            </w:r>
          </w:p>
        </w:tc>
        <w:tc>
          <w:tcPr>
            <w:tcW w:w="3142" w:type="dxa"/>
            <w:noWrap/>
            <w:vAlign w:val="center"/>
          </w:tcPr>
          <w:p w:rsidR="0097412B" w:rsidRDefault="0097412B">
            <w:pPr>
              <w:spacing w:line="360" w:lineRule="auto"/>
              <w:jc w:val="center"/>
              <w:rPr>
                <w:rFonts w:ascii="宋体" w:hAnsi="宋体"/>
                <w:bCs/>
                <w:sz w:val="24"/>
                <w:lang w:val="zh-CN"/>
              </w:rPr>
            </w:pPr>
          </w:p>
        </w:tc>
        <w:tc>
          <w:tcPr>
            <w:tcW w:w="1252"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97412B" w:rsidRDefault="0097412B">
            <w:pPr>
              <w:spacing w:line="360" w:lineRule="auto"/>
              <w:jc w:val="center"/>
              <w:rPr>
                <w:rFonts w:ascii="宋体" w:hAnsi="宋体"/>
                <w:bCs/>
                <w:sz w:val="24"/>
                <w:lang w:val="zh-CN"/>
              </w:rPr>
            </w:pPr>
          </w:p>
        </w:tc>
      </w:tr>
      <w:tr w:rsidR="0097412B">
        <w:trPr>
          <w:jc w:val="center"/>
        </w:trPr>
        <w:tc>
          <w:tcPr>
            <w:tcW w:w="1268"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97412B" w:rsidRDefault="0097412B">
            <w:pPr>
              <w:spacing w:line="360" w:lineRule="auto"/>
              <w:jc w:val="center"/>
              <w:rPr>
                <w:rFonts w:ascii="宋体" w:hAnsi="宋体"/>
                <w:bCs/>
                <w:sz w:val="24"/>
                <w:lang w:val="zh-CN"/>
              </w:rPr>
            </w:pPr>
          </w:p>
        </w:tc>
        <w:tc>
          <w:tcPr>
            <w:tcW w:w="1252"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97412B" w:rsidRDefault="0097412B">
            <w:pPr>
              <w:spacing w:line="360" w:lineRule="auto"/>
              <w:jc w:val="center"/>
              <w:rPr>
                <w:rFonts w:ascii="宋体" w:hAnsi="宋体"/>
                <w:bCs/>
                <w:sz w:val="24"/>
                <w:lang w:val="zh-CN"/>
              </w:rPr>
            </w:pPr>
          </w:p>
        </w:tc>
      </w:tr>
      <w:tr w:rsidR="0097412B">
        <w:trPr>
          <w:jc w:val="center"/>
        </w:trPr>
        <w:tc>
          <w:tcPr>
            <w:tcW w:w="1268"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97412B" w:rsidRDefault="0097412B">
            <w:pPr>
              <w:spacing w:line="360" w:lineRule="auto"/>
              <w:jc w:val="center"/>
              <w:rPr>
                <w:rFonts w:ascii="宋体" w:hAnsi="宋体"/>
                <w:bCs/>
                <w:sz w:val="24"/>
                <w:lang w:val="zh-CN"/>
              </w:rPr>
            </w:pPr>
          </w:p>
        </w:tc>
        <w:tc>
          <w:tcPr>
            <w:tcW w:w="1252"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97412B" w:rsidRDefault="0097412B">
            <w:pPr>
              <w:spacing w:line="360" w:lineRule="auto"/>
              <w:jc w:val="center"/>
              <w:rPr>
                <w:rFonts w:ascii="宋体" w:hAnsi="宋体"/>
                <w:bCs/>
                <w:sz w:val="24"/>
                <w:lang w:val="zh-CN"/>
              </w:rPr>
            </w:pPr>
          </w:p>
        </w:tc>
      </w:tr>
      <w:tr w:rsidR="0097412B">
        <w:trPr>
          <w:jc w:val="center"/>
        </w:trPr>
        <w:tc>
          <w:tcPr>
            <w:tcW w:w="1268"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97412B" w:rsidRDefault="0097412B">
            <w:pPr>
              <w:spacing w:line="360" w:lineRule="auto"/>
              <w:jc w:val="center"/>
              <w:rPr>
                <w:rFonts w:ascii="宋体" w:hAnsi="宋体"/>
                <w:bCs/>
                <w:sz w:val="24"/>
                <w:lang w:val="zh-CN"/>
              </w:rPr>
            </w:pPr>
          </w:p>
        </w:tc>
      </w:tr>
      <w:tr w:rsidR="0097412B">
        <w:trPr>
          <w:jc w:val="center"/>
        </w:trPr>
        <w:tc>
          <w:tcPr>
            <w:tcW w:w="1268"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97412B" w:rsidRDefault="0097412B">
            <w:pPr>
              <w:spacing w:line="360" w:lineRule="auto"/>
              <w:jc w:val="center"/>
              <w:rPr>
                <w:rFonts w:ascii="宋体" w:hAnsi="宋体"/>
                <w:bCs/>
                <w:sz w:val="24"/>
                <w:lang w:val="zh-CN"/>
              </w:rPr>
            </w:pPr>
          </w:p>
        </w:tc>
        <w:tc>
          <w:tcPr>
            <w:tcW w:w="1252" w:type="dxa"/>
            <w:noWrap/>
            <w:vAlign w:val="center"/>
          </w:tcPr>
          <w:p w:rsidR="0097412B" w:rsidRDefault="00134711">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97412B" w:rsidRDefault="0097412B">
            <w:pPr>
              <w:spacing w:line="360" w:lineRule="auto"/>
              <w:jc w:val="center"/>
              <w:rPr>
                <w:rFonts w:ascii="宋体" w:hAnsi="宋体"/>
                <w:bCs/>
                <w:sz w:val="24"/>
                <w:lang w:val="zh-CN"/>
              </w:rPr>
            </w:pPr>
          </w:p>
        </w:tc>
      </w:tr>
      <w:bookmarkEnd w:id="118"/>
    </w:tbl>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97412B">
      <w:pPr>
        <w:rPr>
          <w:rFonts w:ascii="黑体" w:eastAsia="黑体" w:hAnsi="宋体"/>
          <w:bCs/>
          <w:sz w:val="28"/>
          <w:szCs w:val="28"/>
        </w:rPr>
      </w:pPr>
    </w:p>
    <w:p w:rsidR="0097412B" w:rsidRDefault="00134711">
      <w:pPr>
        <w:rPr>
          <w:rFonts w:ascii="黑体" w:eastAsia="黑体" w:hAnsi="宋体"/>
          <w:bCs/>
          <w:sz w:val="28"/>
          <w:szCs w:val="28"/>
        </w:rPr>
      </w:pPr>
      <w:r>
        <w:rPr>
          <w:rFonts w:ascii="黑体" w:eastAsia="黑体" w:hAnsi="宋体" w:hint="eastAsia"/>
          <w:bCs/>
          <w:sz w:val="28"/>
          <w:szCs w:val="28"/>
        </w:rPr>
        <w:t>（二）报价文件：</w:t>
      </w:r>
      <w:bookmarkEnd w:id="114"/>
    </w:p>
    <w:p w:rsidR="0097412B" w:rsidRDefault="00134711" w:rsidP="00CA3354">
      <w:pPr>
        <w:spacing w:beforeLines="50" w:afterLines="50"/>
        <w:jc w:val="center"/>
        <w:rPr>
          <w:rFonts w:ascii="黑体" w:eastAsia="黑体"/>
          <w:bCs/>
          <w:sz w:val="28"/>
          <w:szCs w:val="28"/>
        </w:rPr>
      </w:pPr>
      <w:bookmarkStart w:id="119" w:name="_Toc32423"/>
      <w:bookmarkStart w:id="120" w:name="OLE_LINK4"/>
      <w:bookmarkEnd w:id="111"/>
      <w:r>
        <w:rPr>
          <w:rFonts w:ascii="黑体" w:eastAsia="黑体" w:hint="eastAsia"/>
          <w:bCs/>
          <w:sz w:val="28"/>
          <w:szCs w:val="28"/>
        </w:rPr>
        <w:t>开标一览表</w:t>
      </w:r>
      <w:bookmarkEnd w:id="119"/>
      <w:bookmarkEnd w:id="120"/>
    </w:p>
    <w:p w:rsidR="0097412B" w:rsidRDefault="00134711">
      <w:pPr>
        <w:jc w:val="cente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p>
    <w:p w:rsidR="0097412B" w:rsidRDefault="0097412B">
      <w:pPr>
        <w:ind w:left="1"/>
        <w:jc w:val="center"/>
        <w:rPr>
          <w:rFonts w:ascii="宋体" w:hAnsi="宋体"/>
          <w:bCs/>
          <w:sz w:val="24"/>
        </w:rPr>
      </w:pPr>
      <w:bookmarkStart w:id="121" w:name="OLE_LINK147"/>
    </w:p>
    <w:tbl>
      <w:tblPr>
        <w:tblW w:w="4997" w:type="pct"/>
        <w:tblLook w:val="04A0"/>
      </w:tblPr>
      <w:tblGrid>
        <w:gridCol w:w="953"/>
        <w:gridCol w:w="1853"/>
        <w:gridCol w:w="1316"/>
        <w:gridCol w:w="953"/>
        <w:gridCol w:w="953"/>
        <w:gridCol w:w="957"/>
        <w:gridCol w:w="953"/>
        <w:gridCol w:w="954"/>
        <w:gridCol w:w="956"/>
      </w:tblGrid>
      <w:tr w:rsidR="0097412B">
        <w:trPr>
          <w:trHeight w:val="840"/>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设备名称</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型号规格</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含税单价</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含税总费用报价</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不含税总费用报价</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增值税</w:t>
            </w:r>
            <w:r>
              <w:rPr>
                <w:rFonts w:ascii="宋体" w:hAnsi="宋体" w:cs="宋体" w:hint="eastAsia"/>
                <w:color w:val="000000"/>
                <w:kern w:val="0"/>
                <w:sz w:val="24"/>
                <w:szCs w:val="24"/>
                <w:lang/>
              </w:rPr>
              <w:br/>
            </w:r>
            <w:r>
              <w:rPr>
                <w:rFonts w:ascii="宋体" w:hAnsi="宋体" w:cs="宋体" w:hint="eastAsia"/>
                <w:color w:val="000000"/>
                <w:kern w:val="0"/>
                <w:sz w:val="24"/>
                <w:szCs w:val="24"/>
                <w:lang/>
              </w:rPr>
              <w:t>税额</w:t>
            </w:r>
          </w:p>
        </w:tc>
      </w:tr>
      <w:tr w:rsidR="0097412B">
        <w:trPr>
          <w:trHeight w:val="900"/>
        </w:trPr>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户外一体化（叠压）供水微型泵站</w:t>
            </w:r>
          </w:p>
        </w:tc>
        <w:tc>
          <w:tcPr>
            <w:tcW w:w="619" w:type="pct"/>
            <w:tcBorders>
              <w:top w:val="single" w:sz="4" w:space="0" w:color="000000"/>
              <w:left w:val="single" w:sz="4" w:space="0" w:color="000000"/>
              <w:bottom w:val="nil"/>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成品</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rPr>
              <w:t>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r>
      <w:tr w:rsidR="0097412B">
        <w:trPr>
          <w:trHeight w:val="900"/>
        </w:trPr>
        <w:tc>
          <w:tcPr>
            <w:tcW w:w="4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配套水泵</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Q=50m3/h</w:t>
            </w:r>
            <w:r>
              <w:rPr>
                <w:rFonts w:ascii="宋体" w:hAnsi="宋体" w:cs="宋体" w:hint="eastAsia"/>
                <w:color w:val="000000"/>
                <w:kern w:val="0"/>
                <w:sz w:val="22"/>
                <w:szCs w:val="22"/>
                <w:lang/>
              </w:rPr>
              <w:t>；</w:t>
            </w:r>
            <w:r>
              <w:rPr>
                <w:rFonts w:ascii="宋体" w:hAnsi="宋体" w:cs="宋体" w:hint="eastAsia"/>
                <w:color w:val="000000"/>
                <w:kern w:val="0"/>
                <w:sz w:val="22"/>
                <w:szCs w:val="22"/>
                <w:lang/>
              </w:rPr>
              <w:t>H=20m</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rPr>
              <w:t>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2"/>
                <w:szCs w:val="22"/>
              </w:rPr>
            </w:pPr>
          </w:p>
        </w:tc>
      </w:tr>
      <w:tr w:rsidR="0097412B">
        <w:trPr>
          <w:trHeight w:val="440"/>
        </w:trPr>
        <w:tc>
          <w:tcPr>
            <w:tcW w:w="35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小计</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left"/>
              <w:rPr>
                <w:rFonts w:ascii="宋体" w:hAnsi="宋体" w:cs="宋体"/>
                <w:color w:val="000000"/>
                <w:sz w:val="24"/>
                <w:szCs w:val="24"/>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left"/>
              <w:rPr>
                <w:rFonts w:ascii="宋体" w:hAnsi="宋体" w:cs="宋体"/>
                <w:color w:val="000000"/>
                <w:sz w:val="24"/>
                <w:szCs w:val="24"/>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left"/>
              <w:rPr>
                <w:rFonts w:ascii="宋体" w:hAnsi="宋体" w:cs="宋体"/>
                <w:color w:val="000000"/>
                <w:sz w:val="24"/>
                <w:szCs w:val="24"/>
              </w:rPr>
            </w:pPr>
          </w:p>
        </w:tc>
      </w:tr>
      <w:tr w:rsidR="0097412B">
        <w:trPr>
          <w:trHeight w:val="440"/>
        </w:trPr>
        <w:tc>
          <w:tcPr>
            <w:tcW w:w="143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合计（含税）</w:t>
            </w:r>
          </w:p>
        </w:tc>
        <w:tc>
          <w:tcPr>
            <w:tcW w:w="3562"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（小写）：</w:t>
            </w:r>
          </w:p>
        </w:tc>
      </w:tr>
      <w:tr w:rsidR="0097412B">
        <w:trPr>
          <w:trHeight w:val="440"/>
        </w:trPr>
        <w:tc>
          <w:tcPr>
            <w:tcW w:w="143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97412B">
            <w:pPr>
              <w:jc w:val="center"/>
              <w:rPr>
                <w:rFonts w:ascii="宋体" w:hAnsi="宋体" w:cs="宋体"/>
                <w:color w:val="000000"/>
                <w:sz w:val="24"/>
                <w:szCs w:val="24"/>
              </w:rPr>
            </w:pPr>
          </w:p>
        </w:tc>
        <w:tc>
          <w:tcPr>
            <w:tcW w:w="3562"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412B" w:rsidRDefault="00134711">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（大写）：</w:t>
            </w:r>
          </w:p>
        </w:tc>
      </w:tr>
    </w:tbl>
    <w:p w:rsidR="0097412B" w:rsidRDefault="0097412B" w:rsidP="00CA3354">
      <w:pPr>
        <w:pStyle w:val="ac"/>
        <w:ind w:firstLine="240"/>
        <w:rPr>
          <w:rFonts w:ascii="宋体" w:hAnsi="宋体"/>
          <w:bCs/>
          <w:sz w:val="24"/>
          <w:lang w:val="zh-CN"/>
        </w:rPr>
      </w:pPr>
      <w:bookmarkStart w:id="122" w:name="OLE_LINK32"/>
    </w:p>
    <w:p w:rsidR="0097412B" w:rsidRDefault="00134711" w:rsidP="00CA3354">
      <w:pPr>
        <w:pStyle w:val="ac"/>
        <w:ind w:firstLine="240"/>
      </w:pPr>
      <w:r>
        <w:rPr>
          <w:rFonts w:ascii="宋体" w:hAnsi="宋体" w:hint="eastAsia"/>
          <w:bCs/>
          <w:sz w:val="24"/>
          <w:lang w:val="zh-CN"/>
        </w:rPr>
        <w:t>投标人签名：</w:t>
      </w:r>
      <w:r>
        <w:rPr>
          <w:rFonts w:ascii="宋体" w:hAnsi="宋体" w:hint="eastAsia"/>
          <w:sz w:val="24"/>
          <w:szCs w:val="24"/>
        </w:rPr>
        <w:t>日期：</w:t>
      </w:r>
      <w:bookmarkEnd w:id="122"/>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97412B" w:rsidRDefault="00134711">
      <w:pPr>
        <w:ind w:left="1" w:firstLineChars="200" w:firstLine="420"/>
        <w:jc w:val="left"/>
        <w:rPr>
          <w:rFonts w:ascii="宋体" w:hAnsi="宋体"/>
          <w:szCs w:val="21"/>
          <w:lang w:val="zh-CN"/>
        </w:rPr>
      </w:pPr>
      <w:r>
        <w:rPr>
          <w:rFonts w:ascii="宋体" w:hAnsi="宋体" w:hint="eastAsia"/>
          <w:szCs w:val="21"/>
          <w:lang w:val="zh-CN"/>
        </w:rPr>
        <w:t>注：</w:t>
      </w:r>
    </w:p>
    <w:p w:rsidR="0097412B" w:rsidRDefault="00134711">
      <w:pPr>
        <w:numPr>
          <w:ilvl w:val="0"/>
          <w:numId w:val="12"/>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7412B" w:rsidRDefault="00134711">
      <w:pPr>
        <w:numPr>
          <w:ilvl w:val="0"/>
          <w:numId w:val="12"/>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23" w:name="OLE_LINK15"/>
      <w:r>
        <w:rPr>
          <w:rFonts w:ascii="宋体" w:hAnsi="宋体" w:hint="eastAsia"/>
          <w:szCs w:val="21"/>
          <w:lang w:val="zh-CN"/>
        </w:rPr>
        <w:t>开标一览表</w:t>
      </w:r>
      <w:bookmarkEnd w:id="123"/>
      <w:r>
        <w:rPr>
          <w:rFonts w:ascii="宋体" w:hAnsi="宋体" w:hint="eastAsia"/>
          <w:szCs w:val="21"/>
          <w:lang w:val="zh-CN"/>
        </w:rPr>
        <w:t>》中的全部货物或服务进行投标，只投其中部分货物或服务者，投标无效；</w:t>
      </w:r>
    </w:p>
    <w:p w:rsidR="0097412B" w:rsidRDefault="00134711">
      <w:pPr>
        <w:numPr>
          <w:ilvl w:val="0"/>
          <w:numId w:val="12"/>
        </w:numPr>
        <w:ind w:firstLineChars="200" w:firstLine="420"/>
        <w:jc w:val="left"/>
        <w:rPr>
          <w:lang w:val="zh-CN"/>
        </w:rPr>
      </w:pPr>
      <w:r>
        <w:rPr>
          <w:rFonts w:ascii="宋体" w:hAnsi="宋体" w:hint="eastAsia"/>
          <w:szCs w:val="21"/>
          <w:lang w:val="zh-CN"/>
        </w:rPr>
        <w:t>投标人一旦中标后，如因市场变化、政策性调整等因素导致投标成本的变化，投标报价将不会得到调整</w:t>
      </w:r>
      <w:bookmarkStart w:id="124" w:name="OLE_LINK151"/>
      <w:bookmarkStart w:id="125" w:name="_Toc8000"/>
      <w:bookmarkEnd w:id="121"/>
      <w:r>
        <w:rPr>
          <w:rFonts w:ascii="宋体" w:hAnsi="宋体" w:hint="eastAsia"/>
          <w:szCs w:val="21"/>
          <w:lang w:val="zh-CN"/>
        </w:rPr>
        <w:t>；</w:t>
      </w:r>
    </w:p>
    <w:p w:rsidR="0097412B" w:rsidRDefault="00134711">
      <w:pPr>
        <w:pStyle w:val="ac"/>
        <w:numPr>
          <w:ilvl w:val="0"/>
          <w:numId w:val="12"/>
        </w:numPr>
        <w:ind w:firstLineChars="200" w:firstLine="420"/>
        <w:rPr>
          <w:rFonts w:ascii="宋体" w:hAnsi="宋体"/>
          <w:bCs/>
          <w:szCs w:val="21"/>
        </w:rPr>
      </w:pPr>
      <w:r>
        <w:rPr>
          <w:rFonts w:ascii="宋体" w:hAnsi="宋体" w:hint="eastAsia"/>
          <w:bCs/>
          <w:szCs w:val="21"/>
        </w:rPr>
        <w:t>合同签订时或实际使用时数量可能会有较大变动，最终结算以实际使用数量结算，若由于采购方原因导致使用数量不足而解除合同的，不作为违约处理。投标人必须充分考虑市场原料价格变动和实际使用数量的风险，在合同供货期内（投标总价为准），最终结算以单价为准。</w:t>
      </w:r>
    </w:p>
    <w:p w:rsidR="0097412B" w:rsidRDefault="00134711">
      <w:pPr>
        <w:pStyle w:val="ac"/>
        <w:numPr>
          <w:ilvl w:val="0"/>
          <w:numId w:val="12"/>
        </w:numPr>
        <w:ind w:firstLineChars="200" w:firstLine="480"/>
      </w:pPr>
      <w:r>
        <w:rPr>
          <w:rFonts w:ascii="宋体" w:hAnsi="宋体" w:hint="eastAsia"/>
          <w:bCs/>
          <w:color w:val="FF0000"/>
          <w:sz w:val="24"/>
          <w:szCs w:val="24"/>
        </w:rPr>
        <w:t>上述设备为满足项目要求的主要设备清单，报价一次报定，开标前请各投标商自行至现场查看，了解本次改造目的及功能要求，各投标人应提供符合本项目要求和有关工业标准的优质产品，包括但不</w:t>
      </w:r>
      <w:r>
        <w:rPr>
          <w:rFonts w:ascii="宋体" w:hAnsi="宋体" w:hint="eastAsia"/>
          <w:bCs/>
          <w:color w:val="FF0000"/>
          <w:sz w:val="24"/>
          <w:szCs w:val="24"/>
        </w:rPr>
        <w:t>限于清单明目，投标人必须充分考虑可增加有益于项目要求的设备、其它配件及费用（投标总价不变），保证招标人的工艺运行及自控功能要求，供货设备必须是齐全的、完整的，清单中如有缺失，供货单位必须补齐（投标总价不变），招标方不再向投标方支付任何其他费用。</w:t>
      </w:r>
    </w:p>
    <w:p w:rsidR="0097412B" w:rsidRDefault="00134711">
      <w:pPr>
        <w:numPr>
          <w:ilvl w:val="0"/>
          <w:numId w:val="12"/>
        </w:numPr>
        <w:ind w:firstLineChars="200" w:firstLine="420"/>
        <w:jc w:val="left"/>
        <w:rPr>
          <w:rFonts w:ascii="宋体" w:hAnsi="宋体"/>
          <w:szCs w:val="21"/>
          <w:lang w:val="zh-CN"/>
        </w:rPr>
      </w:pPr>
      <w:r>
        <w:rPr>
          <w:rFonts w:hAnsi="宋体"/>
          <w:bCs/>
          <w:szCs w:val="21"/>
        </w:rPr>
        <w:t>除以上明确的品牌外，欢迎其他在品牌知名度、信誉度、质量、性能、技术指标等方面不低于上述品牌的产品参加，但必须在</w:t>
      </w:r>
      <w:r>
        <w:rPr>
          <w:rFonts w:hAnsi="宋体" w:hint="eastAsia"/>
          <w:bCs/>
          <w:szCs w:val="21"/>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w:t>
      </w:r>
      <w:r>
        <w:rPr>
          <w:rFonts w:hAnsi="宋体"/>
          <w:bCs/>
          <w:szCs w:val="21"/>
        </w:rPr>
        <w:lastRenderedPageBreak/>
        <w:t>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hint="eastAsia"/>
        </w:rPr>
        <w:t>没有推荐品牌的选用行内优质品牌。</w:t>
      </w:r>
    </w:p>
    <w:p w:rsidR="0097412B" w:rsidRDefault="0097412B">
      <w:pPr>
        <w:jc w:val="left"/>
      </w:pPr>
    </w:p>
    <w:p w:rsidR="0097412B" w:rsidRDefault="0097412B">
      <w:pPr>
        <w:jc w:val="left"/>
      </w:pPr>
    </w:p>
    <w:p w:rsidR="0097412B" w:rsidRDefault="00134711">
      <w:pPr>
        <w:jc w:val="left"/>
        <w:rPr>
          <w:rFonts w:ascii="宋体" w:hAnsi="宋体"/>
          <w:szCs w:val="21"/>
          <w:lang w:val="zh-CN"/>
        </w:rPr>
      </w:pPr>
      <w:r>
        <w:rPr>
          <w:rFonts w:ascii="黑体" w:eastAsia="黑体" w:hAnsi="宋体" w:hint="eastAsia"/>
          <w:bCs/>
          <w:sz w:val="24"/>
          <w:szCs w:val="24"/>
        </w:rPr>
        <w:t>2</w:t>
      </w:r>
      <w:r>
        <w:rPr>
          <w:rFonts w:ascii="黑体" w:eastAsia="黑体" w:hAnsi="宋体" w:hint="eastAsia"/>
          <w:bCs/>
          <w:sz w:val="24"/>
          <w:szCs w:val="24"/>
        </w:rPr>
        <w:t>、投标明细报价表（格式）：</w:t>
      </w:r>
    </w:p>
    <w:p w:rsidR="0097412B" w:rsidRDefault="00134711">
      <w:pPr>
        <w:jc w:val="center"/>
        <w:rPr>
          <w:rFonts w:ascii="黑体" w:eastAsia="黑体" w:hAnsi="黑体"/>
          <w:sz w:val="28"/>
          <w:szCs w:val="28"/>
        </w:rPr>
      </w:pPr>
      <w:r>
        <w:rPr>
          <w:rFonts w:ascii="黑体" w:eastAsia="黑体" w:hAnsi="黑体" w:hint="eastAsia"/>
          <w:sz w:val="28"/>
          <w:szCs w:val="28"/>
        </w:rPr>
        <w:t>投标明细报价表</w:t>
      </w:r>
    </w:p>
    <w:p w:rsidR="0097412B" w:rsidRDefault="00134711">
      <w:pPr>
        <w:jc w:val="center"/>
        <w:rPr>
          <w:rFonts w:ascii="宋体" w:hAnsi="宋体"/>
          <w:sz w:val="28"/>
          <w:szCs w:val="28"/>
        </w:rPr>
      </w:pPr>
      <w:r>
        <w:rPr>
          <w:rFonts w:ascii="宋体" w:hAnsi="宋体" w:hint="eastAsia"/>
          <w:sz w:val="28"/>
          <w:szCs w:val="28"/>
        </w:rPr>
        <w:t>项目编号：</w:t>
      </w:r>
      <w:r>
        <w:rPr>
          <w:rFonts w:ascii="宋体" w:hAnsi="宋体" w:hint="eastAsia"/>
          <w:bCs/>
          <w:sz w:val="28"/>
          <w:szCs w:val="28"/>
        </w:rPr>
        <w:t>YXGYJT202506008</w:t>
      </w:r>
      <w:r>
        <w:rPr>
          <w:rFonts w:ascii="宋体" w:hAnsi="宋体" w:hint="eastAsia"/>
          <w:bCs/>
          <w:sz w:val="28"/>
          <w:szCs w:val="28"/>
        </w:rPr>
        <w:t>（</w:t>
      </w:r>
      <w:r>
        <w:rPr>
          <w:rFonts w:ascii="宋体" w:hAnsi="宋体" w:hint="eastAsia"/>
          <w:bCs/>
          <w:sz w:val="28"/>
          <w:szCs w:val="28"/>
        </w:rPr>
        <w:t>EPC</w:t>
      </w:r>
      <w:r>
        <w:rPr>
          <w:rFonts w:ascii="宋体" w:hAnsi="宋体" w:hint="eastAsia"/>
          <w:bCs/>
          <w:sz w:val="28"/>
          <w:szCs w:val="28"/>
        </w:rPr>
        <w:t>）</w:t>
      </w:r>
    </w:p>
    <w:p w:rsidR="0097412B" w:rsidRDefault="00134711" w:rsidP="00CA3354">
      <w:pPr>
        <w:spacing w:beforeLines="50"/>
        <w:jc w:val="center"/>
        <w:rPr>
          <w:rFonts w:ascii="黑体" w:eastAsia="黑体" w:hAnsi="黑体"/>
          <w:sz w:val="28"/>
          <w:szCs w:val="28"/>
        </w:rPr>
      </w:pPr>
      <w:r>
        <w:rPr>
          <w:rFonts w:ascii="宋体" w:hAnsi="宋体" w:hint="eastAsia"/>
          <w:sz w:val="24"/>
          <w:szCs w:val="24"/>
        </w:rPr>
        <w:t xml:space="preserve"> </w:t>
      </w: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123"/>
        <w:gridCol w:w="993"/>
        <w:gridCol w:w="921"/>
        <w:gridCol w:w="922"/>
        <w:gridCol w:w="1276"/>
        <w:gridCol w:w="2191"/>
      </w:tblGrid>
      <w:tr w:rsidR="0097412B">
        <w:trPr>
          <w:trHeight w:val="771"/>
          <w:jc w:val="center"/>
        </w:trPr>
        <w:tc>
          <w:tcPr>
            <w:tcW w:w="652" w:type="dxa"/>
            <w:vAlign w:val="center"/>
          </w:tcPr>
          <w:p w:rsidR="0097412B" w:rsidRDefault="00134711">
            <w:pPr>
              <w:spacing w:before="5"/>
              <w:jc w:val="center"/>
              <w:rPr>
                <w:rFonts w:ascii="Calibri" w:hAnsi="Calibri"/>
                <w:sz w:val="18"/>
              </w:rPr>
            </w:pPr>
            <w:bookmarkStart w:id="126" w:name="_Toc14859"/>
            <w:r>
              <w:rPr>
                <w:rFonts w:ascii="Calibri" w:hAnsi="Calibri" w:hint="eastAsia"/>
                <w:sz w:val="18"/>
              </w:rPr>
              <w:t>序号</w:t>
            </w:r>
          </w:p>
        </w:tc>
        <w:tc>
          <w:tcPr>
            <w:tcW w:w="1693" w:type="dxa"/>
            <w:gridSpan w:val="2"/>
            <w:vAlign w:val="center"/>
          </w:tcPr>
          <w:p w:rsidR="0097412B" w:rsidRDefault="00134711">
            <w:pPr>
              <w:spacing w:before="5"/>
              <w:jc w:val="center"/>
              <w:rPr>
                <w:rFonts w:ascii="Calibri" w:hAnsi="Calibri"/>
                <w:sz w:val="18"/>
              </w:rPr>
            </w:pPr>
            <w:r>
              <w:rPr>
                <w:rFonts w:ascii="Calibri" w:hAnsi="Calibri" w:hint="eastAsia"/>
                <w:sz w:val="18"/>
              </w:rPr>
              <w:t>项目名称</w:t>
            </w:r>
          </w:p>
        </w:tc>
        <w:tc>
          <w:tcPr>
            <w:tcW w:w="1123" w:type="dxa"/>
            <w:vAlign w:val="center"/>
          </w:tcPr>
          <w:p w:rsidR="0097412B" w:rsidRDefault="00134711">
            <w:pPr>
              <w:spacing w:before="5"/>
              <w:jc w:val="center"/>
              <w:rPr>
                <w:rFonts w:ascii="Calibri" w:hAnsi="Calibri"/>
                <w:sz w:val="18"/>
              </w:rPr>
            </w:pPr>
            <w:r>
              <w:rPr>
                <w:rFonts w:ascii="Calibri" w:hAnsi="Calibri" w:hint="eastAsia"/>
                <w:sz w:val="18"/>
              </w:rPr>
              <w:t>含税分项费用报价</w:t>
            </w:r>
          </w:p>
        </w:tc>
        <w:tc>
          <w:tcPr>
            <w:tcW w:w="993" w:type="dxa"/>
            <w:vAlign w:val="center"/>
          </w:tcPr>
          <w:p w:rsidR="0097412B" w:rsidRDefault="00134711">
            <w:pPr>
              <w:spacing w:before="5"/>
              <w:jc w:val="center"/>
              <w:rPr>
                <w:rFonts w:ascii="Calibri" w:hAnsi="Calibri"/>
                <w:sz w:val="18"/>
              </w:rPr>
            </w:pPr>
            <w:r>
              <w:rPr>
                <w:rFonts w:ascii="Calibri" w:hAnsi="Calibri" w:hint="eastAsia"/>
                <w:sz w:val="18"/>
              </w:rPr>
              <w:t>不含税分项费用报价</w:t>
            </w:r>
          </w:p>
        </w:tc>
        <w:tc>
          <w:tcPr>
            <w:tcW w:w="921" w:type="dxa"/>
            <w:vAlign w:val="center"/>
          </w:tcPr>
          <w:p w:rsidR="0097412B" w:rsidRDefault="00134711">
            <w:pPr>
              <w:spacing w:before="5"/>
              <w:jc w:val="center"/>
              <w:rPr>
                <w:rFonts w:ascii="Calibri" w:hAnsi="Calibri"/>
                <w:sz w:val="18"/>
              </w:rPr>
            </w:pPr>
            <w:r>
              <w:rPr>
                <w:rFonts w:ascii="Calibri" w:hAnsi="Calibri"/>
                <w:sz w:val="18"/>
              </w:rPr>
              <w:t>增值税税额</w:t>
            </w:r>
          </w:p>
        </w:tc>
        <w:tc>
          <w:tcPr>
            <w:tcW w:w="922" w:type="dxa"/>
            <w:vAlign w:val="center"/>
          </w:tcPr>
          <w:p w:rsidR="0097412B" w:rsidRDefault="00134711">
            <w:pPr>
              <w:spacing w:before="5"/>
              <w:jc w:val="center"/>
              <w:rPr>
                <w:rFonts w:ascii="Calibri" w:hAnsi="Calibri"/>
                <w:sz w:val="18"/>
              </w:rPr>
            </w:pPr>
            <w:r>
              <w:rPr>
                <w:rFonts w:ascii="Calibri" w:hAnsi="Calibri" w:hint="eastAsia"/>
                <w:sz w:val="18"/>
              </w:rPr>
              <w:t>原厂质保期</w:t>
            </w:r>
          </w:p>
        </w:tc>
        <w:tc>
          <w:tcPr>
            <w:tcW w:w="1276" w:type="dxa"/>
            <w:vAlign w:val="center"/>
          </w:tcPr>
          <w:p w:rsidR="0097412B" w:rsidRDefault="00134711">
            <w:pPr>
              <w:spacing w:before="5"/>
              <w:jc w:val="center"/>
              <w:rPr>
                <w:rFonts w:ascii="Calibri" w:hAnsi="Calibri"/>
                <w:sz w:val="18"/>
              </w:rPr>
            </w:pPr>
            <w:r>
              <w:rPr>
                <w:rFonts w:ascii="Calibri" w:hAnsi="Calibri" w:hint="eastAsia"/>
                <w:sz w:val="18"/>
              </w:rPr>
              <w:t>品牌型号</w:t>
            </w:r>
          </w:p>
        </w:tc>
        <w:tc>
          <w:tcPr>
            <w:tcW w:w="2191" w:type="dxa"/>
            <w:vAlign w:val="center"/>
          </w:tcPr>
          <w:p w:rsidR="0097412B" w:rsidRDefault="00134711">
            <w:pPr>
              <w:spacing w:before="5"/>
              <w:jc w:val="center"/>
              <w:rPr>
                <w:rFonts w:ascii="Calibri" w:hAnsi="Calibri"/>
                <w:sz w:val="18"/>
              </w:rPr>
            </w:pPr>
            <w:r>
              <w:rPr>
                <w:rFonts w:ascii="Calibri" w:hAnsi="Calibri" w:hint="eastAsia"/>
                <w:sz w:val="18"/>
              </w:rPr>
              <w:t>生产厂家</w:t>
            </w:r>
          </w:p>
        </w:tc>
      </w:tr>
      <w:tr w:rsidR="0097412B">
        <w:trPr>
          <w:trHeight w:val="689"/>
          <w:jc w:val="center"/>
        </w:trPr>
        <w:tc>
          <w:tcPr>
            <w:tcW w:w="652" w:type="dxa"/>
            <w:vAlign w:val="center"/>
          </w:tcPr>
          <w:p w:rsidR="0097412B" w:rsidRDefault="0097412B">
            <w:pPr>
              <w:spacing w:before="5"/>
              <w:jc w:val="center"/>
              <w:rPr>
                <w:rFonts w:ascii="Calibri" w:hAnsi="Calibri"/>
                <w:sz w:val="18"/>
              </w:rPr>
            </w:pPr>
          </w:p>
        </w:tc>
        <w:tc>
          <w:tcPr>
            <w:tcW w:w="1693" w:type="dxa"/>
            <w:gridSpan w:val="2"/>
            <w:vAlign w:val="center"/>
          </w:tcPr>
          <w:p w:rsidR="0097412B" w:rsidRDefault="0097412B">
            <w:pPr>
              <w:spacing w:before="5"/>
              <w:jc w:val="center"/>
              <w:rPr>
                <w:rFonts w:ascii="Calibri" w:hAnsi="Calibri"/>
                <w:sz w:val="18"/>
              </w:rPr>
            </w:pPr>
          </w:p>
        </w:tc>
        <w:tc>
          <w:tcPr>
            <w:tcW w:w="1123" w:type="dxa"/>
            <w:vAlign w:val="center"/>
          </w:tcPr>
          <w:p w:rsidR="0097412B" w:rsidRDefault="0097412B">
            <w:pPr>
              <w:spacing w:before="5"/>
              <w:jc w:val="center"/>
              <w:rPr>
                <w:rFonts w:ascii="Calibri" w:hAnsi="Calibri"/>
                <w:sz w:val="18"/>
              </w:rPr>
            </w:pPr>
          </w:p>
        </w:tc>
        <w:tc>
          <w:tcPr>
            <w:tcW w:w="993" w:type="dxa"/>
            <w:vAlign w:val="center"/>
          </w:tcPr>
          <w:p w:rsidR="0097412B" w:rsidRDefault="0097412B">
            <w:pPr>
              <w:spacing w:before="5"/>
              <w:jc w:val="center"/>
              <w:rPr>
                <w:rFonts w:ascii="Calibri" w:hAnsi="Calibri"/>
                <w:sz w:val="18"/>
              </w:rPr>
            </w:pPr>
          </w:p>
        </w:tc>
        <w:tc>
          <w:tcPr>
            <w:tcW w:w="921" w:type="dxa"/>
            <w:vAlign w:val="center"/>
          </w:tcPr>
          <w:p w:rsidR="0097412B" w:rsidRDefault="0097412B">
            <w:pPr>
              <w:spacing w:before="5"/>
              <w:jc w:val="center"/>
              <w:rPr>
                <w:rFonts w:ascii="Calibri" w:hAnsi="Calibri"/>
                <w:sz w:val="18"/>
              </w:rPr>
            </w:pPr>
          </w:p>
        </w:tc>
        <w:tc>
          <w:tcPr>
            <w:tcW w:w="922" w:type="dxa"/>
            <w:vAlign w:val="center"/>
          </w:tcPr>
          <w:p w:rsidR="0097412B" w:rsidRDefault="0097412B">
            <w:pPr>
              <w:spacing w:before="5"/>
              <w:jc w:val="center"/>
              <w:rPr>
                <w:rFonts w:ascii="Calibri" w:hAnsi="Calibri"/>
                <w:sz w:val="18"/>
              </w:rPr>
            </w:pPr>
          </w:p>
        </w:tc>
        <w:tc>
          <w:tcPr>
            <w:tcW w:w="1276" w:type="dxa"/>
            <w:vAlign w:val="center"/>
          </w:tcPr>
          <w:p w:rsidR="0097412B" w:rsidRDefault="0097412B">
            <w:pPr>
              <w:spacing w:before="5"/>
              <w:jc w:val="center"/>
              <w:rPr>
                <w:rFonts w:ascii="Calibri" w:hAnsi="Calibri"/>
                <w:sz w:val="18"/>
              </w:rPr>
            </w:pPr>
          </w:p>
        </w:tc>
        <w:tc>
          <w:tcPr>
            <w:tcW w:w="2191" w:type="dxa"/>
            <w:vAlign w:val="center"/>
          </w:tcPr>
          <w:p w:rsidR="0097412B" w:rsidRDefault="0097412B">
            <w:pPr>
              <w:spacing w:before="5"/>
              <w:jc w:val="center"/>
              <w:rPr>
                <w:rFonts w:ascii="Calibri" w:hAnsi="Calibri"/>
                <w:sz w:val="18"/>
              </w:rPr>
            </w:pPr>
          </w:p>
        </w:tc>
      </w:tr>
      <w:tr w:rsidR="0097412B">
        <w:trPr>
          <w:trHeight w:val="689"/>
          <w:jc w:val="center"/>
        </w:trPr>
        <w:tc>
          <w:tcPr>
            <w:tcW w:w="652" w:type="dxa"/>
            <w:vAlign w:val="center"/>
          </w:tcPr>
          <w:p w:rsidR="0097412B" w:rsidRDefault="0097412B">
            <w:pPr>
              <w:spacing w:before="5"/>
              <w:jc w:val="center"/>
              <w:rPr>
                <w:rFonts w:ascii="Calibri" w:hAnsi="Calibri"/>
                <w:sz w:val="18"/>
              </w:rPr>
            </w:pPr>
          </w:p>
        </w:tc>
        <w:tc>
          <w:tcPr>
            <w:tcW w:w="1693" w:type="dxa"/>
            <w:gridSpan w:val="2"/>
            <w:vAlign w:val="center"/>
          </w:tcPr>
          <w:p w:rsidR="0097412B" w:rsidRDefault="0097412B">
            <w:pPr>
              <w:spacing w:before="5"/>
              <w:jc w:val="center"/>
              <w:rPr>
                <w:rFonts w:ascii="Calibri" w:hAnsi="Calibri"/>
                <w:sz w:val="18"/>
              </w:rPr>
            </w:pPr>
          </w:p>
        </w:tc>
        <w:tc>
          <w:tcPr>
            <w:tcW w:w="1123" w:type="dxa"/>
            <w:vAlign w:val="center"/>
          </w:tcPr>
          <w:p w:rsidR="0097412B" w:rsidRDefault="0097412B">
            <w:pPr>
              <w:spacing w:before="5"/>
              <w:jc w:val="center"/>
              <w:rPr>
                <w:rFonts w:ascii="Calibri" w:hAnsi="Calibri"/>
                <w:sz w:val="18"/>
              </w:rPr>
            </w:pPr>
          </w:p>
        </w:tc>
        <w:tc>
          <w:tcPr>
            <w:tcW w:w="993" w:type="dxa"/>
            <w:vAlign w:val="center"/>
          </w:tcPr>
          <w:p w:rsidR="0097412B" w:rsidRDefault="0097412B">
            <w:pPr>
              <w:spacing w:before="5"/>
              <w:jc w:val="center"/>
              <w:rPr>
                <w:rFonts w:ascii="Calibri" w:hAnsi="Calibri"/>
                <w:sz w:val="18"/>
              </w:rPr>
            </w:pPr>
          </w:p>
        </w:tc>
        <w:tc>
          <w:tcPr>
            <w:tcW w:w="921" w:type="dxa"/>
            <w:vAlign w:val="center"/>
          </w:tcPr>
          <w:p w:rsidR="0097412B" w:rsidRDefault="0097412B">
            <w:pPr>
              <w:spacing w:before="5"/>
              <w:jc w:val="center"/>
              <w:rPr>
                <w:rFonts w:ascii="Calibri" w:hAnsi="Calibri"/>
                <w:sz w:val="18"/>
              </w:rPr>
            </w:pPr>
          </w:p>
        </w:tc>
        <w:tc>
          <w:tcPr>
            <w:tcW w:w="922" w:type="dxa"/>
            <w:vAlign w:val="center"/>
          </w:tcPr>
          <w:p w:rsidR="0097412B" w:rsidRDefault="0097412B">
            <w:pPr>
              <w:spacing w:before="5"/>
              <w:jc w:val="center"/>
              <w:rPr>
                <w:rFonts w:ascii="Calibri" w:hAnsi="Calibri"/>
                <w:sz w:val="18"/>
              </w:rPr>
            </w:pPr>
          </w:p>
        </w:tc>
        <w:tc>
          <w:tcPr>
            <w:tcW w:w="1276" w:type="dxa"/>
            <w:vAlign w:val="center"/>
          </w:tcPr>
          <w:p w:rsidR="0097412B" w:rsidRDefault="0097412B">
            <w:pPr>
              <w:spacing w:before="5"/>
              <w:jc w:val="center"/>
              <w:rPr>
                <w:rFonts w:ascii="Calibri" w:hAnsi="Calibri"/>
                <w:sz w:val="18"/>
              </w:rPr>
            </w:pPr>
          </w:p>
        </w:tc>
        <w:tc>
          <w:tcPr>
            <w:tcW w:w="2191" w:type="dxa"/>
            <w:vAlign w:val="center"/>
          </w:tcPr>
          <w:p w:rsidR="0097412B" w:rsidRDefault="0097412B">
            <w:pPr>
              <w:spacing w:before="5"/>
              <w:jc w:val="center"/>
              <w:rPr>
                <w:rFonts w:ascii="Calibri" w:hAnsi="Calibri"/>
                <w:sz w:val="18"/>
              </w:rPr>
            </w:pPr>
          </w:p>
        </w:tc>
      </w:tr>
      <w:tr w:rsidR="0097412B">
        <w:trPr>
          <w:trHeight w:val="625"/>
          <w:jc w:val="center"/>
        </w:trPr>
        <w:tc>
          <w:tcPr>
            <w:tcW w:w="2345" w:type="dxa"/>
            <w:gridSpan w:val="3"/>
            <w:vAlign w:val="center"/>
          </w:tcPr>
          <w:p w:rsidR="0097412B" w:rsidRDefault="00134711">
            <w:pPr>
              <w:spacing w:before="5"/>
              <w:jc w:val="center"/>
              <w:rPr>
                <w:rFonts w:ascii="Calibri" w:hAnsi="Calibri"/>
                <w:sz w:val="18"/>
              </w:rPr>
            </w:pPr>
            <w:r>
              <w:rPr>
                <w:rFonts w:ascii="Calibri" w:hAnsi="Calibri" w:hint="eastAsia"/>
                <w:sz w:val="18"/>
              </w:rPr>
              <w:t>合计（小写）</w:t>
            </w:r>
          </w:p>
        </w:tc>
        <w:tc>
          <w:tcPr>
            <w:tcW w:w="7426" w:type="dxa"/>
            <w:gridSpan w:val="6"/>
            <w:vAlign w:val="center"/>
          </w:tcPr>
          <w:p w:rsidR="0097412B" w:rsidRDefault="0097412B">
            <w:pPr>
              <w:spacing w:before="5"/>
              <w:jc w:val="center"/>
              <w:rPr>
                <w:rFonts w:ascii="Calibri" w:hAnsi="Calibri"/>
                <w:sz w:val="18"/>
              </w:rPr>
            </w:pPr>
          </w:p>
        </w:tc>
      </w:tr>
      <w:tr w:rsidR="0097412B">
        <w:trPr>
          <w:trHeight w:val="500"/>
          <w:jc w:val="center"/>
        </w:trPr>
        <w:tc>
          <w:tcPr>
            <w:tcW w:w="1960" w:type="dxa"/>
            <w:gridSpan w:val="2"/>
            <w:vAlign w:val="center"/>
          </w:tcPr>
          <w:p w:rsidR="0097412B" w:rsidRDefault="00134711">
            <w:pPr>
              <w:jc w:val="left"/>
              <w:rPr>
                <w:rFonts w:ascii="宋体" w:hAnsi="Calibri"/>
                <w:b/>
                <w:bCs/>
                <w:sz w:val="24"/>
              </w:rPr>
            </w:pPr>
            <w:r>
              <w:rPr>
                <w:rFonts w:ascii="宋体" w:hAnsi="Calibri" w:hint="eastAsia"/>
                <w:b/>
                <w:bCs/>
                <w:sz w:val="24"/>
              </w:rPr>
              <w:t>完工期</w:t>
            </w:r>
          </w:p>
        </w:tc>
        <w:tc>
          <w:tcPr>
            <w:tcW w:w="7811" w:type="dxa"/>
            <w:gridSpan w:val="7"/>
            <w:vAlign w:val="center"/>
          </w:tcPr>
          <w:p w:rsidR="0097412B" w:rsidRDefault="0097412B">
            <w:pPr>
              <w:jc w:val="left"/>
              <w:rPr>
                <w:rFonts w:ascii="宋体" w:hAnsi="Calibri"/>
                <w:b/>
                <w:bCs/>
                <w:sz w:val="24"/>
              </w:rPr>
            </w:pPr>
          </w:p>
        </w:tc>
      </w:tr>
      <w:tr w:rsidR="0097412B">
        <w:trPr>
          <w:trHeight w:val="511"/>
          <w:jc w:val="center"/>
        </w:trPr>
        <w:tc>
          <w:tcPr>
            <w:tcW w:w="1960" w:type="dxa"/>
            <w:gridSpan w:val="2"/>
            <w:vAlign w:val="center"/>
          </w:tcPr>
          <w:p w:rsidR="0097412B" w:rsidRDefault="00134711">
            <w:pPr>
              <w:jc w:val="left"/>
              <w:rPr>
                <w:rFonts w:ascii="宋体" w:hAnsi="Calibri"/>
                <w:b/>
                <w:bCs/>
                <w:sz w:val="24"/>
              </w:rPr>
            </w:pPr>
            <w:r>
              <w:rPr>
                <w:rFonts w:ascii="宋体" w:hAnsi="Calibri" w:hint="eastAsia"/>
                <w:b/>
                <w:bCs/>
                <w:sz w:val="24"/>
              </w:rPr>
              <w:t>项目整体质保期</w:t>
            </w:r>
          </w:p>
        </w:tc>
        <w:tc>
          <w:tcPr>
            <w:tcW w:w="7811" w:type="dxa"/>
            <w:gridSpan w:val="7"/>
            <w:vAlign w:val="center"/>
          </w:tcPr>
          <w:p w:rsidR="0097412B" w:rsidRDefault="0097412B">
            <w:pPr>
              <w:jc w:val="left"/>
              <w:rPr>
                <w:rFonts w:ascii="宋体" w:hAnsi="Calibri"/>
                <w:b/>
                <w:bCs/>
                <w:sz w:val="24"/>
              </w:rPr>
            </w:pPr>
          </w:p>
        </w:tc>
      </w:tr>
      <w:tr w:rsidR="0097412B">
        <w:trPr>
          <w:trHeight w:val="755"/>
          <w:jc w:val="center"/>
        </w:trPr>
        <w:tc>
          <w:tcPr>
            <w:tcW w:w="652" w:type="dxa"/>
            <w:vMerge w:val="restart"/>
            <w:vAlign w:val="center"/>
          </w:tcPr>
          <w:p w:rsidR="0097412B" w:rsidRPr="00134711" w:rsidRDefault="00134711">
            <w:pPr>
              <w:pStyle w:val="21"/>
              <w:spacing w:line="400" w:lineRule="exact"/>
              <w:ind w:firstLineChars="50" w:firstLine="120"/>
              <w:rPr>
                <w:rFonts w:ascii="宋体" w:hAnsi="宋体"/>
                <w:b/>
                <w:bCs/>
                <w:sz w:val="24"/>
                <w:szCs w:val="24"/>
                <w:lang w:val="en-US" w:eastAsia="zh-CN"/>
              </w:rPr>
            </w:pPr>
            <w:r w:rsidRPr="00134711">
              <w:rPr>
                <w:rFonts w:ascii="宋体" w:hAnsi="宋体" w:hint="eastAsia"/>
                <w:b/>
                <w:bCs/>
                <w:sz w:val="24"/>
                <w:szCs w:val="24"/>
                <w:lang w:val="en-US" w:eastAsia="zh-CN"/>
              </w:rPr>
              <w:t>服</w:t>
            </w:r>
          </w:p>
          <w:p w:rsidR="0097412B" w:rsidRPr="00134711" w:rsidRDefault="00134711">
            <w:pPr>
              <w:pStyle w:val="21"/>
              <w:spacing w:line="400" w:lineRule="exact"/>
              <w:ind w:firstLineChars="50" w:firstLine="120"/>
              <w:rPr>
                <w:rFonts w:ascii="宋体" w:hAnsi="宋体"/>
                <w:b/>
                <w:bCs/>
                <w:sz w:val="24"/>
                <w:szCs w:val="24"/>
                <w:lang w:val="en-US" w:eastAsia="zh-CN"/>
              </w:rPr>
            </w:pPr>
            <w:r w:rsidRPr="00134711">
              <w:rPr>
                <w:rFonts w:ascii="宋体" w:hAnsi="宋体" w:hint="eastAsia"/>
                <w:b/>
                <w:bCs/>
                <w:sz w:val="24"/>
                <w:szCs w:val="24"/>
                <w:lang w:val="en-US" w:eastAsia="zh-CN"/>
              </w:rPr>
              <w:t>务</w:t>
            </w:r>
          </w:p>
          <w:p w:rsidR="0097412B" w:rsidRPr="00134711" w:rsidRDefault="00134711">
            <w:pPr>
              <w:pStyle w:val="21"/>
              <w:spacing w:line="400" w:lineRule="exact"/>
              <w:ind w:firstLineChars="50" w:firstLine="120"/>
              <w:rPr>
                <w:rFonts w:ascii="宋体" w:hAnsi="宋体"/>
                <w:b/>
                <w:bCs/>
                <w:sz w:val="24"/>
                <w:szCs w:val="24"/>
                <w:lang w:val="en-US" w:eastAsia="zh-CN"/>
              </w:rPr>
            </w:pPr>
            <w:r w:rsidRPr="00134711">
              <w:rPr>
                <w:rFonts w:ascii="宋体" w:hAnsi="宋体" w:hint="eastAsia"/>
                <w:b/>
                <w:bCs/>
                <w:sz w:val="24"/>
                <w:szCs w:val="24"/>
                <w:lang w:val="en-US" w:eastAsia="zh-CN"/>
              </w:rPr>
              <w:t>承</w:t>
            </w:r>
          </w:p>
          <w:p w:rsidR="0097412B" w:rsidRDefault="00134711">
            <w:pPr>
              <w:spacing w:before="5"/>
              <w:jc w:val="center"/>
              <w:rPr>
                <w:rFonts w:ascii="Calibri" w:hAnsi="Calibri"/>
                <w:sz w:val="18"/>
              </w:rPr>
            </w:pPr>
            <w:r>
              <w:rPr>
                <w:rFonts w:ascii="宋体" w:hAnsi="宋体" w:hint="eastAsia"/>
                <w:b/>
                <w:bCs/>
                <w:sz w:val="24"/>
                <w:szCs w:val="24"/>
              </w:rPr>
              <w:t>诺</w:t>
            </w:r>
          </w:p>
        </w:tc>
        <w:tc>
          <w:tcPr>
            <w:tcW w:w="9119" w:type="dxa"/>
            <w:gridSpan w:val="8"/>
            <w:vAlign w:val="center"/>
          </w:tcPr>
          <w:p w:rsidR="0097412B" w:rsidRDefault="00134711">
            <w:pPr>
              <w:numPr>
                <w:ilvl w:val="0"/>
                <w:numId w:val="13"/>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安装及调试</w:t>
            </w:r>
            <w:r>
              <w:rPr>
                <w:rFonts w:ascii="宋体" w:hAnsi="宋体" w:hint="eastAsia"/>
                <w:bCs/>
                <w:sz w:val="24"/>
                <w:szCs w:val="24"/>
              </w:rPr>
              <w:t>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w:t>
            </w:r>
            <w:r>
              <w:rPr>
                <w:rFonts w:ascii="宋体" w:hAnsi="宋体" w:hint="eastAsia"/>
                <w:bCs/>
                <w:sz w:val="24"/>
                <w:szCs w:val="24"/>
              </w:rPr>
              <w:t>)4</w:t>
            </w:r>
            <w:r>
              <w:rPr>
                <w:rFonts w:ascii="宋体" w:hAnsi="宋体"/>
                <w:bCs/>
                <w:sz w:val="24"/>
                <w:szCs w:val="24"/>
              </w:rPr>
              <w:t>.</w:t>
            </w:r>
            <w:r>
              <w:rPr>
                <w:rFonts w:ascii="宋体" w:hAnsi="宋体" w:hint="eastAsia"/>
                <w:bCs/>
                <w:sz w:val="24"/>
                <w:szCs w:val="24"/>
              </w:rPr>
              <w:t>其他承诺</w:t>
            </w:r>
          </w:p>
          <w:p w:rsidR="0097412B" w:rsidRDefault="00134711">
            <w:pPr>
              <w:spacing w:before="5"/>
              <w:jc w:val="left"/>
              <w:rPr>
                <w:rFonts w:ascii="Calibri" w:hAnsi="Calibri"/>
                <w:sz w:val="18"/>
              </w:rPr>
            </w:pPr>
            <w:r>
              <w:rPr>
                <w:rFonts w:ascii="宋体" w:hAnsi="宋体" w:hint="eastAsia"/>
                <w:bCs/>
                <w:sz w:val="24"/>
                <w:szCs w:val="24"/>
              </w:rPr>
              <w:t>（以上是主要承诺，供投标人参考，投标人应在满足招标文件要求的基础上，根据自己单位的情况作出具体承诺）</w:t>
            </w:r>
          </w:p>
        </w:tc>
      </w:tr>
      <w:tr w:rsidR="0097412B">
        <w:trPr>
          <w:trHeight w:val="696"/>
          <w:jc w:val="center"/>
        </w:trPr>
        <w:tc>
          <w:tcPr>
            <w:tcW w:w="652" w:type="dxa"/>
            <w:vMerge/>
            <w:vAlign w:val="center"/>
          </w:tcPr>
          <w:p w:rsidR="0097412B" w:rsidRDefault="0097412B">
            <w:pPr>
              <w:spacing w:before="5"/>
              <w:jc w:val="center"/>
              <w:rPr>
                <w:rFonts w:ascii="Calibri" w:hAnsi="Calibri"/>
                <w:sz w:val="18"/>
              </w:rPr>
            </w:pPr>
          </w:p>
        </w:tc>
        <w:tc>
          <w:tcPr>
            <w:tcW w:w="9119" w:type="dxa"/>
            <w:gridSpan w:val="8"/>
            <w:vAlign w:val="center"/>
          </w:tcPr>
          <w:p w:rsidR="0097412B" w:rsidRDefault="00134711">
            <w:pPr>
              <w:spacing w:before="5"/>
              <w:jc w:val="left"/>
              <w:rPr>
                <w:rFonts w:ascii="宋体" w:hAnsi="宋体"/>
                <w:b/>
                <w:bCs/>
                <w:sz w:val="24"/>
                <w:szCs w:val="24"/>
              </w:rPr>
            </w:pPr>
            <w:r>
              <w:rPr>
                <w:rFonts w:ascii="宋体" w:hAnsi="宋体" w:hint="eastAsia"/>
                <w:b/>
                <w:bCs/>
                <w:sz w:val="24"/>
                <w:szCs w:val="24"/>
              </w:rPr>
              <w:t>合理化建议：</w:t>
            </w:r>
          </w:p>
          <w:p w:rsidR="0097412B" w:rsidRDefault="0097412B">
            <w:pPr>
              <w:spacing w:before="5"/>
              <w:jc w:val="left"/>
              <w:rPr>
                <w:rFonts w:ascii="宋体" w:hAnsi="宋体"/>
                <w:b/>
                <w:bCs/>
                <w:sz w:val="24"/>
                <w:szCs w:val="24"/>
              </w:rPr>
            </w:pPr>
          </w:p>
          <w:p w:rsidR="0097412B" w:rsidRDefault="0097412B">
            <w:pPr>
              <w:spacing w:before="5"/>
              <w:jc w:val="left"/>
              <w:rPr>
                <w:rFonts w:ascii="Calibri" w:hAnsi="Calibri"/>
                <w:sz w:val="18"/>
              </w:rPr>
            </w:pPr>
          </w:p>
        </w:tc>
      </w:tr>
    </w:tbl>
    <w:p w:rsidR="0097412B" w:rsidRDefault="00134711">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97412B" w:rsidRDefault="00134711">
      <w:pPr>
        <w:spacing w:line="360" w:lineRule="auto"/>
        <w:rPr>
          <w:rFonts w:ascii="宋体" w:hAnsi="宋体"/>
          <w:bCs/>
          <w:szCs w:val="21"/>
        </w:rPr>
      </w:pPr>
      <w:bookmarkStart w:id="127" w:name="OLE_LINK234"/>
      <w:bookmarkStart w:id="128" w:name="OLE_LINK149"/>
      <w:r>
        <w:rPr>
          <w:rFonts w:ascii="宋体" w:hAnsi="宋体" w:hint="eastAsia"/>
          <w:b/>
          <w:szCs w:val="21"/>
        </w:rPr>
        <w:t>注：</w:t>
      </w:r>
      <w:bookmarkStart w:id="129" w:name="_Toc13985"/>
      <w:bookmarkEnd w:id="126"/>
      <w:r>
        <w:rPr>
          <w:rFonts w:ascii="宋体" w:hAnsi="宋体" w:hint="eastAsia"/>
          <w:bCs/>
          <w:szCs w:val="21"/>
        </w:rPr>
        <w:t xml:space="preserve"> </w:t>
      </w:r>
      <w:r>
        <w:rPr>
          <w:rFonts w:ascii="宋体" w:hAnsi="宋体" w:hint="eastAsia"/>
          <w:bCs/>
          <w:szCs w:val="21"/>
        </w:rPr>
        <w:t>（</w:t>
      </w:r>
      <w:r>
        <w:rPr>
          <w:rFonts w:ascii="宋体" w:hAnsi="宋体" w:hint="eastAsia"/>
          <w:bCs/>
          <w:szCs w:val="21"/>
        </w:rPr>
        <w:t>1</w:t>
      </w:r>
      <w:r>
        <w:rPr>
          <w:rFonts w:ascii="宋体" w:hAnsi="宋体" w:hint="eastAsia"/>
          <w:bCs/>
          <w:szCs w:val="21"/>
        </w:rPr>
        <w:t>）投标人应当根据“第</w:t>
      </w:r>
      <w:r>
        <w:rPr>
          <w:rFonts w:ascii="宋体" w:hAnsi="宋体" w:hint="eastAsia"/>
          <w:bCs/>
          <w:szCs w:val="21"/>
        </w:rPr>
        <w:t>三</w:t>
      </w:r>
      <w:r>
        <w:rPr>
          <w:rFonts w:ascii="宋体" w:hAnsi="宋体" w:hint="eastAsia"/>
          <w:bCs/>
          <w:szCs w:val="21"/>
        </w:rPr>
        <w:t>章</w:t>
      </w:r>
      <w:r>
        <w:rPr>
          <w:rFonts w:ascii="宋体" w:hAnsi="宋体" w:hint="eastAsia"/>
          <w:bCs/>
          <w:szCs w:val="21"/>
        </w:rPr>
        <w:t xml:space="preserve"> </w:t>
      </w:r>
      <w:r>
        <w:rPr>
          <w:rFonts w:ascii="宋体" w:hAnsi="宋体" w:hint="eastAsia"/>
          <w:bCs/>
          <w:szCs w:val="21"/>
        </w:rPr>
        <w:t>项目技术要求和有关说明”的内容在上表中详细填写，须包括本次招标的所有细项；</w:t>
      </w:r>
      <w:bookmarkEnd w:id="129"/>
      <w:r>
        <w:rPr>
          <w:rFonts w:ascii="宋体" w:hAnsi="宋体" w:hint="eastAsia"/>
          <w:bCs/>
          <w:szCs w:val="21"/>
        </w:rPr>
        <w:t>“投标明细报价表”合计需与“开标一览表”合计一致。</w:t>
      </w:r>
    </w:p>
    <w:p w:rsidR="0097412B" w:rsidRDefault="00134711">
      <w:pPr>
        <w:ind w:left="420"/>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）表格不够可自行延长。</w:t>
      </w:r>
      <w:bookmarkEnd w:id="127"/>
      <w:bookmarkEnd w:id="128"/>
    </w:p>
    <w:p w:rsidR="0097412B" w:rsidRDefault="0097412B">
      <w:pPr>
        <w:jc w:val="left"/>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97412B">
      <w:pPr>
        <w:pStyle w:val="ac"/>
        <w:ind w:firstLine="210"/>
      </w:pPr>
    </w:p>
    <w:p w:rsidR="0097412B" w:rsidRDefault="00134711">
      <w:pPr>
        <w:rPr>
          <w:rFonts w:ascii="黑体" w:eastAsia="黑体" w:hAnsi="宋体"/>
          <w:bCs/>
          <w:sz w:val="28"/>
          <w:szCs w:val="28"/>
        </w:rPr>
      </w:pPr>
      <w:r>
        <w:rPr>
          <w:rFonts w:ascii="黑体" w:eastAsia="黑体" w:hAnsi="宋体" w:hint="eastAsia"/>
          <w:bCs/>
          <w:sz w:val="28"/>
          <w:szCs w:val="28"/>
        </w:rPr>
        <w:t>（三）资格证明文件</w:t>
      </w:r>
      <w:bookmarkEnd w:id="124"/>
    </w:p>
    <w:p w:rsidR="0097412B" w:rsidRDefault="0013471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25"/>
    </w:p>
    <w:p w:rsidR="0097412B" w:rsidRDefault="00134711" w:rsidP="00CA3354">
      <w:pPr>
        <w:spacing w:beforeLines="50" w:afterLines="50"/>
        <w:jc w:val="center"/>
        <w:rPr>
          <w:rFonts w:ascii="黑体" w:eastAsia="黑体"/>
          <w:bCs/>
          <w:sz w:val="32"/>
        </w:rPr>
      </w:pPr>
      <w:bookmarkStart w:id="130" w:name="报价方关于资格的声明函（格式）"/>
      <w:bookmarkStart w:id="131" w:name="_Toc24943"/>
      <w:bookmarkEnd w:id="130"/>
      <w:r>
        <w:rPr>
          <w:rFonts w:ascii="黑体" w:eastAsia="黑体" w:hint="eastAsia"/>
          <w:bCs/>
          <w:sz w:val="28"/>
          <w:szCs w:val="28"/>
        </w:rPr>
        <w:t>关于资格的声明函</w:t>
      </w:r>
      <w:bookmarkEnd w:id="131"/>
    </w:p>
    <w:p w:rsidR="0097412B" w:rsidRDefault="00134711">
      <w:pPr>
        <w:spacing w:line="480" w:lineRule="auto"/>
        <w:jc w:val="left"/>
        <w:rPr>
          <w:rFonts w:ascii="宋体"/>
          <w:bCs/>
          <w:sz w:val="24"/>
          <w:szCs w:val="24"/>
        </w:rPr>
      </w:pPr>
      <w:bookmarkStart w:id="132"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7412B" w:rsidRDefault="00134711">
      <w:pPr>
        <w:tabs>
          <w:tab w:val="left" w:pos="6300"/>
        </w:tabs>
        <w:spacing w:line="480" w:lineRule="auto"/>
        <w:jc w:val="center"/>
        <w:rPr>
          <w:rFonts w:ascii="宋体"/>
          <w:bCs/>
          <w:sz w:val="24"/>
          <w:szCs w:val="24"/>
        </w:rPr>
      </w:pPr>
      <w:r>
        <w:rPr>
          <w:rFonts w:ascii="宋体" w:hAnsi="宋体" w:hint="eastAsia"/>
          <w:bCs/>
          <w:sz w:val="24"/>
          <w:szCs w:val="24"/>
        </w:rPr>
        <w:t>日期：</w:t>
      </w:r>
    </w:p>
    <w:p w:rsidR="0097412B" w:rsidRDefault="0097412B">
      <w:pPr>
        <w:spacing w:line="480" w:lineRule="auto"/>
        <w:jc w:val="center"/>
        <w:rPr>
          <w:rFonts w:ascii="宋体"/>
          <w:bCs/>
          <w:sz w:val="24"/>
          <w:szCs w:val="24"/>
        </w:rPr>
      </w:pPr>
    </w:p>
    <w:p w:rsidR="0097412B" w:rsidRDefault="00134711">
      <w:pPr>
        <w:spacing w:line="480" w:lineRule="auto"/>
        <w:rPr>
          <w:rFonts w:ascii="宋体"/>
          <w:bCs/>
          <w:sz w:val="24"/>
          <w:szCs w:val="24"/>
        </w:rPr>
      </w:pPr>
      <w:r>
        <w:rPr>
          <w:rFonts w:ascii="宋体" w:hAnsi="宋体" w:hint="eastAsia"/>
          <w:bCs/>
          <w:sz w:val="24"/>
          <w:lang w:val="zh-CN"/>
        </w:rPr>
        <w:t>宜兴市公用环保集团有限公司</w:t>
      </w:r>
      <w:r>
        <w:rPr>
          <w:rFonts w:ascii="宋体" w:hAnsi="宋体" w:hint="eastAsia"/>
          <w:bCs/>
          <w:sz w:val="24"/>
          <w:szCs w:val="24"/>
        </w:rPr>
        <w:t>：</w:t>
      </w:r>
      <w:bookmarkEnd w:id="132"/>
    </w:p>
    <w:p w:rsidR="0097412B" w:rsidRDefault="0013471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hint="eastAsia"/>
          <w:bCs/>
          <w:sz w:val="24"/>
          <w:szCs w:val="24"/>
        </w:rPr>
        <w:t>；</w:t>
      </w:r>
      <w:r>
        <w:rPr>
          <w:rFonts w:ascii="宋体" w:hAnsi="宋体" w:hint="eastAsia"/>
          <w:bCs/>
          <w:sz w:val="24"/>
          <w:szCs w:val="24"/>
        </w:rPr>
        <w:t>同时，投标时不存在</w:t>
      </w:r>
      <w:bookmarkStart w:id="133" w:name="OLE_LINK242"/>
      <w:r>
        <w:rPr>
          <w:rFonts w:ascii="宋体" w:hAnsi="宋体" w:hint="eastAsia"/>
          <w:bCs/>
          <w:sz w:val="24"/>
          <w:szCs w:val="24"/>
        </w:rPr>
        <w:t>有效期限</w:t>
      </w:r>
      <w:bookmarkEnd w:id="133"/>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7412B" w:rsidRDefault="0097412B">
      <w:pPr>
        <w:spacing w:line="480" w:lineRule="auto"/>
        <w:rPr>
          <w:rFonts w:ascii="宋体"/>
          <w:bCs/>
          <w:sz w:val="24"/>
          <w:szCs w:val="24"/>
        </w:rPr>
      </w:pPr>
    </w:p>
    <w:p w:rsidR="0097412B" w:rsidRDefault="0097412B">
      <w:pPr>
        <w:rPr>
          <w:rFonts w:ascii="宋体" w:hAnsi="宋体"/>
          <w:sz w:val="24"/>
          <w:szCs w:val="28"/>
        </w:rPr>
      </w:pPr>
      <w:bookmarkStart w:id="134" w:name="OLE_LINK81"/>
    </w:p>
    <w:p w:rsidR="0097412B" w:rsidRDefault="00134711">
      <w:pPr>
        <w:jc w:val="center"/>
        <w:rPr>
          <w:rFonts w:ascii="宋体" w:hAnsi="宋体"/>
          <w:bCs/>
          <w:sz w:val="24"/>
          <w:lang w:val="zh-CN"/>
        </w:rPr>
      </w:pPr>
      <w:r>
        <w:rPr>
          <w:rFonts w:ascii="宋体" w:hAnsi="宋体" w:hint="eastAsia"/>
          <w:bCs/>
          <w:sz w:val="24"/>
          <w:lang w:val="zh-CN"/>
        </w:rPr>
        <w:t>投标人签名：</w:t>
      </w:r>
    </w:p>
    <w:p w:rsidR="0097412B" w:rsidRDefault="00134711">
      <w:pPr>
        <w:spacing w:line="360" w:lineRule="auto"/>
        <w:jc w:val="center"/>
        <w:rPr>
          <w:rFonts w:ascii="宋体" w:hAnsi="宋体"/>
          <w:bCs/>
          <w:sz w:val="24"/>
          <w:lang w:val="zh-CN"/>
        </w:rPr>
      </w:pPr>
      <w:r>
        <w:rPr>
          <w:rFonts w:ascii="宋体" w:hAnsi="宋体" w:hint="eastAsia"/>
          <w:bCs/>
          <w:sz w:val="24"/>
          <w:lang w:val="zh-CN"/>
        </w:rPr>
        <w:t>投标人公章：</w:t>
      </w:r>
    </w:p>
    <w:p w:rsidR="0097412B" w:rsidRDefault="0097412B">
      <w:pPr>
        <w:spacing w:line="360" w:lineRule="auto"/>
        <w:jc w:val="center"/>
        <w:rPr>
          <w:rFonts w:ascii="黑体" w:eastAsia="黑体"/>
          <w:bCs/>
          <w:sz w:val="28"/>
          <w:szCs w:val="28"/>
        </w:rPr>
      </w:pPr>
      <w:bookmarkStart w:id="135" w:name="OLE_LINK36"/>
      <w:bookmarkStart w:id="136" w:name="OLE_LINK152"/>
      <w:bookmarkEnd w:id="134"/>
    </w:p>
    <w:p w:rsidR="0097412B" w:rsidRDefault="0097412B">
      <w:pPr>
        <w:spacing w:line="360" w:lineRule="auto"/>
        <w:rPr>
          <w:rFonts w:ascii="黑体" w:eastAsia="黑体"/>
          <w:bCs/>
          <w:sz w:val="28"/>
          <w:szCs w:val="28"/>
        </w:rPr>
      </w:pPr>
      <w:r w:rsidRPr="0097412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97412B" w:rsidRDefault="0097412B">
                  <w:pPr>
                    <w:jc w:val="left"/>
                    <w:rPr>
                      <w:rFonts w:ascii="黑体" w:eastAsia="黑体"/>
                      <w:sz w:val="32"/>
                      <w:szCs w:val="32"/>
                    </w:rPr>
                  </w:pPr>
                </w:p>
                <w:p w:rsidR="0097412B" w:rsidRDefault="00134711">
                  <w:pPr>
                    <w:jc w:val="center"/>
                    <w:rPr>
                      <w:rFonts w:ascii="楷体_GB2312" w:eastAsia="楷体_GB2312"/>
                      <w:sz w:val="28"/>
                      <w:szCs w:val="28"/>
                    </w:rPr>
                  </w:pPr>
                  <w:r>
                    <w:rPr>
                      <w:rFonts w:ascii="楷体_GB2312" w:eastAsia="楷体_GB2312" w:hint="eastAsia"/>
                      <w:sz w:val="28"/>
                      <w:szCs w:val="28"/>
                    </w:rPr>
                    <w:t>法定代表人身份证复印件</w:t>
                  </w:r>
                </w:p>
                <w:p w:rsidR="0097412B" w:rsidRDefault="0013471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7412B">
        <w:rPr>
          <w:rFonts w:ascii="楷体_GB2312" w:eastAsia="楷体_GB2312" w:hAnsi="宋体"/>
          <w:bCs/>
          <w:sz w:val="24"/>
        </w:rPr>
        <w:pict>
          <v:shape id="文本框 3" o:spid="_x0000_s2052"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97412B" w:rsidRDefault="0097412B">
                  <w:pPr>
                    <w:jc w:val="left"/>
                    <w:rPr>
                      <w:rFonts w:ascii="黑体" w:eastAsia="黑体"/>
                      <w:sz w:val="32"/>
                      <w:szCs w:val="32"/>
                    </w:rPr>
                  </w:pPr>
                </w:p>
                <w:p w:rsidR="0097412B" w:rsidRDefault="00134711">
                  <w:pPr>
                    <w:jc w:val="center"/>
                    <w:rPr>
                      <w:rFonts w:ascii="楷体_GB2312" w:eastAsia="楷体_GB2312"/>
                      <w:sz w:val="28"/>
                      <w:szCs w:val="28"/>
                    </w:rPr>
                  </w:pPr>
                  <w:r>
                    <w:rPr>
                      <w:rFonts w:ascii="楷体_GB2312" w:eastAsia="楷体_GB2312" w:hint="eastAsia"/>
                      <w:sz w:val="28"/>
                      <w:szCs w:val="28"/>
                    </w:rPr>
                    <w:t>法定代表人身份证复印件</w:t>
                  </w:r>
                </w:p>
                <w:p w:rsidR="0097412B" w:rsidRDefault="0013471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7412B" w:rsidRDefault="0097412B">
      <w:pPr>
        <w:spacing w:line="360" w:lineRule="auto"/>
        <w:rPr>
          <w:rFonts w:ascii="黑体" w:eastAsia="黑体"/>
          <w:bCs/>
          <w:sz w:val="28"/>
          <w:szCs w:val="28"/>
        </w:rPr>
      </w:pPr>
    </w:p>
    <w:p w:rsidR="0097412B" w:rsidRDefault="0097412B">
      <w:pPr>
        <w:spacing w:line="360" w:lineRule="auto"/>
        <w:jc w:val="center"/>
        <w:rPr>
          <w:rFonts w:ascii="黑体" w:eastAsia="黑体"/>
          <w:bCs/>
          <w:sz w:val="28"/>
          <w:szCs w:val="28"/>
        </w:rPr>
      </w:pPr>
    </w:p>
    <w:p w:rsidR="0097412B" w:rsidRDefault="0097412B">
      <w:pPr>
        <w:spacing w:line="360" w:lineRule="auto"/>
        <w:jc w:val="center"/>
        <w:rPr>
          <w:rFonts w:ascii="黑体" w:eastAsia="黑体"/>
          <w:bCs/>
          <w:sz w:val="28"/>
          <w:szCs w:val="28"/>
        </w:rPr>
      </w:pPr>
    </w:p>
    <w:bookmarkEnd w:id="135"/>
    <w:p w:rsidR="0097412B" w:rsidRDefault="0097412B">
      <w:pPr>
        <w:spacing w:line="360" w:lineRule="auto"/>
        <w:jc w:val="center"/>
        <w:rPr>
          <w:rFonts w:ascii="黑体" w:eastAsia="黑体"/>
          <w:bCs/>
          <w:sz w:val="28"/>
          <w:szCs w:val="28"/>
        </w:rPr>
      </w:pPr>
    </w:p>
    <w:bookmarkEnd w:id="136"/>
    <w:p w:rsidR="0097412B" w:rsidRDefault="00134711">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97412B" w:rsidRDefault="00134711" w:rsidP="00CA335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7412B" w:rsidRDefault="0097412B" w:rsidP="00CA3354">
      <w:pPr>
        <w:spacing w:beforeLines="50" w:afterLines="50"/>
        <w:jc w:val="center"/>
        <w:rPr>
          <w:rFonts w:ascii="黑体" w:eastAsia="黑体" w:hAnsi="黑体"/>
          <w:sz w:val="28"/>
          <w:szCs w:val="28"/>
        </w:rPr>
      </w:pPr>
    </w:p>
    <w:p w:rsidR="0097412B" w:rsidRDefault="00134711" w:rsidP="00CA3354">
      <w:pPr>
        <w:spacing w:beforeLines="50" w:afterLines="50"/>
        <w:jc w:val="center"/>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7412B" w:rsidRDefault="00134711">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日期：</w:t>
      </w:r>
    </w:p>
    <w:p w:rsidR="0097412B" w:rsidRDefault="00134711">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宜兴市公用环保集团有限公司</w:t>
      </w:r>
      <w:r>
        <w:rPr>
          <w:rFonts w:ascii="宋体" w:hAnsi="宋体" w:hint="eastAsia"/>
          <w:sz w:val="24"/>
          <w:szCs w:val="21"/>
          <w:lang w:val="zh-CN"/>
        </w:rPr>
        <w:t>：</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w:t>
      </w:r>
      <w:r>
        <w:rPr>
          <w:rFonts w:ascii="宋体" w:hAnsi="宋体" w:hint="eastAsia"/>
          <w:sz w:val="24"/>
          <w:szCs w:val="21"/>
          <w:lang w:val="zh-CN"/>
        </w:rPr>
        <w:t>代表我公司（单位）全权办理针对上述项目的投标、参与开标、谈判、签约等具体工作，并签署全部有关的文件、协议及合同。</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97412B" w:rsidRDefault="0097412B">
      <w:pPr>
        <w:spacing w:line="360" w:lineRule="auto"/>
        <w:rPr>
          <w:rFonts w:ascii="黑体" w:eastAsia="黑体"/>
          <w:bCs/>
          <w:sz w:val="28"/>
          <w:szCs w:val="28"/>
        </w:rPr>
      </w:pPr>
      <w:bookmarkStart w:id="137" w:name="OLE_LINK153"/>
    </w:p>
    <w:p w:rsidR="0097412B" w:rsidRDefault="0097412B">
      <w:pPr>
        <w:spacing w:line="360" w:lineRule="auto"/>
        <w:rPr>
          <w:rFonts w:ascii="黑体" w:eastAsia="黑体"/>
          <w:bCs/>
          <w:sz w:val="28"/>
          <w:szCs w:val="28"/>
        </w:rPr>
      </w:pPr>
      <w:r w:rsidRPr="0097412B">
        <w:rPr>
          <w:rFonts w:ascii="楷体_GB2312" w:eastAsia="楷体_GB2312" w:hAnsi="宋体"/>
          <w:bCs/>
          <w:sz w:val="24"/>
        </w:rPr>
        <w:pict>
          <v:shape id="_x0000_s2051"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97412B" w:rsidRDefault="0097412B">
                  <w:pPr>
                    <w:jc w:val="left"/>
                    <w:rPr>
                      <w:rFonts w:ascii="黑体" w:eastAsia="黑体"/>
                      <w:sz w:val="32"/>
                      <w:szCs w:val="32"/>
                    </w:rPr>
                  </w:pPr>
                </w:p>
                <w:p w:rsidR="0097412B" w:rsidRDefault="00134711">
                  <w:pPr>
                    <w:jc w:val="center"/>
                    <w:rPr>
                      <w:rFonts w:ascii="楷体_GB2312" w:eastAsia="楷体_GB2312"/>
                      <w:sz w:val="28"/>
                      <w:szCs w:val="28"/>
                    </w:rPr>
                  </w:pPr>
                  <w:r>
                    <w:rPr>
                      <w:rFonts w:ascii="楷体_GB2312" w:eastAsia="楷体_GB2312" w:hint="eastAsia"/>
                      <w:sz w:val="28"/>
                      <w:szCs w:val="28"/>
                    </w:rPr>
                    <w:t>被授权代表身份证复印件</w:t>
                  </w:r>
                </w:p>
                <w:p w:rsidR="0097412B" w:rsidRDefault="00134711">
                  <w:pPr>
                    <w:jc w:val="center"/>
                    <w:rPr>
                      <w:rFonts w:ascii="楷体_GB2312" w:eastAsia="楷体_GB2312"/>
                      <w:sz w:val="28"/>
                      <w:szCs w:val="28"/>
                    </w:rPr>
                  </w:pPr>
                  <w:r>
                    <w:rPr>
                      <w:rFonts w:ascii="楷体_GB2312" w:eastAsia="楷体_GB2312" w:hint="eastAsia"/>
                      <w:sz w:val="28"/>
                      <w:szCs w:val="28"/>
                    </w:rPr>
                    <w:t>反面</w:t>
                  </w:r>
                </w:p>
                <w:p w:rsidR="0097412B" w:rsidRDefault="0097412B">
                  <w:pPr>
                    <w:jc w:val="center"/>
                    <w:rPr>
                      <w:rFonts w:ascii="楷体_GB2312" w:eastAsia="楷体_GB2312"/>
                      <w:sz w:val="28"/>
                      <w:szCs w:val="28"/>
                    </w:rPr>
                  </w:pPr>
                </w:p>
              </w:txbxContent>
            </v:textbox>
          </v:shape>
        </w:pict>
      </w:r>
      <w:r w:rsidRPr="0097412B">
        <w:rPr>
          <w:rFonts w:ascii="楷体_GB2312" w:eastAsia="楷体_GB2312" w:hAnsi="宋体"/>
          <w:bCs/>
          <w:sz w:val="24"/>
        </w:rPr>
        <w:pict>
          <v:shape id="_x0000_s2050"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97412B" w:rsidRDefault="0097412B">
                  <w:pPr>
                    <w:jc w:val="left"/>
                    <w:rPr>
                      <w:rFonts w:ascii="黑体" w:eastAsia="黑体"/>
                      <w:sz w:val="32"/>
                      <w:szCs w:val="32"/>
                    </w:rPr>
                  </w:pPr>
                </w:p>
                <w:p w:rsidR="0097412B" w:rsidRDefault="00134711">
                  <w:pPr>
                    <w:jc w:val="center"/>
                    <w:rPr>
                      <w:rFonts w:ascii="楷体_GB2312" w:eastAsia="楷体_GB2312"/>
                      <w:sz w:val="28"/>
                      <w:szCs w:val="28"/>
                    </w:rPr>
                  </w:pPr>
                  <w:bookmarkStart w:id="138" w:name="OLE_LINK187"/>
                  <w:r>
                    <w:rPr>
                      <w:rFonts w:ascii="楷体_GB2312" w:eastAsia="楷体_GB2312" w:hint="eastAsia"/>
                      <w:sz w:val="28"/>
                      <w:szCs w:val="28"/>
                    </w:rPr>
                    <w:t>被授权</w:t>
                  </w:r>
                  <w:bookmarkEnd w:id="138"/>
                  <w:r>
                    <w:rPr>
                      <w:rFonts w:ascii="楷体_GB2312" w:eastAsia="楷体_GB2312" w:hint="eastAsia"/>
                      <w:sz w:val="28"/>
                      <w:szCs w:val="28"/>
                    </w:rPr>
                    <w:t>代表身份证复印件</w:t>
                  </w:r>
                </w:p>
                <w:p w:rsidR="0097412B" w:rsidRDefault="00134711">
                  <w:pPr>
                    <w:jc w:val="center"/>
                    <w:rPr>
                      <w:rFonts w:ascii="楷体_GB2312" w:eastAsia="楷体_GB2312"/>
                      <w:sz w:val="28"/>
                      <w:szCs w:val="28"/>
                    </w:rPr>
                  </w:pPr>
                  <w:r>
                    <w:rPr>
                      <w:rFonts w:ascii="楷体_GB2312" w:eastAsia="楷体_GB2312" w:hint="eastAsia"/>
                      <w:sz w:val="28"/>
                      <w:szCs w:val="28"/>
                    </w:rPr>
                    <w:t>正面</w:t>
                  </w:r>
                </w:p>
                <w:p w:rsidR="0097412B" w:rsidRDefault="0097412B">
                  <w:pPr>
                    <w:jc w:val="center"/>
                    <w:rPr>
                      <w:rFonts w:ascii="楷体_GB2312" w:eastAsia="楷体_GB2312"/>
                      <w:sz w:val="28"/>
                      <w:szCs w:val="28"/>
                    </w:rPr>
                  </w:pPr>
                </w:p>
              </w:txbxContent>
            </v:textbox>
          </v:shape>
        </w:pict>
      </w:r>
    </w:p>
    <w:p w:rsidR="0097412B" w:rsidRDefault="0097412B">
      <w:pPr>
        <w:spacing w:line="360" w:lineRule="auto"/>
        <w:rPr>
          <w:rFonts w:ascii="黑体" w:eastAsia="黑体"/>
          <w:bCs/>
          <w:sz w:val="28"/>
          <w:szCs w:val="28"/>
        </w:rPr>
      </w:pPr>
    </w:p>
    <w:p w:rsidR="0097412B" w:rsidRDefault="0097412B">
      <w:pPr>
        <w:spacing w:line="360" w:lineRule="auto"/>
        <w:jc w:val="center"/>
        <w:rPr>
          <w:rFonts w:ascii="黑体" w:eastAsia="黑体"/>
          <w:bCs/>
          <w:sz w:val="28"/>
          <w:szCs w:val="28"/>
        </w:rPr>
      </w:pPr>
    </w:p>
    <w:p w:rsidR="0097412B" w:rsidRDefault="0097412B">
      <w:pPr>
        <w:spacing w:line="360" w:lineRule="auto"/>
        <w:jc w:val="center"/>
        <w:rPr>
          <w:rFonts w:ascii="黑体" w:eastAsia="黑体"/>
          <w:bCs/>
          <w:sz w:val="28"/>
          <w:szCs w:val="28"/>
        </w:rPr>
      </w:pPr>
    </w:p>
    <w:p w:rsidR="0097412B" w:rsidRDefault="0097412B">
      <w:pPr>
        <w:spacing w:line="360" w:lineRule="auto"/>
        <w:ind w:firstLineChars="200" w:firstLine="480"/>
        <w:rPr>
          <w:rFonts w:ascii="黑体" w:eastAsia="黑体" w:hAnsi="宋体"/>
          <w:bCs/>
          <w:sz w:val="24"/>
          <w:szCs w:val="24"/>
        </w:rPr>
      </w:pPr>
    </w:p>
    <w:p w:rsidR="0097412B" w:rsidRDefault="0097412B">
      <w:pPr>
        <w:rPr>
          <w:rFonts w:ascii="黑体" w:eastAsia="黑体" w:hAnsi="宋体"/>
          <w:bCs/>
          <w:sz w:val="24"/>
          <w:szCs w:val="24"/>
        </w:rPr>
      </w:pPr>
    </w:p>
    <w:bookmarkEnd w:id="93"/>
    <w:bookmarkEnd w:id="137"/>
    <w:p w:rsidR="0097412B" w:rsidRDefault="0097412B">
      <w:pPr>
        <w:pStyle w:val="ac"/>
        <w:ind w:firstLineChars="0" w:firstLine="0"/>
        <w:rPr>
          <w:lang w:val="zh-CN"/>
        </w:rPr>
      </w:pPr>
    </w:p>
    <w:p w:rsidR="0097412B" w:rsidRDefault="0097412B">
      <w:pPr>
        <w:tabs>
          <w:tab w:val="left" w:pos="255"/>
        </w:tabs>
        <w:spacing w:line="360" w:lineRule="auto"/>
        <w:jc w:val="left"/>
        <w:rPr>
          <w:rFonts w:ascii="宋体" w:hAnsi="宋体"/>
          <w:sz w:val="24"/>
          <w:szCs w:val="21"/>
          <w:lang w:val="zh-CN"/>
        </w:rPr>
      </w:pPr>
    </w:p>
    <w:p w:rsidR="0097412B" w:rsidRDefault="00134711">
      <w:pPr>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97412B" w:rsidRDefault="00134711" w:rsidP="00CA335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7412B" w:rsidRDefault="0013471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YXGYJT202506008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97412B" w:rsidRDefault="00134711">
      <w:pPr>
        <w:spacing w:line="360" w:lineRule="auto"/>
        <w:jc w:val="center"/>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日期：</w:t>
      </w:r>
    </w:p>
    <w:p w:rsidR="0097412B" w:rsidRDefault="00134711">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97412B" w:rsidRDefault="00134711">
      <w:pPr>
        <w:numPr>
          <w:ilvl w:val="0"/>
          <w:numId w:val="14"/>
        </w:numPr>
        <w:tabs>
          <w:tab w:val="left" w:pos="0"/>
          <w:tab w:val="left" w:pos="255"/>
        </w:tabs>
        <w:spacing w:line="460" w:lineRule="exact"/>
        <w:rPr>
          <w:rFonts w:ascii="宋体" w:hAnsi="宋体"/>
          <w:sz w:val="24"/>
          <w:szCs w:val="24"/>
        </w:rPr>
      </w:pPr>
      <w:r>
        <w:rPr>
          <w:rFonts w:ascii="宋体" w:hAnsi="宋体" w:hint="eastAsia"/>
          <w:sz w:val="24"/>
          <w:szCs w:val="24"/>
        </w:rPr>
        <w:t>关于资格的声明函（附法定代表人身份证）（格式见附件）；</w:t>
      </w:r>
    </w:p>
    <w:p w:rsidR="0097412B" w:rsidRDefault="00134711">
      <w:pPr>
        <w:numPr>
          <w:ilvl w:val="0"/>
          <w:numId w:val="14"/>
        </w:numPr>
        <w:tabs>
          <w:tab w:val="left" w:pos="0"/>
          <w:tab w:val="left" w:pos="255"/>
        </w:tabs>
        <w:spacing w:line="460" w:lineRule="exact"/>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w:t>
      </w:r>
      <w:r>
        <w:rPr>
          <w:rFonts w:ascii="宋体" w:hAnsi="宋体" w:hint="eastAsia"/>
          <w:sz w:val="24"/>
          <w:szCs w:val="24"/>
        </w:rPr>
        <w:t>格式见附件，法定代表人亲自参加投标的除外）；</w:t>
      </w:r>
      <w:r>
        <w:rPr>
          <w:rFonts w:ascii="宋体" w:hAnsi="宋体" w:hint="eastAsia"/>
          <w:sz w:val="24"/>
          <w:szCs w:val="24"/>
        </w:rPr>
        <w:t xml:space="preserve"> </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7412B" w:rsidRDefault="00134711">
      <w:pPr>
        <w:numPr>
          <w:ilvl w:val="0"/>
          <w:numId w:val="14"/>
        </w:numPr>
        <w:tabs>
          <w:tab w:val="left" w:pos="0"/>
          <w:tab w:val="left" w:pos="255"/>
          <w:tab w:val="left" w:pos="420"/>
          <w:tab w:val="left" w:pos="945"/>
          <w:tab w:val="left" w:pos="1155"/>
        </w:tabs>
        <w:spacing w:line="460" w:lineRule="exact"/>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97412B" w:rsidRDefault="00134711">
      <w:pPr>
        <w:numPr>
          <w:ilvl w:val="0"/>
          <w:numId w:val="14"/>
        </w:numPr>
        <w:tabs>
          <w:tab w:val="left" w:pos="420"/>
          <w:tab w:val="left" w:pos="945"/>
          <w:tab w:val="left" w:pos="1155"/>
        </w:tabs>
        <w:spacing w:line="460" w:lineRule="exact"/>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97412B" w:rsidRDefault="00134711">
      <w:pPr>
        <w:numPr>
          <w:ilvl w:val="0"/>
          <w:numId w:val="14"/>
        </w:numPr>
        <w:tabs>
          <w:tab w:val="left" w:pos="420"/>
          <w:tab w:val="left" w:pos="945"/>
          <w:tab w:val="left" w:pos="1155"/>
        </w:tabs>
        <w:spacing w:line="460" w:lineRule="exact"/>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97412B" w:rsidRDefault="00134711">
      <w:pPr>
        <w:numPr>
          <w:ilvl w:val="0"/>
          <w:numId w:val="1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97412B" w:rsidRDefault="00134711">
      <w:pPr>
        <w:numPr>
          <w:ilvl w:val="0"/>
          <w:numId w:val="14"/>
        </w:numPr>
        <w:tabs>
          <w:tab w:val="left" w:pos="420"/>
          <w:tab w:val="left" w:pos="945"/>
          <w:tab w:val="left" w:pos="1155"/>
        </w:tabs>
        <w:spacing w:line="460" w:lineRule="exact"/>
        <w:rPr>
          <w:rFonts w:ascii="宋体" w:hAnsi="宋体"/>
          <w:sz w:val="24"/>
          <w:szCs w:val="24"/>
        </w:rPr>
      </w:pPr>
      <w:r>
        <w:rPr>
          <w:rFonts w:ascii="宋体" w:hAnsi="宋体" w:hint="eastAsia"/>
          <w:sz w:val="24"/>
          <w:szCs w:val="24"/>
        </w:rPr>
        <w:t>投标保证金交纳证明（银行转账）</w:t>
      </w:r>
      <w:r>
        <w:rPr>
          <w:rFonts w:ascii="宋体" w:hAnsi="宋体" w:hint="eastAsia"/>
          <w:sz w:val="24"/>
          <w:szCs w:val="24"/>
        </w:rPr>
        <w:t>复印件</w:t>
      </w:r>
      <w:r>
        <w:rPr>
          <w:rFonts w:ascii="宋体" w:hAnsi="宋体" w:hint="eastAsia"/>
          <w:sz w:val="24"/>
          <w:szCs w:val="24"/>
        </w:rPr>
        <w:t>；</w:t>
      </w:r>
    </w:p>
    <w:p w:rsidR="0097412B" w:rsidRDefault="00134711">
      <w:pPr>
        <w:numPr>
          <w:ilvl w:val="0"/>
          <w:numId w:val="14"/>
        </w:numPr>
        <w:tabs>
          <w:tab w:val="left" w:pos="420"/>
          <w:tab w:val="left" w:pos="945"/>
          <w:tab w:val="left" w:pos="1155"/>
        </w:tabs>
        <w:spacing w:line="460" w:lineRule="exact"/>
        <w:rPr>
          <w:rFonts w:ascii="宋体" w:hAnsi="宋体"/>
          <w:color w:val="FF0000"/>
          <w:sz w:val="24"/>
          <w:szCs w:val="24"/>
        </w:rPr>
      </w:pPr>
      <w:r>
        <w:rPr>
          <w:rFonts w:ascii="宋体" w:hint="eastAsia"/>
          <w:kern w:val="0"/>
          <w:sz w:val="24"/>
          <w:u w:color="000000"/>
          <w:lang w:val="zh-CN"/>
        </w:rPr>
        <w:t>投标人</w:t>
      </w:r>
      <w:r>
        <w:rPr>
          <w:rFonts w:ascii="宋体" w:hint="eastAsia"/>
          <w:kern w:val="0"/>
          <w:sz w:val="24"/>
          <w:u w:color="000000"/>
        </w:rPr>
        <w:t>具有</w:t>
      </w:r>
      <w:r>
        <w:rPr>
          <w:rFonts w:ascii="宋体" w:hint="eastAsia"/>
          <w:kern w:val="0"/>
          <w:sz w:val="24"/>
          <w:u w:color="000000"/>
          <w:lang w:val="zh-CN"/>
        </w:rPr>
        <w:t xml:space="preserve"> ISO9001 </w:t>
      </w:r>
      <w:r>
        <w:rPr>
          <w:rFonts w:ascii="宋体" w:hint="eastAsia"/>
          <w:kern w:val="0"/>
          <w:sz w:val="24"/>
          <w:u w:color="000000"/>
          <w:lang w:val="zh-CN"/>
        </w:rPr>
        <w:t>质量管理体系认证、</w:t>
      </w:r>
      <w:r>
        <w:rPr>
          <w:rFonts w:ascii="宋体" w:hint="eastAsia"/>
          <w:kern w:val="0"/>
          <w:sz w:val="24"/>
          <w:u w:color="000000"/>
          <w:lang w:val="zh-CN"/>
        </w:rPr>
        <w:t xml:space="preserve">ISO14001 </w:t>
      </w:r>
      <w:r>
        <w:rPr>
          <w:rFonts w:ascii="宋体" w:hint="eastAsia"/>
          <w:kern w:val="0"/>
          <w:sz w:val="24"/>
          <w:u w:color="000000"/>
          <w:lang w:val="zh-CN"/>
        </w:rPr>
        <w:t>环境管理体系认证、</w:t>
      </w:r>
      <w:r>
        <w:rPr>
          <w:rFonts w:ascii="宋体" w:hint="eastAsia"/>
          <w:kern w:val="0"/>
          <w:sz w:val="24"/>
          <w:u w:color="000000"/>
          <w:lang w:val="zh-CN"/>
        </w:rPr>
        <w:t>ISO28001 (</w:t>
      </w:r>
      <w:r>
        <w:rPr>
          <w:rFonts w:ascii="宋体" w:hint="eastAsia"/>
          <w:kern w:val="0"/>
          <w:sz w:val="24"/>
          <w:u w:color="000000"/>
          <w:lang w:val="zh-CN"/>
        </w:rPr>
        <w:t>或</w:t>
      </w:r>
      <w:r>
        <w:rPr>
          <w:rFonts w:ascii="宋体" w:hint="eastAsia"/>
          <w:kern w:val="0"/>
          <w:sz w:val="24"/>
          <w:u w:color="000000"/>
          <w:lang w:val="zh-CN"/>
        </w:rPr>
        <w:t>ISO45001)</w:t>
      </w:r>
      <w:r>
        <w:rPr>
          <w:rFonts w:ascii="宋体" w:hint="eastAsia"/>
          <w:kern w:val="0"/>
          <w:sz w:val="24"/>
          <w:u w:color="000000"/>
          <w:lang w:val="zh-CN"/>
        </w:rPr>
        <w:t>职业健康安全管理体系，提供复印件</w:t>
      </w:r>
      <w:r>
        <w:rPr>
          <w:rFonts w:ascii="宋体" w:hint="eastAsia"/>
          <w:kern w:val="0"/>
          <w:sz w:val="24"/>
          <w:u w:color="000000"/>
        </w:rPr>
        <w:t>加盖公章；</w:t>
      </w:r>
      <w:r>
        <w:rPr>
          <w:rFonts w:ascii="宋体" w:hAnsi="宋体" w:hint="eastAsia"/>
          <w:b/>
          <w:bCs/>
          <w:sz w:val="24"/>
          <w:szCs w:val="24"/>
          <w:lang w:val="zh-CN"/>
        </w:rPr>
        <w:t>（投标时必须提交相应原件或公证件）</w:t>
      </w:r>
    </w:p>
    <w:p w:rsidR="0097412B" w:rsidRDefault="0097412B">
      <w:pPr>
        <w:tabs>
          <w:tab w:val="left" w:pos="420"/>
          <w:tab w:val="left" w:pos="945"/>
          <w:tab w:val="left" w:pos="1155"/>
        </w:tabs>
        <w:spacing w:line="360" w:lineRule="auto"/>
        <w:ind w:left="480"/>
        <w:rPr>
          <w:rFonts w:ascii="宋体" w:hAnsi="宋体"/>
          <w:sz w:val="24"/>
          <w:szCs w:val="24"/>
        </w:rPr>
      </w:pPr>
    </w:p>
    <w:p w:rsidR="0097412B" w:rsidRDefault="00134711">
      <w:pPr>
        <w:ind w:firstLine="420"/>
        <w:rPr>
          <w:rFonts w:ascii="宋体" w:hAnsi="宋体"/>
          <w:bCs/>
          <w:sz w:val="24"/>
        </w:rPr>
      </w:pPr>
      <w:r>
        <w:rPr>
          <w:rFonts w:ascii="宋体" w:hAnsi="宋体" w:hint="eastAsia"/>
          <w:sz w:val="24"/>
          <w:szCs w:val="24"/>
        </w:rPr>
        <w:t>注：以上“近十二个月”是指投标截止日之前近十</w:t>
      </w:r>
      <w:r>
        <w:rPr>
          <w:rFonts w:ascii="宋体" w:hAnsi="宋体" w:hint="eastAsia"/>
          <w:sz w:val="24"/>
          <w:szCs w:val="24"/>
        </w:rPr>
        <w:t>二个月（不含投标当月）</w:t>
      </w:r>
    </w:p>
    <w:p w:rsidR="0097412B" w:rsidRDefault="0097412B">
      <w:pPr>
        <w:jc w:val="center"/>
        <w:rPr>
          <w:rFonts w:ascii="宋体" w:hAnsi="宋体"/>
          <w:bCs/>
          <w:sz w:val="24"/>
        </w:rPr>
      </w:pPr>
    </w:p>
    <w:p w:rsidR="0097412B" w:rsidRDefault="0097412B">
      <w:pPr>
        <w:jc w:val="center"/>
        <w:rPr>
          <w:rFonts w:ascii="宋体" w:hAnsi="宋体"/>
          <w:bCs/>
          <w:sz w:val="24"/>
        </w:rPr>
      </w:pPr>
    </w:p>
    <w:p w:rsidR="0097412B" w:rsidRDefault="0097412B">
      <w:pPr>
        <w:jc w:val="center"/>
        <w:rPr>
          <w:rFonts w:ascii="宋体" w:hAnsi="宋体"/>
          <w:bCs/>
          <w:sz w:val="24"/>
        </w:rPr>
      </w:pPr>
    </w:p>
    <w:p w:rsidR="0097412B" w:rsidRDefault="0097412B">
      <w:pPr>
        <w:jc w:val="center"/>
        <w:rPr>
          <w:rFonts w:ascii="宋体" w:hAnsi="宋体"/>
          <w:bCs/>
          <w:sz w:val="24"/>
        </w:rPr>
      </w:pPr>
    </w:p>
    <w:p w:rsidR="0097412B" w:rsidRDefault="00134711">
      <w:pPr>
        <w:jc w:val="center"/>
        <w:rPr>
          <w:rFonts w:ascii="宋体" w:hAnsi="宋体"/>
          <w:bCs/>
          <w:sz w:val="24"/>
          <w:lang w:val="zh-CN"/>
        </w:rPr>
      </w:pPr>
      <w:r>
        <w:rPr>
          <w:rFonts w:ascii="宋体" w:hAnsi="宋体" w:hint="eastAsia"/>
          <w:bCs/>
          <w:sz w:val="24"/>
          <w:lang w:val="zh-CN"/>
        </w:rPr>
        <w:t>投标人签名：</w:t>
      </w:r>
    </w:p>
    <w:p w:rsidR="0097412B" w:rsidRDefault="00134711">
      <w:pPr>
        <w:spacing w:line="360" w:lineRule="auto"/>
        <w:jc w:val="center"/>
        <w:rPr>
          <w:rFonts w:ascii="宋体" w:hAnsi="宋体"/>
          <w:bCs/>
          <w:sz w:val="24"/>
          <w:lang w:val="zh-CN"/>
        </w:rPr>
      </w:pPr>
      <w:r>
        <w:rPr>
          <w:rFonts w:ascii="宋体" w:hAnsi="宋体" w:hint="eastAsia"/>
          <w:bCs/>
          <w:sz w:val="24"/>
          <w:lang w:val="zh-CN"/>
        </w:rPr>
        <w:t>投标人公章：</w:t>
      </w:r>
    </w:p>
    <w:p w:rsidR="0097412B" w:rsidRDefault="0097412B">
      <w:pPr>
        <w:tabs>
          <w:tab w:val="left" w:pos="255"/>
        </w:tabs>
        <w:spacing w:line="360" w:lineRule="auto"/>
        <w:jc w:val="left"/>
        <w:rPr>
          <w:rFonts w:ascii="宋体" w:hAnsi="宋体"/>
          <w:sz w:val="24"/>
          <w:szCs w:val="21"/>
          <w:lang w:val="zh-CN"/>
        </w:rPr>
      </w:pPr>
    </w:p>
    <w:p w:rsidR="0097412B" w:rsidRDefault="0097412B">
      <w:pPr>
        <w:tabs>
          <w:tab w:val="left" w:pos="255"/>
        </w:tabs>
        <w:spacing w:line="360" w:lineRule="auto"/>
        <w:jc w:val="left"/>
        <w:rPr>
          <w:rFonts w:ascii="宋体" w:hAnsi="宋体"/>
          <w:sz w:val="24"/>
          <w:szCs w:val="21"/>
          <w:lang w:val="zh-CN"/>
        </w:rPr>
      </w:pPr>
    </w:p>
    <w:p w:rsidR="0097412B" w:rsidRDefault="0097412B">
      <w:pPr>
        <w:tabs>
          <w:tab w:val="left" w:pos="255"/>
        </w:tabs>
        <w:spacing w:line="360" w:lineRule="auto"/>
        <w:jc w:val="left"/>
        <w:rPr>
          <w:rFonts w:ascii="宋体" w:hAnsi="宋体"/>
          <w:sz w:val="24"/>
          <w:szCs w:val="21"/>
          <w:lang w:val="zh-CN"/>
        </w:rPr>
      </w:pPr>
    </w:p>
    <w:p w:rsidR="0097412B" w:rsidRDefault="00134711">
      <w:pPr>
        <w:rPr>
          <w:rFonts w:ascii="黑体" w:eastAsia="黑体" w:hAnsi="宋体"/>
          <w:bCs/>
          <w:sz w:val="28"/>
          <w:szCs w:val="28"/>
        </w:rPr>
      </w:pPr>
      <w:bookmarkStart w:id="139" w:name="OLE_LINK11"/>
      <w:r>
        <w:rPr>
          <w:rFonts w:ascii="黑体" w:eastAsia="黑体" w:hAnsi="宋体" w:hint="eastAsia"/>
          <w:bCs/>
          <w:sz w:val="28"/>
          <w:szCs w:val="28"/>
        </w:rPr>
        <w:t>（四）技术参数及相关要求偏离表（格式）：</w:t>
      </w:r>
    </w:p>
    <w:p w:rsidR="0097412B" w:rsidRDefault="00134711" w:rsidP="00CA335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97412B" w:rsidRDefault="00134711" w:rsidP="00CA335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YXGYJT202506008</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7412B">
        <w:trPr>
          <w:trHeight w:val="930"/>
          <w:jc w:val="center"/>
        </w:trPr>
        <w:tc>
          <w:tcPr>
            <w:tcW w:w="828" w:type="dxa"/>
            <w:noWrap/>
            <w:vAlign w:val="center"/>
          </w:tcPr>
          <w:p w:rsidR="0097412B" w:rsidRDefault="0013471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7412B" w:rsidRDefault="0013471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7412B" w:rsidRDefault="001347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7412B" w:rsidRDefault="001347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7412B" w:rsidRDefault="001347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r w:rsidR="0097412B">
        <w:trPr>
          <w:trHeight w:val="930"/>
          <w:jc w:val="center"/>
        </w:trPr>
        <w:tc>
          <w:tcPr>
            <w:tcW w:w="828"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7412B" w:rsidRDefault="0097412B">
            <w:pPr>
              <w:tabs>
                <w:tab w:val="left" w:pos="255"/>
              </w:tabs>
              <w:spacing w:line="360" w:lineRule="auto"/>
              <w:ind w:leftChars="200" w:left="420" w:firstLineChars="200" w:firstLine="480"/>
              <w:rPr>
                <w:rFonts w:ascii="宋体" w:hAnsi="宋体"/>
                <w:sz w:val="24"/>
                <w:szCs w:val="21"/>
                <w:lang w:val="zh-CN"/>
              </w:rPr>
            </w:pPr>
          </w:p>
        </w:tc>
      </w:tr>
    </w:tbl>
    <w:p w:rsidR="0097412B" w:rsidRDefault="0013471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97412B" w:rsidRDefault="0097412B">
      <w:pPr>
        <w:tabs>
          <w:tab w:val="left" w:pos="255"/>
        </w:tabs>
        <w:spacing w:line="360" w:lineRule="auto"/>
        <w:ind w:leftChars="200" w:left="420" w:firstLineChars="200" w:firstLine="480"/>
        <w:rPr>
          <w:rFonts w:ascii="宋体" w:hAnsi="宋体"/>
          <w:sz w:val="24"/>
          <w:szCs w:val="21"/>
          <w:lang w:val="zh-CN"/>
        </w:rPr>
      </w:pPr>
    </w:p>
    <w:p w:rsidR="0097412B" w:rsidRDefault="001347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39"/>
    </w:p>
    <w:p w:rsidR="0097412B" w:rsidRDefault="0097412B">
      <w:pPr>
        <w:pStyle w:val="ac"/>
        <w:ind w:firstLine="240"/>
        <w:rPr>
          <w:rFonts w:ascii="宋体" w:hAnsi="宋体"/>
          <w:sz w:val="24"/>
          <w:szCs w:val="21"/>
          <w:lang w:val="zh-CN"/>
        </w:rPr>
      </w:pPr>
    </w:p>
    <w:p w:rsidR="0097412B" w:rsidRDefault="0097412B">
      <w:pPr>
        <w:pStyle w:val="ac"/>
        <w:ind w:firstLine="240"/>
        <w:rPr>
          <w:rFonts w:ascii="宋体" w:hAnsi="宋体"/>
          <w:sz w:val="24"/>
          <w:szCs w:val="21"/>
          <w:lang w:val="zh-CN"/>
        </w:rPr>
      </w:pPr>
    </w:p>
    <w:p w:rsidR="0097412B" w:rsidRDefault="0097412B">
      <w:pPr>
        <w:pStyle w:val="ac"/>
        <w:ind w:firstLine="240"/>
        <w:rPr>
          <w:rFonts w:ascii="宋体" w:hAnsi="宋体"/>
          <w:sz w:val="24"/>
          <w:szCs w:val="21"/>
          <w:lang w:val="zh-CN"/>
        </w:rPr>
      </w:pPr>
    </w:p>
    <w:p w:rsidR="0097412B" w:rsidRDefault="00134711">
      <w:pPr>
        <w:pStyle w:val="215"/>
        <w:spacing w:line="240" w:lineRule="auto"/>
        <w:rPr>
          <w:rFonts w:hAnsi="宋体"/>
          <w:bCs w:val="0"/>
          <w:sz w:val="24"/>
          <w:szCs w:val="24"/>
          <w:lang w:val="zh-CN"/>
        </w:rPr>
      </w:pPr>
      <w:r>
        <w:rPr>
          <w:rFonts w:hAnsi="宋体" w:hint="eastAsia"/>
          <w:bCs w:val="0"/>
          <w:sz w:val="24"/>
          <w:szCs w:val="24"/>
        </w:rPr>
        <w:t>（五）</w:t>
      </w:r>
      <w:r>
        <w:rPr>
          <w:rFonts w:hAnsi="宋体" w:hint="eastAsia"/>
          <w:bCs w:val="0"/>
          <w:sz w:val="24"/>
          <w:szCs w:val="24"/>
          <w:lang w:val="zh-CN"/>
        </w:rPr>
        <w:t>品牌承诺表</w:t>
      </w:r>
    </w:p>
    <w:p w:rsidR="0097412B" w:rsidRDefault="00134711" w:rsidP="00CA3354">
      <w:pPr>
        <w:tabs>
          <w:tab w:val="left" w:pos="255"/>
        </w:tabs>
        <w:spacing w:beforeLines="50" w:afterLines="50" w:line="360" w:lineRule="auto"/>
        <w:ind w:leftChars="200" w:left="420" w:firstLineChars="200" w:firstLine="560"/>
        <w:jc w:val="center"/>
        <w:rPr>
          <w:rFonts w:ascii="黑体" w:eastAsia="黑体" w:hAnsi="黑体"/>
          <w:sz w:val="28"/>
          <w:szCs w:val="21"/>
          <w:lang w:val="zh-CN"/>
        </w:rPr>
      </w:pPr>
      <w:r>
        <w:rPr>
          <w:rFonts w:ascii="黑体" w:eastAsia="黑体" w:hAnsi="黑体" w:hint="eastAsia"/>
          <w:sz w:val="28"/>
          <w:szCs w:val="21"/>
          <w:lang w:val="zh-CN"/>
        </w:rPr>
        <w:t>品牌承诺表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544"/>
        <w:gridCol w:w="1418"/>
        <w:gridCol w:w="815"/>
      </w:tblGrid>
      <w:tr w:rsidR="0097412B">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序号</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材料设备名称</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参照（或相当于）品牌（型号）</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投标人承诺</w:t>
            </w:r>
          </w:p>
          <w:p w:rsidR="0097412B" w:rsidRDefault="00134711">
            <w:pPr>
              <w:pStyle w:val="120"/>
              <w:spacing w:line="320" w:lineRule="exact"/>
              <w:jc w:val="center"/>
              <w:rPr>
                <w:rFonts w:ascii="宋体" w:hAnsi="宋体" w:cs="宋体"/>
                <w:bCs/>
                <w:szCs w:val="21"/>
              </w:rPr>
            </w:pPr>
            <w:r>
              <w:rPr>
                <w:rFonts w:ascii="宋体" w:hAnsi="宋体" w:cs="宋体" w:hint="eastAsia"/>
                <w:bCs/>
                <w:szCs w:val="21"/>
              </w:rPr>
              <w:t>品牌</w:t>
            </w:r>
            <w:r>
              <w:rPr>
                <w:rFonts w:ascii="宋体" w:hAnsi="宋体" w:cs="宋体" w:hint="eastAsia"/>
                <w:bCs/>
                <w:szCs w:val="21"/>
              </w:rPr>
              <w:t>(</w:t>
            </w:r>
            <w:r>
              <w:rPr>
                <w:rFonts w:ascii="宋体" w:hAnsi="宋体" w:cs="宋体" w:hint="eastAsia"/>
                <w:bCs/>
                <w:szCs w:val="21"/>
              </w:rPr>
              <w:t>型号</w:t>
            </w:r>
            <w:r>
              <w:rPr>
                <w:rFonts w:ascii="宋体" w:hAnsi="宋体" w:cs="宋体" w:hint="eastAsia"/>
                <w:bCs/>
                <w:szCs w:val="21"/>
              </w:rPr>
              <w:t>)</w:t>
            </w: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备注</w:t>
            </w:r>
          </w:p>
        </w:tc>
      </w:tr>
      <w:tr w:rsidR="0097412B">
        <w:trPr>
          <w:trHeight w:val="719"/>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jc w:val="center"/>
              <w:rPr>
                <w:rFonts w:ascii="宋体" w:hAnsi="宋体" w:cs="宋体"/>
                <w:szCs w:val="21"/>
              </w:rPr>
            </w:pPr>
            <w:r>
              <w:rPr>
                <w:rFonts w:ascii="宋体" w:hAnsi="宋体" w:cs="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控制柜其主开关、断路器、互感器、接触器、继电器等电气元器件</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ABB</w:t>
            </w:r>
            <w:r>
              <w:rPr>
                <w:rFonts w:ascii="宋体" w:hAnsi="宋体" w:cs="宋体" w:hint="eastAsia"/>
                <w:bCs/>
                <w:szCs w:val="21"/>
              </w:rPr>
              <w:t>、西门子、施耐德</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665"/>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jc w:val="center"/>
              <w:rPr>
                <w:rFonts w:ascii="宋体" w:hAnsi="宋体" w:cs="宋体"/>
                <w:szCs w:val="21"/>
              </w:rPr>
            </w:pPr>
            <w:r>
              <w:rPr>
                <w:rFonts w:ascii="宋体" w:hAnsi="宋体" w:cs="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压力变送器（带数显）</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西门子、</w:t>
            </w:r>
            <w:r>
              <w:rPr>
                <w:rFonts w:ascii="宋体" w:hAnsi="宋体" w:cs="宋体" w:hint="eastAsia"/>
                <w:bCs/>
                <w:szCs w:val="21"/>
              </w:rPr>
              <w:t>ABB</w:t>
            </w:r>
            <w:r>
              <w:rPr>
                <w:rFonts w:ascii="宋体" w:hAnsi="宋体" w:cs="宋体" w:hint="eastAsia"/>
                <w:bCs/>
                <w:szCs w:val="21"/>
              </w:rPr>
              <w:t>、丹佛斯</w:t>
            </w:r>
            <w:r>
              <w:rPr>
                <w:rFonts w:ascii="宋体" w:hAnsi="宋体" w:cs="宋体" w:hint="eastAsia"/>
                <w:szCs w:val="21"/>
              </w:rPr>
              <w:t>、</w:t>
            </w:r>
            <w:r>
              <w:rPr>
                <w:rFonts w:ascii="宋体" w:hAnsi="宋体" w:cs="宋体" w:hint="eastAsia"/>
                <w:bCs/>
                <w:szCs w:val="21"/>
              </w:rPr>
              <w:t xml:space="preserve">E+H </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highlight w:val="yellow"/>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highlight w:val="yellow"/>
              </w:rPr>
            </w:pPr>
          </w:p>
        </w:tc>
      </w:tr>
      <w:tr w:rsidR="0097412B">
        <w:trPr>
          <w:trHeight w:val="553"/>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jc w:val="center"/>
              <w:rPr>
                <w:rFonts w:ascii="宋体" w:hAnsi="宋体" w:cs="宋体"/>
                <w:szCs w:val="21"/>
              </w:rPr>
            </w:pPr>
            <w:r>
              <w:rPr>
                <w:rFonts w:ascii="宋体" w:hAnsi="宋体" w:cs="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变频器</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施耐德、西门子、</w:t>
            </w:r>
            <w:r>
              <w:rPr>
                <w:rFonts w:ascii="宋体" w:hAnsi="宋体" w:cs="宋体" w:hint="eastAsia"/>
                <w:bCs/>
                <w:szCs w:val="21"/>
              </w:rPr>
              <w:t xml:space="preserve">ABB </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553"/>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jc w:val="center"/>
              <w:rPr>
                <w:rFonts w:ascii="宋体" w:hAnsi="宋体" w:cs="宋体"/>
                <w:szCs w:val="21"/>
              </w:rPr>
            </w:pPr>
            <w:r>
              <w:rPr>
                <w:rFonts w:ascii="宋体" w:hAnsi="宋体" w:cs="宋体" w:hint="eastAsia"/>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水泵</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color w:val="0000FF"/>
                <w:kern w:val="0"/>
                <w:szCs w:val="21"/>
              </w:rPr>
              <w:t>上海</w:t>
            </w:r>
            <w:r>
              <w:rPr>
                <w:rFonts w:ascii="宋体" w:hAnsi="宋体" w:cs="宋体" w:hint="eastAsia"/>
                <w:color w:val="0000FF"/>
                <w:kern w:val="0"/>
                <w:szCs w:val="21"/>
              </w:rPr>
              <w:t>熊猫、</w:t>
            </w:r>
            <w:r>
              <w:rPr>
                <w:rFonts w:ascii="宋体" w:hAnsi="宋体" w:cs="宋体" w:hint="eastAsia"/>
                <w:color w:val="0000FF"/>
                <w:kern w:val="0"/>
                <w:szCs w:val="21"/>
              </w:rPr>
              <w:t>上海</w:t>
            </w:r>
            <w:r>
              <w:rPr>
                <w:rFonts w:ascii="宋体" w:hAnsi="宋体" w:cs="宋体" w:hint="eastAsia"/>
                <w:color w:val="0000FF"/>
                <w:kern w:val="0"/>
                <w:szCs w:val="21"/>
              </w:rPr>
              <w:t>威派格、</w:t>
            </w:r>
            <w:r>
              <w:rPr>
                <w:rFonts w:ascii="宋体" w:hAnsi="宋体" w:cs="宋体" w:hint="eastAsia"/>
                <w:color w:val="0000FF"/>
                <w:kern w:val="0"/>
                <w:szCs w:val="21"/>
              </w:rPr>
              <w:t>浙江新界</w:t>
            </w:r>
            <w:r>
              <w:rPr>
                <w:rFonts w:ascii="宋体" w:hAnsi="宋体" w:cs="宋体" w:hint="eastAsia"/>
                <w:color w:val="0000FF"/>
                <w:kern w:val="0"/>
                <w:szCs w:val="21"/>
              </w:rPr>
              <w:t>、</w:t>
            </w:r>
            <w:r>
              <w:rPr>
                <w:rFonts w:ascii="宋体" w:hAnsi="宋体" w:cs="宋体" w:hint="eastAsia"/>
                <w:color w:val="0000FF"/>
                <w:kern w:val="0"/>
                <w:szCs w:val="21"/>
              </w:rPr>
              <w:t>中韩</w:t>
            </w:r>
            <w:r>
              <w:rPr>
                <w:rFonts w:ascii="宋体" w:hAnsi="宋体" w:cs="宋体" w:hint="eastAsia"/>
                <w:color w:val="0000FF"/>
                <w:kern w:val="0"/>
                <w:szCs w:val="21"/>
              </w:rPr>
              <w:t>杜科的不锈钢立式管道离心泵（含配套电机）</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jc w:val="center"/>
              <w:rPr>
                <w:rFonts w:ascii="宋体" w:hAnsi="宋体" w:cs="宋体"/>
                <w:bCs/>
                <w:szCs w:val="21"/>
              </w:rPr>
            </w:pPr>
            <w:r>
              <w:rPr>
                <w:rFonts w:ascii="宋体" w:hAnsi="宋体" w:cs="宋体" w:hint="eastAsia"/>
                <w:szCs w:val="21"/>
              </w:rPr>
              <w:t>PLC</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jc w:val="center"/>
              <w:rPr>
                <w:rFonts w:ascii="宋体" w:hAnsi="宋体" w:cs="宋体"/>
                <w:szCs w:val="21"/>
              </w:rPr>
            </w:pPr>
            <w:r>
              <w:rPr>
                <w:rFonts w:ascii="宋体" w:hAnsi="宋体" w:cs="宋体" w:hint="eastAsia"/>
                <w:szCs w:val="21"/>
              </w:rPr>
              <w:t>西门子</w:t>
            </w:r>
            <w:r>
              <w:rPr>
                <w:rFonts w:ascii="宋体" w:hAnsi="宋体" w:cs="宋体" w:hint="eastAsia"/>
                <w:szCs w:val="21"/>
              </w:rPr>
              <w:t>S7-200</w:t>
            </w:r>
            <w:r>
              <w:rPr>
                <w:rFonts w:ascii="宋体" w:hAnsi="宋体" w:cs="宋体" w:hint="eastAsia"/>
                <w:szCs w:val="21"/>
              </w:rPr>
              <w:t>及以上、施耐德</w:t>
            </w:r>
            <w:r>
              <w:rPr>
                <w:rFonts w:ascii="宋体" w:hAnsi="宋体" w:cs="宋体" w:hint="eastAsia"/>
                <w:szCs w:val="21"/>
              </w:rPr>
              <w:t>M340</w:t>
            </w:r>
            <w:r>
              <w:rPr>
                <w:rFonts w:ascii="宋体" w:hAnsi="宋体" w:cs="宋体" w:hint="eastAsia"/>
                <w:szCs w:val="21"/>
              </w:rPr>
              <w:t>系列、罗克韦尔系列</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Normal26"/>
              <w:ind w:leftChars="-47" w:left="-1" w:hangingChars="41" w:hanging="98"/>
              <w:jc w:val="center"/>
              <w:rPr>
                <w:rFonts w:ascii="宋体" w:hAnsi="宋体"/>
                <w:bCs/>
                <w:sz w:val="24"/>
                <w:lang w:val="zh-CN"/>
              </w:rPr>
            </w:pPr>
            <w:r>
              <w:rPr>
                <w:rFonts w:ascii="宋体"/>
                <w:kern w:val="0"/>
                <w:sz w:val="24"/>
                <w:u w:color="000000"/>
              </w:rPr>
              <w:t>触摸屏</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Normal26"/>
              <w:ind w:leftChars="-47" w:left="-1" w:hangingChars="41" w:hanging="98"/>
              <w:jc w:val="center"/>
              <w:rPr>
                <w:rFonts w:ascii="宋体" w:hAnsi="宋体"/>
                <w:bCs/>
                <w:sz w:val="24"/>
                <w:lang w:val="zh-CN"/>
              </w:rPr>
            </w:pPr>
            <w:r>
              <w:rPr>
                <w:rFonts w:ascii="宋体"/>
                <w:kern w:val="0"/>
                <w:sz w:val="24"/>
                <w:u w:color="000000"/>
              </w:rPr>
              <w:t>西门子、</w:t>
            </w:r>
            <w:r>
              <w:rPr>
                <w:rFonts w:ascii="宋体" w:hint="eastAsia"/>
                <w:kern w:val="0"/>
                <w:sz w:val="24"/>
                <w:u w:color="000000"/>
              </w:rPr>
              <w:t>威纶通</w:t>
            </w:r>
            <w:r>
              <w:rPr>
                <w:rFonts w:ascii="宋体"/>
                <w:kern w:val="0"/>
                <w:sz w:val="24"/>
                <w:u w:color="000000"/>
              </w:rPr>
              <w:t>、昆仑通态、施耐德品牌</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Normal26"/>
              <w:ind w:leftChars="-47" w:left="-1" w:hangingChars="41" w:hanging="98"/>
              <w:jc w:val="center"/>
              <w:rPr>
                <w:rFonts w:ascii="宋体"/>
                <w:kern w:val="0"/>
                <w:sz w:val="24"/>
                <w:u w:color="000000"/>
              </w:rPr>
            </w:pPr>
            <w:r>
              <w:rPr>
                <w:rFonts w:ascii="宋体" w:hint="eastAsia"/>
                <w:kern w:val="0"/>
                <w:sz w:val="24"/>
                <w:u w:color="000000"/>
              </w:rPr>
              <w:t>监控</w:t>
            </w:r>
          </w:p>
        </w:tc>
        <w:tc>
          <w:tcPr>
            <w:tcW w:w="3544"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Normal26"/>
              <w:ind w:leftChars="-47" w:left="-9" w:hangingChars="41" w:hanging="90"/>
              <w:jc w:val="center"/>
              <w:rPr>
                <w:rFonts w:ascii="宋体"/>
                <w:kern w:val="0"/>
                <w:sz w:val="24"/>
                <w:u w:color="000000"/>
              </w:rPr>
            </w:pPr>
            <w:r>
              <w:rPr>
                <w:rFonts w:ascii="宋体" w:hAnsi="宋体" w:cs="宋体" w:hint="eastAsia"/>
                <w:color w:val="000000"/>
                <w:kern w:val="0"/>
                <w:sz w:val="22"/>
                <w:szCs w:val="22"/>
              </w:rPr>
              <w:t>海康威视、大华、宇视</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752"/>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97412B" w:rsidRDefault="00134711">
            <w:pPr>
              <w:pStyle w:val="Normal26"/>
              <w:ind w:leftChars="-47" w:left="-9" w:hangingChars="41" w:hanging="90"/>
              <w:jc w:val="center"/>
              <w:rPr>
                <w:rFonts w:ascii="宋体" w:hAnsi="宋体"/>
                <w:bCs/>
                <w:sz w:val="24"/>
              </w:rPr>
            </w:pPr>
            <w:r>
              <w:rPr>
                <w:rFonts w:ascii="宋体" w:hAnsi="宋体" w:cs="宋体" w:hint="eastAsia"/>
                <w:color w:val="000000"/>
                <w:kern w:val="0"/>
                <w:sz w:val="22"/>
                <w:szCs w:val="22"/>
              </w:rPr>
              <w:t>监控硬盘</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Normal26"/>
              <w:ind w:leftChars="-47" w:left="-9" w:hangingChars="41" w:hanging="90"/>
              <w:jc w:val="center"/>
              <w:rPr>
                <w:rFonts w:ascii="宋体"/>
                <w:kern w:val="0"/>
                <w:sz w:val="24"/>
                <w:u w:color="000000"/>
              </w:rPr>
            </w:pPr>
            <w:r>
              <w:rPr>
                <w:rFonts w:ascii="宋体" w:hAnsi="宋体" w:cs="宋体" w:hint="eastAsia"/>
                <w:color w:val="000000"/>
                <w:kern w:val="0"/>
                <w:sz w:val="22"/>
                <w:szCs w:val="22"/>
              </w:rPr>
              <w:t>海康威视、希捷、西部数据</w:t>
            </w:r>
          </w:p>
        </w:tc>
        <w:tc>
          <w:tcPr>
            <w:tcW w:w="1418"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97412B" w:rsidRDefault="0097412B">
            <w:pPr>
              <w:pStyle w:val="120"/>
              <w:spacing w:line="320" w:lineRule="exact"/>
              <w:rPr>
                <w:rFonts w:ascii="宋体" w:hAnsi="宋体" w:cs="宋体"/>
                <w:bCs/>
                <w:szCs w:val="21"/>
              </w:rPr>
            </w:pPr>
          </w:p>
        </w:tc>
      </w:tr>
      <w:tr w:rsidR="0097412B">
        <w:trPr>
          <w:trHeight w:val="752"/>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120"/>
              <w:spacing w:line="320" w:lineRule="exact"/>
              <w:jc w:val="center"/>
              <w:rPr>
                <w:rFonts w:ascii="宋体" w:hAnsi="宋体" w:cs="宋体"/>
                <w:bCs/>
                <w:szCs w:val="21"/>
              </w:rPr>
            </w:pPr>
            <w:r>
              <w:rPr>
                <w:rFonts w:ascii="宋体" w:hAnsi="宋体" w:cs="宋体" w:hint="eastAsia"/>
                <w:bCs/>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Normal26"/>
              <w:ind w:leftChars="-47" w:left="-1" w:hangingChars="41" w:hanging="98"/>
              <w:jc w:val="center"/>
              <w:rPr>
                <w:rFonts w:ascii="宋体" w:hAnsi="宋体"/>
                <w:bCs/>
                <w:sz w:val="24"/>
              </w:rPr>
            </w:pPr>
            <w:r>
              <w:rPr>
                <w:rFonts w:ascii="宋体" w:hAnsi="宋体" w:hint="eastAsia"/>
                <w:bCs/>
                <w:sz w:val="24"/>
              </w:rPr>
              <w:t>大潮山</w:t>
            </w:r>
            <w:r>
              <w:rPr>
                <w:rFonts w:ascii="宋体" w:hAnsi="宋体" w:hint="eastAsia"/>
                <w:bCs/>
                <w:sz w:val="24"/>
              </w:rPr>
              <w:t>户外一体化（叠压）供水微型泵站</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134711">
            <w:pPr>
              <w:pStyle w:val="Normal26"/>
              <w:ind w:leftChars="-47" w:left="-1" w:hangingChars="41" w:hanging="98"/>
              <w:jc w:val="center"/>
              <w:rPr>
                <w:rFonts w:ascii="宋体"/>
                <w:kern w:val="0"/>
                <w:sz w:val="24"/>
                <w:u w:color="000000"/>
              </w:rPr>
            </w:pPr>
            <w:r>
              <w:rPr>
                <w:rFonts w:ascii="宋体" w:hAnsi="宋体" w:hint="eastAsia"/>
                <w:bCs/>
                <w:sz w:val="24"/>
              </w:rPr>
              <w:t>威派格、熊猫、康宇、杜科</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97412B">
            <w:pPr>
              <w:pStyle w:val="120"/>
              <w:jc w:val="center"/>
              <w:rPr>
                <w:rFonts w:ascii="宋体" w:hAnsi="宋体" w:cs="宋体"/>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12B" w:rsidRDefault="0097412B">
            <w:pPr>
              <w:pStyle w:val="120"/>
              <w:spacing w:line="320" w:lineRule="exact"/>
              <w:rPr>
                <w:rFonts w:ascii="宋体" w:hAnsi="宋体" w:cs="宋体"/>
                <w:bCs/>
                <w:szCs w:val="21"/>
              </w:rPr>
            </w:pPr>
          </w:p>
        </w:tc>
      </w:tr>
    </w:tbl>
    <w:p w:rsidR="0097412B" w:rsidRDefault="0097412B">
      <w:pPr>
        <w:tabs>
          <w:tab w:val="left" w:pos="255"/>
        </w:tabs>
        <w:spacing w:line="360" w:lineRule="auto"/>
        <w:ind w:firstLineChars="250" w:firstLine="600"/>
        <w:jc w:val="left"/>
        <w:rPr>
          <w:rFonts w:ascii="黑体" w:eastAsia="黑体" w:hAnsi="宋体"/>
          <w:bCs/>
          <w:sz w:val="24"/>
          <w:szCs w:val="24"/>
        </w:rPr>
      </w:pPr>
    </w:p>
    <w:p w:rsidR="0097412B" w:rsidRDefault="00134711">
      <w:pPr>
        <w:rPr>
          <w:rFonts w:ascii="宋体" w:hAnsi="宋体"/>
          <w:color w:val="000000"/>
          <w:szCs w:val="21"/>
        </w:rPr>
      </w:pPr>
      <w:r>
        <w:rPr>
          <w:rFonts w:ascii="宋体" w:hAnsi="宋体" w:hint="eastAsia"/>
          <w:color w:val="000000"/>
          <w:szCs w:val="21"/>
        </w:rPr>
        <w:t>注：</w:t>
      </w:r>
      <w:bookmarkStart w:id="140" w:name="_Toc448822646"/>
      <w:bookmarkStart w:id="141" w:name="_Toc448681959"/>
      <w:r>
        <w:rPr>
          <w:rFonts w:ascii="宋体" w:hAnsi="宋体" w:hint="eastAsia"/>
          <w:color w:val="000000"/>
          <w:szCs w:val="21"/>
        </w:rPr>
        <w:t>投标人应在以上参照品牌产品中选择其中一个或多个，并在以上承诺表中予以承诺。参照品牌列明型号系列的，承诺时也必须明确到型号系列。</w:t>
      </w:r>
      <w:r>
        <w:rPr>
          <w:rFonts w:hAnsi="宋体"/>
          <w:bCs/>
          <w:szCs w:val="21"/>
        </w:rPr>
        <w:t>除以上明确的品牌外，欢迎其他在品牌知名度、信誉度、质量、性能、技术指标等方面不低于上述品牌的产品参加，但必须在</w:t>
      </w:r>
      <w:r>
        <w:rPr>
          <w:rFonts w:hAnsi="宋体" w:hint="eastAsia"/>
          <w:color w:val="000000"/>
          <w:sz w:val="24"/>
          <w:szCs w:val="28"/>
        </w:rPr>
        <w:t>招标答疑截止时间前</w:t>
      </w:r>
      <w:r>
        <w:rPr>
          <w:rFonts w:hAnsi="宋体"/>
          <w:bCs/>
          <w:szCs w:val="21"/>
        </w:rPr>
        <w:t>，以书面形式（加盖公章）向</w:t>
      </w:r>
      <w:r>
        <w:rPr>
          <w:rFonts w:hAnsi="宋体" w:hint="eastAsia"/>
          <w:bCs/>
          <w:szCs w:val="21"/>
        </w:rPr>
        <w:t>采购人</w:t>
      </w:r>
      <w:r>
        <w:rPr>
          <w:rFonts w:hAnsi="宋体"/>
          <w:bCs/>
          <w:szCs w:val="21"/>
        </w:rPr>
        <w:t>提出，并附产品详细技术参数，并证明所投品牌的技术需求和性能与参照品牌同档次或高于参照品牌档次，征得</w:t>
      </w:r>
      <w:r>
        <w:rPr>
          <w:rFonts w:hAnsi="宋体" w:hint="eastAsia"/>
          <w:bCs/>
          <w:szCs w:val="21"/>
        </w:rPr>
        <w:t>采购人</w:t>
      </w:r>
      <w:r>
        <w:rPr>
          <w:rFonts w:hAnsi="宋体"/>
          <w:bCs/>
          <w:szCs w:val="21"/>
        </w:rPr>
        <w:t>的认可并在</w:t>
      </w:r>
      <w:r>
        <w:rPr>
          <w:rFonts w:hAnsi="宋体" w:hint="eastAsia"/>
          <w:bCs/>
          <w:szCs w:val="21"/>
        </w:rPr>
        <w:t>更正公告</w:t>
      </w:r>
      <w:r>
        <w:rPr>
          <w:rFonts w:hAnsi="宋体"/>
          <w:bCs/>
          <w:szCs w:val="21"/>
        </w:rPr>
        <w:t>中公布后才可参加本次投标</w:t>
      </w:r>
      <w:r>
        <w:rPr>
          <w:rFonts w:ascii="宋体" w:hAnsi="宋体" w:hint="eastAsia"/>
          <w:color w:val="000000"/>
          <w:szCs w:val="21"/>
        </w:rPr>
        <w:t>。</w:t>
      </w:r>
      <w:bookmarkEnd w:id="140"/>
      <w:bookmarkEnd w:id="141"/>
    </w:p>
    <w:p w:rsidR="0097412B" w:rsidRDefault="0097412B">
      <w:pPr>
        <w:rPr>
          <w:rFonts w:ascii="宋体" w:hAnsi="宋体"/>
          <w:color w:val="000000"/>
          <w:szCs w:val="21"/>
        </w:rPr>
      </w:pPr>
    </w:p>
    <w:p w:rsidR="0097412B" w:rsidRDefault="0097412B">
      <w:pPr>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pPr>
        <w:pStyle w:val="a0"/>
        <w:ind w:firstLineChars="0" w:firstLine="0"/>
        <w:rPr>
          <w:rFonts w:ascii="宋体" w:hAnsi="宋体"/>
          <w:b/>
          <w:bCs/>
          <w:sz w:val="36"/>
          <w:szCs w:val="36"/>
        </w:rPr>
      </w:pPr>
    </w:p>
    <w:p w:rsidR="0097412B" w:rsidRDefault="00134711">
      <w:pPr>
        <w:outlineLvl w:val="1"/>
        <w:rPr>
          <w:rFonts w:ascii="黑体" w:eastAsia="黑体" w:hAnsi="黑体" w:cs="黑体"/>
          <w:b/>
          <w:bCs/>
          <w:sz w:val="28"/>
          <w:szCs w:val="28"/>
        </w:rPr>
      </w:pPr>
      <w:r>
        <w:rPr>
          <w:rFonts w:ascii="黑体" w:eastAsia="黑体" w:hAnsi="黑体" w:cs="黑体" w:hint="eastAsia"/>
          <w:b/>
          <w:bCs/>
          <w:sz w:val="28"/>
          <w:szCs w:val="28"/>
        </w:rPr>
        <w:t>（六）诚信要求：</w:t>
      </w:r>
    </w:p>
    <w:p w:rsidR="0097412B" w:rsidRDefault="00134711">
      <w:pPr>
        <w:pStyle w:val="14"/>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97412B" w:rsidRDefault="0097412B">
      <w:pPr>
        <w:pStyle w:val="14"/>
        <w:tabs>
          <w:tab w:val="left" w:pos="400"/>
          <w:tab w:val="center" w:pos="4153"/>
        </w:tabs>
        <w:ind w:firstLineChars="200" w:firstLine="602"/>
        <w:jc w:val="center"/>
        <w:rPr>
          <w:rFonts w:ascii="仿宋_GB2312" w:eastAsia="仿宋_GB2312" w:hAnsi="宋体"/>
          <w:b/>
          <w:sz w:val="30"/>
          <w:szCs w:val="30"/>
        </w:rPr>
      </w:pPr>
    </w:p>
    <w:p w:rsidR="0097412B" w:rsidRDefault="0097412B">
      <w:pPr>
        <w:pStyle w:val="14"/>
        <w:tabs>
          <w:tab w:val="left" w:pos="400"/>
          <w:tab w:val="center" w:pos="4153"/>
        </w:tabs>
        <w:ind w:firstLineChars="200" w:firstLine="602"/>
        <w:jc w:val="center"/>
        <w:rPr>
          <w:rFonts w:ascii="仿宋_GB2312" w:eastAsia="仿宋_GB2312" w:hAnsi="宋体"/>
          <w:b/>
          <w:sz w:val="30"/>
          <w:szCs w:val="30"/>
        </w:rPr>
      </w:pPr>
    </w:p>
    <w:p w:rsidR="0097412B" w:rsidRDefault="00134711">
      <w:pPr>
        <w:pStyle w:val="14"/>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97412B" w:rsidRDefault="0097412B">
      <w:pPr>
        <w:pStyle w:val="14"/>
        <w:tabs>
          <w:tab w:val="left" w:pos="400"/>
          <w:tab w:val="center" w:pos="4153"/>
        </w:tabs>
        <w:ind w:firstLineChars="200" w:firstLine="600"/>
        <w:jc w:val="right"/>
        <w:rPr>
          <w:rFonts w:ascii="仿宋_GB2312" w:eastAsia="仿宋_GB2312" w:hAnsi="宋体"/>
          <w:color w:val="FF0000"/>
          <w:sz w:val="30"/>
          <w:szCs w:val="30"/>
        </w:rPr>
      </w:pPr>
    </w:p>
    <w:p w:rsidR="0097412B" w:rsidRDefault="0097412B">
      <w:pPr>
        <w:pStyle w:val="14"/>
        <w:tabs>
          <w:tab w:val="left" w:pos="400"/>
          <w:tab w:val="center" w:pos="4153"/>
        </w:tabs>
        <w:ind w:firstLineChars="200" w:firstLine="600"/>
        <w:jc w:val="right"/>
        <w:rPr>
          <w:rFonts w:ascii="仿宋_GB2312" w:eastAsia="仿宋_GB2312" w:hAnsi="宋体"/>
          <w:color w:val="FF0000"/>
          <w:sz w:val="30"/>
          <w:szCs w:val="30"/>
        </w:rPr>
      </w:pPr>
    </w:p>
    <w:p w:rsidR="0097412B" w:rsidRDefault="0097412B">
      <w:pPr>
        <w:pStyle w:val="14"/>
        <w:tabs>
          <w:tab w:val="left" w:pos="400"/>
          <w:tab w:val="center" w:pos="4153"/>
        </w:tabs>
        <w:ind w:firstLineChars="200" w:firstLine="600"/>
        <w:jc w:val="right"/>
        <w:rPr>
          <w:rFonts w:ascii="仿宋_GB2312" w:eastAsia="仿宋_GB2312" w:hAnsi="宋体"/>
          <w:color w:val="FF0000"/>
          <w:sz w:val="30"/>
          <w:szCs w:val="30"/>
        </w:rPr>
      </w:pPr>
    </w:p>
    <w:p w:rsidR="0097412B" w:rsidRDefault="00134711">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企业名称（盖章）：</w:t>
      </w:r>
    </w:p>
    <w:p w:rsidR="0097412B" w:rsidRDefault="00134711">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企业负责人</w:t>
      </w:r>
      <w:r>
        <w:rPr>
          <w:rFonts w:ascii="仿宋_GB2312" w:eastAsia="仿宋_GB2312" w:hAnsi="宋体" w:hint="eastAsia"/>
          <w:sz w:val="30"/>
          <w:szCs w:val="30"/>
        </w:rPr>
        <w:t>签字：</w:t>
      </w:r>
    </w:p>
    <w:p w:rsidR="0097412B" w:rsidRDefault="00134711">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w:t>
      </w:r>
      <w:r>
        <w:rPr>
          <w:rFonts w:ascii="仿宋_GB2312" w:eastAsia="仿宋_GB2312" w:hAnsi="宋体" w:hint="eastAsia"/>
          <w:sz w:val="30"/>
          <w:szCs w:val="30"/>
        </w:rPr>
        <w:t>日期：</w:t>
      </w:r>
      <w:r>
        <w:rPr>
          <w:rFonts w:ascii="仿宋_GB2312" w:eastAsia="仿宋_GB2312" w:hAnsi="宋体" w:hint="eastAsia"/>
          <w:sz w:val="30"/>
          <w:szCs w:val="30"/>
        </w:rPr>
        <w:t>202</w:t>
      </w:r>
      <w:r>
        <w:rPr>
          <w:rFonts w:ascii="仿宋_GB2312" w:eastAsia="仿宋_GB2312" w:hAnsi="宋体" w:hint="eastAsia"/>
          <w:sz w:val="30"/>
          <w:szCs w:val="30"/>
        </w:rPr>
        <w:t>5</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rsidR="0097412B" w:rsidRDefault="0097412B" w:rsidP="00CA3354">
      <w:pPr>
        <w:pStyle w:val="a0"/>
        <w:ind w:firstLine="723"/>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rsidP="00CA3354">
      <w:pPr>
        <w:pStyle w:val="a0"/>
        <w:ind w:firstLine="723"/>
        <w:rPr>
          <w:rFonts w:ascii="宋体" w:hAnsi="宋体"/>
          <w:b/>
          <w:bCs/>
          <w:sz w:val="36"/>
          <w:szCs w:val="36"/>
        </w:rPr>
      </w:pPr>
    </w:p>
    <w:p w:rsidR="0097412B" w:rsidRDefault="0097412B">
      <w:pPr>
        <w:tabs>
          <w:tab w:val="left" w:pos="255"/>
        </w:tabs>
        <w:spacing w:line="360" w:lineRule="auto"/>
        <w:jc w:val="left"/>
        <w:rPr>
          <w:rFonts w:ascii="宋体" w:hAnsi="宋体"/>
          <w:sz w:val="24"/>
          <w:szCs w:val="21"/>
          <w:lang w:val="zh-CN"/>
        </w:rPr>
      </w:pPr>
    </w:p>
    <w:p w:rsidR="0097412B" w:rsidRDefault="0097412B">
      <w:pPr>
        <w:pStyle w:val="ac"/>
        <w:ind w:firstLine="240"/>
        <w:rPr>
          <w:rFonts w:ascii="宋体" w:hAnsi="宋体"/>
          <w:sz w:val="24"/>
          <w:szCs w:val="21"/>
          <w:lang w:val="zh-CN"/>
        </w:rPr>
      </w:pPr>
    </w:p>
    <w:p w:rsidR="0097412B" w:rsidRDefault="0097412B">
      <w:pPr>
        <w:tabs>
          <w:tab w:val="left" w:pos="255"/>
        </w:tabs>
        <w:spacing w:line="360" w:lineRule="auto"/>
        <w:jc w:val="left"/>
        <w:rPr>
          <w:rFonts w:ascii="宋体" w:hAnsi="宋体"/>
          <w:sz w:val="24"/>
          <w:szCs w:val="21"/>
          <w:lang w:val="zh-CN"/>
        </w:rPr>
      </w:pPr>
    </w:p>
    <w:p w:rsidR="0097412B" w:rsidRDefault="00134711">
      <w:pPr>
        <w:jc w:val="center"/>
        <w:rPr>
          <w:rFonts w:ascii="宋体" w:hAnsi="宋体"/>
          <w:b/>
          <w:bCs/>
          <w:sz w:val="44"/>
          <w:szCs w:val="44"/>
        </w:rPr>
      </w:pPr>
      <w:r>
        <w:rPr>
          <w:rFonts w:ascii="宋体" w:hAnsi="宋体" w:hint="eastAsia"/>
          <w:b/>
          <w:bCs/>
          <w:sz w:val="44"/>
          <w:szCs w:val="44"/>
        </w:rPr>
        <w:lastRenderedPageBreak/>
        <w:t>宜兴市公用环保集团有限公司大潮山户外一体化（叠压）供水微型泵站</w:t>
      </w:r>
      <w:r>
        <w:rPr>
          <w:rFonts w:ascii="宋体" w:hAnsi="宋体" w:hint="eastAsia"/>
          <w:b/>
          <w:bCs/>
          <w:sz w:val="44"/>
          <w:szCs w:val="44"/>
        </w:rPr>
        <w:t>采购招标公告</w:t>
      </w:r>
    </w:p>
    <w:p w:rsidR="0097412B" w:rsidRDefault="0097412B">
      <w:pPr>
        <w:pStyle w:val="a5"/>
      </w:pPr>
    </w:p>
    <w:p w:rsidR="0097412B" w:rsidRDefault="00134711">
      <w:pPr>
        <w:jc w:val="left"/>
        <w:rPr>
          <w:rFonts w:ascii="宋体"/>
          <w:b/>
          <w:bCs/>
          <w:sz w:val="52"/>
        </w:rPr>
      </w:pPr>
      <w:r>
        <w:rPr>
          <w:rFonts w:ascii="仿宋_GB2312" w:eastAsia="仿宋_GB2312" w:hint="eastAsia"/>
          <w:sz w:val="28"/>
          <w:szCs w:val="28"/>
        </w:rPr>
        <w:t xml:space="preserve">    </w:t>
      </w:r>
      <w:r>
        <w:rPr>
          <w:rFonts w:ascii="仿宋_GB2312" w:eastAsia="仿宋_GB2312" w:hint="eastAsia"/>
          <w:sz w:val="28"/>
          <w:szCs w:val="28"/>
        </w:rPr>
        <w:t>因工作需要，现组织</w:t>
      </w:r>
      <w:r>
        <w:rPr>
          <w:rFonts w:ascii="仿宋_GB2312" w:eastAsia="仿宋_GB2312" w:hint="eastAsia"/>
          <w:sz w:val="28"/>
          <w:szCs w:val="28"/>
        </w:rPr>
        <w:t>宜兴市公用环保集团有限公司</w:t>
      </w:r>
      <w:r>
        <w:rPr>
          <w:rFonts w:ascii="仿宋_GB2312" w:eastAsia="仿宋_GB2312" w:hint="eastAsia"/>
          <w:sz w:val="28"/>
          <w:szCs w:val="28"/>
        </w:rPr>
        <w:t>对</w:t>
      </w:r>
      <w:r>
        <w:rPr>
          <w:rFonts w:ascii="仿宋_GB2312" w:eastAsia="仿宋_GB2312" w:hint="eastAsia"/>
          <w:sz w:val="28"/>
          <w:szCs w:val="28"/>
        </w:rPr>
        <w:t>大潮山户外一体化（叠压）供水微型泵站</w:t>
      </w:r>
      <w:r>
        <w:rPr>
          <w:rFonts w:ascii="仿宋_GB2312" w:eastAsia="仿宋_GB2312" w:hint="eastAsia"/>
          <w:sz w:val="28"/>
          <w:szCs w:val="28"/>
        </w:rPr>
        <w:t>采购进行招标。现欢迎符合相关条件的供应商参加投标。</w:t>
      </w:r>
    </w:p>
    <w:p w:rsidR="0097412B" w:rsidRDefault="00134711">
      <w:pPr>
        <w:rPr>
          <w:rFonts w:ascii="仿宋_GB2312" w:eastAsia="仿宋_GB2312"/>
          <w:b/>
          <w:sz w:val="28"/>
          <w:szCs w:val="28"/>
        </w:rPr>
      </w:pPr>
      <w:r>
        <w:rPr>
          <w:rFonts w:ascii="仿宋_GB2312" w:eastAsia="仿宋_GB2312" w:hint="eastAsia"/>
          <w:b/>
          <w:sz w:val="28"/>
          <w:szCs w:val="28"/>
        </w:rPr>
        <w:t>一、招标项目主要信息：</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YXGYJT202506008</w:t>
      </w:r>
      <w:r>
        <w:rPr>
          <w:rFonts w:ascii="仿宋_GB2312" w:eastAsia="仿宋_GB2312" w:hint="eastAsia"/>
          <w:sz w:val="28"/>
          <w:szCs w:val="28"/>
        </w:rPr>
        <w:t>（</w:t>
      </w:r>
      <w:r>
        <w:rPr>
          <w:rFonts w:ascii="仿宋_GB2312" w:eastAsia="仿宋_GB2312" w:hint="eastAsia"/>
          <w:sz w:val="28"/>
          <w:szCs w:val="28"/>
        </w:rPr>
        <w:t>EPC</w:t>
      </w:r>
      <w:r>
        <w:rPr>
          <w:rFonts w:ascii="仿宋_GB2312" w:eastAsia="仿宋_GB2312" w:hint="eastAsia"/>
          <w:sz w:val="28"/>
          <w:szCs w:val="28"/>
        </w:rPr>
        <w:t>）</w:t>
      </w:r>
    </w:p>
    <w:p w:rsidR="0097412B" w:rsidRDefault="00134711">
      <w:pPr>
        <w:ind w:firstLineChars="200" w:firstLine="560"/>
        <w:jc w:val="left"/>
        <w:rPr>
          <w:rFonts w:ascii="仿宋_GB2312" w:eastAsia="仿宋_GB2312"/>
          <w:sz w:val="28"/>
          <w:szCs w:val="28"/>
        </w:rPr>
      </w:pPr>
      <w:r>
        <w:rPr>
          <w:rFonts w:ascii="仿宋_GB2312" w:eastAsia="仿宋_GB2312" w:hint="eastAsia"/>
          <w:sz w:val="28"/>
          <w:szCs w:val="28"/>
        </w:rPr>
        <w:t>②项目名称：</w:t>
      </w:r>
      <w:r>
        <w:rPr>
          <w:rFonts w:ascii="仿宋" w:eastAsia="仿宋" w:hAnsi="仿宋" w:cs="仿宋" w:hint="eastAsia"/>
          <w:sz w:val="28"/>
          <w:szCs w:val="28"/>
        </w:rPr>
        <w:t>宜兴市公用环保集团有限公司</w:t>
      </w:r>
      <w:r>
        <w:rPr>
          <w:rFonts w:ascii="仿宋" w:eastAsia="仿宋" w:hAnsi="仿宋" w:cs="仿宋" w:hint="eastAsia"/>
          <w:sz w:val="28"/>
          <w:szCs w:val="28"/>
        </w:rPr>
        <w:t>大潮山户外一体化（叠压）供水微型泵站</w:t>
      </w:r>
      <w:r>
        <w:rPr>
          <w:rFonts w:ascii="仿宋" w:eastAsia="仿宋" w:hAnsi="仿宋" w:cs="仿宋" w:hint="eastAsia"/>
          <w:sz w:val="28"/>
          <w:szCs w:val="28"/>
        </w:rPr>
        <w:t>采购</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④本项目预算为：</w:t>
      </w:r>
      <w:r>
        <w:rPr>
          <w:rFonts w:ascii="仿宋_GB2312" w:eastAsia="仿宋_GB2312" w:hint="eastAsia"/>
          <w:sz w:val="28"/>
          <w:szCs w:val="28"/>
        </w:rPr>
        <w:t>本次最高限价为</w:t>
      </w:r>
      <w:r>
        <w:rPr>
          <w:rFonts w:ascii="仿宋_GB2312" w:eastAsia="仿宋_GB2312" w:hint="eastAsia"/>
          <w:color w:val="FF0000"/>
          <w:sz w:val="28"/>
          <w:szCs w:val="28"/>
        </w:rPr>
        <w:t>2</w:t>
      </w:r>
      <w:r>
        <w:rPr>
          <w:rFonts w:ascii="仿宋_GB2312" w:eastAsia="仿宋_GB2312" w:hint="eastAsia"/>
          <w:color w:val="FF0000"/>
          <w:sz w:val="28"/>
          <w:szCs w:val="28"/>
        </w:rPr>
        <w:t>2</w:t>
      </w:r>
      <w:r>
        <w:rPr>
          <w:rFonts w:ascii="仿宋_GB2312" w:eastAsia="仿宋_GB2312" w:hint="eastAsia"/>
          <w:sz w:val="28"/>
          <w:szCs w:val="28"/>
        </w:rPr>
        <w:t>万元，</w:t>
      </w:r>
      <w:r>
        <w:rPr>
          <w:rFonts w:ascii="仿宋_GB2312" w:eastAsia="仿宋_GB2312" w:hint="eastAsia"/>
          <w:sz w:val="28"/>
          <w:szCs w:val="28"/>
        </w:rPr>
        <w:t>结算时按实际数量结算。</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⑤评标办法：最低评标价法。</w:t>
      </w:r>
    </w:p>
    <w:p w:rsidR="0097412B" w:rsidRDefault="00134711">
      <w:pPr>
        <w:numPr>
          <w:ilvl w:val="0"/>
          <w:numId w:val="15"/>
        </w:numPr>
        <w:rPr>
          <w:rFonts w:ascii="仿宋_GB2312" w:eastAsia="仿宋_GB2312"/>
          <w:b/>
          <w:sz w:val="28"/>
          <w:szCs w:val="28"/>
        </w:rPr>
      </w:pPr>
      <w:r>
        <w:rPr>
          <w:rFonts w:ascii="仿宋_GB2312" w:eastAsia="仿宋_GB2312" w:hint="eastAsia"/>
          <w:b/>
          <w:sz w:val="28"/>
          <w:szCs w:val="28"/>
        </w:rPr>
        <w:t>投标人资格要求：</w:t>
      </w:r>
    </w:p>
    <w:p w:rsidR="0097412B" w:rsidRDefault="00134711">
      <w:pPr>
        <w:ind w:firstLineChars="100" w:firstLine="28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、投标人参加本次采购活动应具备下列资格条件：</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投标人</w:t>
      </w:r>
      <w:r>
        <w:rPr>
          <w:rFonts w:ascii="仿宋_GB2312" w:eastAsia="仿宋_GB2312" w:hint="eastAsia"/>
          <w:sz w:val="28"/>
          <w:szCs w:val="28"/>
        </w:rPr>
        <w:t>具有</w:t>
      </w:r>
      <w:r>
        <w:rPr>
          <w:rFonts w:ascii="仿宋_GB2312" w:eastAsia="仿宋_GB2312" w:hint="eastAsia"/>
          <w:sz w:val="28"/>
          <w:szCs w:val="28"/>
          <w:lang w:val="zh-CN"/>
        </w:rPr>
        <w:t xml:space="preserve"> ISO9001 </w:t>
      </w:r>
      <w:r>
        <w:rPr>
          <w:rFonts w:ascii="仿宋_GB2312" w:eastAsia="仿宋_GB2312" w:hint="eastAsia"/>
          <w:sz w:val="28"/>
          <w:szCs w:val="28"/>
          <w:lang w:val="zh-CN"/>
        </w:rPr>
        <w:t>质量管理体系认证、</w:t>
      </w:r>
      <w:r>
        <w:rPr>
          <w:rFonts w:ascii="仿宋_GB2312" w:eastAsia="仿宋_GB2312" w:hint="eastAsia"/>
          <w:sz w:val="28"/>
          <w:szCs w:val="28"/>
          <w:lang w:val="zh-CN"/>
        </w:rPr>
        <w:t xml:space="preserve">ISO14001 </w:t>
      </w:r>
      <w:r>
        <w:rPr>
          <w:rFonts w:ascii="仿宋_GB2312" w:eastAsia="仿宋_GB2312" w:hint="eastAsia"/>
          <w:sz w:val="28"/>
          <w:szCs w:val="28"/>
          <w:lang w:val="zh-CN"/>
        </w:rPr>
        <w:t>环境管理体系认证、</w:t>
      </w:r>
      <w:r>
        <w:rPr>
          <w:rFonts w:ascii="仿宋_GB2312" w:eastAsia="仿宋_GB2312" w:hint="eastAsia"/>
          <w:sz w:val="28"/>
          <w:szCs w:val="28"/>
          <w:lang w:val="zh-CN"/>
        </w:rPr>
        <w:lastRenderedPageBreak/>
        <w:t>ISO28001 (</w:t>
      </w:r>
      <w:r>
        <w:rPr>
          <w:rFonts w:ascii="仿宋_GB2312" w:eastAsia="仿宋_GB2312" w:hint="eastAsia"/>
          <w:sz w:val="28"/>
          <w:szCs w:val="28"/>
          <w:lang w:val="zh-CN"/>
        </w:rPr>
        <w:t>或</w:t>
      </w:r>
      <w:r>
        <w:rPr>
          <w:rFonts w:ascii="仿宋_GB2312" w:eastAsia="仿宋_GB2312" w:hint="eastAsia"/>
          <w:sz w:val="28"/>
          <w:szCs w:val="28"/>
          <w:lang w:val="zh-CN"/>
        </w:rPr>
        <w:t>ISO45001)</w:t>
      </w:r>
      <w:r>
        <w:rPr>
          <w:rFonts w:ascii="仿宋_GB2312" w:eastAsia="仿宋_GB2312" w:hint="eastAsia"/>
          <w:sz w:val="28"/>
          <w:szCs w:val="28"/>
          <w:lang w:val="zh-CN"/>
        </w:rPr>
        <w:t>职业健康安全管理体系，提供复印件</w:t>
      </w:r>
      <w:r>
        <w:rPr>
          <w:rFonts w:ascii="仿宋_GB2312" w:eastAsia="仿宋_GB2312" w:hint="eastAsia"/>
          <w:sz w:val="28"/>
          <w:szCs w:val="28"/>
        </w:rPr>
        <w:t>加盖公章</w:t>
      </w:r>
      <w:r>
        <w:rPr>
          <w:rFonts w:ascii="宋体" w:hAnsi="宋体" w:hint="eastAsia"/>
          <w:b/>
          <w:bCs/>
          <w:sz w:val="24"/>
        </w:rPr>
        <w:t>（</w:t>
      </w:r>
      <w:r>
        <w:rPr>
          <w:rFonts w:ascii="宋体" w:hAnsi="宋体" w:hint="eastAsia"/>
          <w:b/>
          <w:bCs/>
          <w:sz w:val="24"/>
          <w:szCs w:val="24"/>
          <w:lang w:val="zh-CN"/>
        </w:rPr>
        <w:t>投标时必须提交相应原件或公证件</w:t>
      </w:r>
      <w:r>
        <w:rPr>
          <w:rFonts w:ascii="宋体" w:hAnsi="宋体" w:hint="eastAsia"/>
          <w:b/>
          <w:bCs/>
          <w:sz w:val="24"/>
        </w:rPr>
        <w:t>）</w:t>
      </w:r>
      <w:r>
        <w:rPr>
          <w:rFonts w:ascii="仿宋_GB2312" w:eastAsia="仿宋_GB2312" w:hint="eastAsia"/>
          <w:sz w:val="28"/>
          <w:szCs w:val="28"/>
        </w:rPr>
        <w:t>。</w:t>
      </w:r>
    </w:p>
    <w:p w:rsidR="0097412B" w:rsidRDefault="00134711">
      <w:pPr>
        <w:rPr>
          <w:rFonts w:ascii="仿宋_GB2312" w:eastAsia="仿宋_GB2312"/>
          <w:b/>
          <w:sz w:val="28"/>
          <w:szCs w:val="28"/>
        </w:rPr>
      </w:pPr>
      <w:r>
        <w:rPr>
          <w:rFonts w:ascii="仿宋_GB2312" w:eastAsia="仿宋_GB2312" w:hint="eastAsia"/>
          <w:b/>
          <w:sz w:val="28"/>
          <w:szCs w:val="28"/>
        </w:rPr>
        <w:t>三、投标及开标有关信息：</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CA3354">
        <w:rPr>
          <w:rFonts w:ascii="仿宋_GB2312" w:eastAsia="仿宋_GB2312" w:hint="eastAsia"/>
          <w:sz w:val="28"/>
          <w:szCs w:val="28"/>
        </w:rPr>
        <w:t>20</w:t>
      </w:r>
      <w:r>
        <w:rPr>
          <w:rFonts w:ascii="仿宋_GB2312" w:eastAsia="仿宋_GB2312" w:hint="eastAsia"/>
          <w:sz w:val="28"/>
          <w:szCs w:val="28"/>
        </w:rPr>
        <w:t>日</w:t>
      </w:r>
      <w:r w:rsidR="00CA3354">
        <w:rPr>
          <w:rFonts w:ascii="仿宋_GB2312" w:eastAsia="仿宋_GB2312" w:hint="eastAsia"/>
          <w:sz w:val="28"/>
          <w:szCs w:val="28"/>
        </w:rPr>
        <w:t>10</w:t>
      </w:r>
      <w:r>
        <w:rPr>
          <w:rFonts w:ascii="仿宋_GB2312" w:eastAsia="仿宋_GB2312" w:hint="eastAsia"/>
          <w:sz w:val="28"/>
          <w:szCs w:val="28"/>
        </w:rPr>
        <w:t>:</w:t>
      </w:r>
      <w:r w:rsidR="00CA3354">
        <w:rPr>
          <w:rFonts w:ascii="仿宋_GB2312" w:eastAsia="仿宋_GB2312" w:hint="eastAsia"/>
          <w:sz w:val="28"/>
          <w:szCs w:val="28"/>
        </w:rPr>
        <w:t>3</w:t>
      </w:r>
      <w:r>
        <w:rPr>
          <w:rFonts w:ascii="仿宋_GB2312" w:eastAsia="仿宋_GB2312" w:hint="eastAsia"/>
          <w:sz w:val="28"/>
          <w:szCs w:val="28"/>
        </w:rPr>
        <w:t>0</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97412B" w:rsidRDefault="00134711">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w:t>
      </w:r>
    </w:p>
    <w:p w:rsidR="0097412B" w:rsidRDefault="00134711">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、其他有关事项：截止期后的投标文件或未按招标文件规定的投标文件，恕不接受。</w:t>
      </w:r>
    </w:p>
    <w:p w:rsidR="0097412B" w:rsidRDefault="00134711">
      <w:pPr>
        <w:spacing w:line="560" w:lineRule="exact"/>
        <w:ind w:firstLineChars="200" w:firstLine="560"/>
        <w:rPr>
          <w:rFonts w:ascii="仿宋_GB2312" w:eastAsia="仿宋_GB2312"/>
          <w:sz w:val="28"/>
          <w:szCs w:val="28"/>
        </w:rPr>
      </w:pPr>
      <w:r>
        <w:rPr>
          <w:rFonts w:ascii="仿宋" w:eastAsia="仿宋" w:hAnsi="仿宋" w:hint="eastAsia"/>
          <w:sz w:val="28"/>
          <w:szCs w:val="28"/>
        </w:rPr>
        <w:t>5</w:t>
      </w:r>
      <w:r>
        <w:rPr>
          <w:rFonts w:ascii="仿宋" w:eastAsia="仿宋" w:hAnsi="仿宋" w:hint="eastAsia"/>
          <w:sz w:val="28"/>
          <w:szCs w:val="28"/>
        </w:rPr>
        <w:t>、</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97412B" w:rsidRDefault="00134711">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CA3354">
        <w:rPr>
          <w:rFonts w:ascii="仿宋_GB2312" w:eastAsia="仿宋_GB2312" w:hint="eastAsia"/>
          <w:sz w:val="28"/>
          <w:szCs w:val="28"/>
        </w:rPr>
        <w:t>16</w:t>
      </w:r>
      <w:r>
        <w:rPr>
          <w:rFonts w:ascii="仿宋_GB2312" w:eastAsia="仿宋_GB2312" w:hint="eastAsia"/>
          <w:sz w:val="28"/>
          <w:szCs w:val="28"/>
        </w:rPr>
        <w:t>日—</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CA3354">
        <w:rPr>
          <w:rFonts w:ascii="仿宋_GB2312" w:eastAsia="仿宋_GB2312" w:hint="eastAsia"/>
          <w:sz w:val="28"/>
          <w:szCs w:val="28"/>
        </w:rPr>
        <w:t>20</w:t>
      </w:r>
      <w:r>
        <w:rPr>
          <w:rFonts w:ascii="仿宋_GB2312" w:eastAsia="仿宋_GB2312" w:hint="eastAsia"/>
          <w:sz w:val="28"/>
          <w:szCs w:val="28"/>
        </w:rPr>
        <w:t>日。</w:t>
      </w:r>
    </w:p>
    <w:p w:rsidR="0097412B" w:rsidRDefault="00134711">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97412B">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7412B" w:rsidRDefault="00134711">
            <w:pPr>
              <w:rPr>
                <w:rFonts w:ascii="仿宋_GB2312" w:eastAsia="仿宋_GB2312"/>
                <w:sz w:val="28"/>
                <w:szCs w:val="28"/>
              </w:rPr>
            </w:pPr>
            <w:bookmarkStart w:id="142" w:name="OLE_LINK29"/>
            <w:bookmarkEnd w:id="142"/>
            <w:r>
              <w:rPr>
                <w:rFonts w:ascii="仿宋_GB2312" w:eastAsia="仿宋_GB2312" w:hint="eastAsia"/>
                <w:sz w:val="28"/>
                <w:szCs w:val="28"/>
              </w:rPr>
              <w:t>采购人：</w:t>
            </w:r>
            <w:r>
              <w:rPr>
                <w:rFonts w:ascii="仿宋_GB2312" w:eastAsia="仿宋_GB2312" w:hint="eastAsia"/>
                <w:sz w:val="28"/>
                <w:szCs w:val="28"/>
              </w:rPr>
              <w:t>宜兴市公用环保集团有限公司</w:t>
            </w:r>
          </w:p>
          <w:p w:rsidR="0097412B" w:rsidRDefault="00134711">
            <w:pPr>
              <w:spacing w:line="560" w:lineRule="exact"/>
              <w:rPr>
                <w:rFonts w:ascii="仿宋" w:eastAsia="仿宋" w:hAnsi="仿宋"/>
                <w:sz w:val="28"/>
                <w:szCs w:val="28"/>
              </w:rPr>
            </w:pPr>
            <w:r>
              <w:rPr>
                <w:rFonts w:ascii="仿宋_GB2312" w:eastAsia="仿宋_GB2312" w:hint="eastAsia"/>
                <w:sz w:val="28"/>
                <w:szCs w:val="28"/>
              </w:rPr>
              <w:t>联系人：刘</w:t>
            </w:r>
            <w:r>
              <w:rPr>
                <w:rFonts w:ascii="仿宋_GB2312" w:eastAsia="仿宋_GB2312" w:hint="eastAsia"/>
                <w:sz w:val="28"/>
                <w:szCs w:val="28"/>
              </w:rPr>
              <w:t>先生、胡先生</w:t>
            </w:r>
          </w:p>
          <w:p w:rsidR="0097412B" w:rsidRDefault="00134711">
            <w:pPr>
              <w:spacing w:line="560" w:lineRule="exact"/>
              <w:rPr>
                <w:rFonts w:ascii="仿宋_GB2312" w:eastAsia="仿宋_GB2312"/>
                <w:sz w:val="28"/>
                <w:szCs w:val="28"/>
              </w:rPr>
            </w:pPr>
            <w:r>
              <w:rPr>
                <w:rFonts w:ascii="仿宋" w:eastAsia="仿宋" w:hAnsi="仿宋"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0510-80718822</w:t>
            </w:r>
          </w:p>
          <w:p w:rsidR="0097412B" w:rsidRDefault="00134711">
            <w:pPr>
              <w:rPr>
                <w:rFonts w:ascii="仿宋_GB2312" w:eastAsia="仿宋_GB2312"/>
                <w:sz w:val="28"/>
                <w:szCs w:val="28"/>
              </w:rPr>
            </w:pPr>
            <w:r>
              <w:rPr>
                <w:rFonts w:ascii="仿宋_GB2312" w:eastAsia="仿宋_GB2312" w:hint="eastAsia"/>
                <w:sz w:val="28"/>
                <w:szCs w:val="28"/>
              </w:rPr>
              <w:t>联系地址：宜兴市环科园</w:t>
            </w:r>
            <w:r>
              <w:rPr>
                <w:rFonts w:ascii="仿宋_GB2312" w:eastAsia="仿宋_GB2312" w:hint="eastAsia"/>
                <w:sz w:val="28"/>
                <w:szCs w:val="28"/>
              </w:rPr>
              <w:t>绿园路</w:t>
            </w:r>
            <w:r>
              <w:rPr>
                <w:rFonts w:ascii="仿宋_GB2312" w:eastAsia="仿宋_GB2312" w:hint="eastAsia"/>
                <w:sz w:val="28"/>
                <w:szCs w:val="28"/>
              </w:rPr>
              <w:t>528</w:t>
            </w:r>
            <w:r>
              <w:rPr>
                <w:rFonts w:ascii="仿宋_GB2312" w:eastAsia="仿宋_GB2312" w:hint="eastAsia"/>
                <w:sz w:val="28"/>
                <w:szCs w:val="28"/>
              </w:rPr>
              <w:t>号</w:t>
            </w:r>
          </w:p>
          <w:p w:rsidR="0097412B" w:rsidRDefault="00134711">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97412B" w:rsidRDefault="00134711">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97412B" w:rsidRDefault="00134711">
      <w:pPr>
        <w:rPr>
          <w:rFonts w:eastAsia="仿宋_GB2312"/>
          <w:sz w:val="28"/>
          <w:szCs w:val="28"/>
        </w:rPr>
      </w:pPr>
      <w:r>
        <w:rPr>
          <w:rFonts w:eastAsia="仿宋_GB2312" w:hint="eastAsia"/>
          <w:sz w:val="28"/>
          <w:szCs w:val="28"/>
        </w:rPr>
        <w:t> </w:t>
      </w:r>
    </w:p>
    <w:p w:rsidR="0097412B" w:rsidRDefault="0097412B">
      <w:pPr>
        <w:pStyle w:val="a5"/>
      </w:pPr>
    </w:p>
    <w:p w:rsidR="0097412B" w:rsidRDefault="0097412B">
      <w:pPr>
        <w:pStyle w:val="a5"/>
      </w:pPr>
    </w:p>
    <w:p w:rsidR="0097412B" w:rsidRDefault="00134711">
      <w:pPr>
        <w:jc w:val="right"/>
        <w:rPr>
          <w:rFonts w:ascii="仿宋_GB2312" w:eastAsia="仿宋_GB2312"/>
          <w:sz w:val="28"/>
          <w:szCs w:val="28"/>
        </w:rPr>
      </w:pPr>
      <w:r>
        <w:rPr>
          <w:rFonts w:ascii="仿宋_GB2312" w:eastAsia="仿宋_GB2312" w:hint="eastAsia"/>
          <w:sz w:val="28"/>
          <w:szCs w:val="28"/>
        </w:rPr>
        <w:t>宜兴市公用环保集团有限公司</w:t>
      </w:r>
    </w:p>
    <w:p w:rsidR="0097412B" w:rsidRDefault="00134711">
      <w:pPr>
        <w:jc w:val="right"/>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CA3354">
        <w:rPr>
          <w:rFonts w:ascii="仿宋_GB2312" w:eastAsia="仿宋_GB2312" w:hint="eastAsia"/>
          <w:sz w:val="28"/>
          <w:szCs w:val="28"/>
        </w:rPr>
        <w:t>16</w:t>
      </w:r>
      <w:r>
        <w:rPr>
          <w:rFonts w:ascii="仿宋_GB2312" w:eastAsia="仿宋_GB2312" w:hint="eastAsia"/>
          <w:sz w:val="28"/>
          <w:szCs w:val="28"/>
        </w:rPr>
        <w:t>日</w:t>
      </w:r>
    </w:p>
    <w:sectPr w:rsidR="0097412B" w:rsidSect="0097412B">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11" w:rsidRDefault="00134711" w:rsidP="0097412B">
      <w:r>
        <w:separator/>
      </w:r>
    </w:p>
  </w:endnote>
  <w:endnote w:type="continuationSeparator" w:id="1">
    <w:p w:rsidR="00134711" w:rsidRDefault="00134711" w:rsidP="0097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B" w:rsidRDefault="0097412B">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B" w:rsidRDefault="0097412B">
    <w:pPr>
      <w:pStyle w:val="a8"/>
      <w:framePr w:wrap="around" w:vAnchor="text" w:hAnchor="margin" w:xAlign="center" w:yAlign="top"/>
    </w:pPr>
    <w:r>
      <w:fldChar w:fldCharType="begin"/>
    </w:r>
    <w:r w:rsidR="00134711">
      <w:rPr>
        <w:rStyle w:val="af"/>
      </w:rPr>
      <w:instrText xml:space="preserve"> PAGE  </w:instrText>
    </w:r>
    <w:r>
      <w:fldChar w:fldCharType="separate"/>
    </w:r>
    <w:r w:rsidR="00134711">
      <w:rPr>
        <w:rStyle w:val="af"/>
      </w:rPr>
      <w:t>- 3 -</w:t>
    </w:r>
    <w:r>
      <w:fldChar w:fldCharType="end"/>
    </w:r>
  </w:p>
  <w:p w:rsidR="0097412B" w:rsidRDefault="0097412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B" w:rsidRDefault="0097412B">
    <w:pPr>
      <w:pStyle w:val="a8"/>
      <w:framePr w:wrap="around" w:vAnchor="text" w:hAnchor="margin" w:xAlign="center" w:yAlign="top"/>
    </w:pPr>
    <w:r>
      <w:fldChar w:fldCharType="begin"/>
    </w:r>
    <w:r w:rsidR="00134711">
      <w:rPr>
        <w:rStyle w:val="af"/>
      </w:rPr>
      <w:instrText xml:space="preserve"> PAGE  </w:instrText>
    </w:r>
    <w:r>
      <w:fldChar w:fldCharType="separate"/>
    </w:r>
    <w:r w:rsidR="00CA4BE8">
      <w:rPr>
        <w:rStyle w:val="af"/>
        <w:noProof/>
      </w:rPr>
      <w:t>- 2 -</w:t>
    </w:r>
    <w:r>
      <w:fldChar w:fldCharType="end"/>
    </w:r>
  </w:p>
  <w:p w:rsidR="0097412B" w:rsidRDefault="0097412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11" w:rsidRDefault="00134711" w:rsidP="0097412B">
      <w:r>
        <w:separator/>
      </w:r>
    </w:p>
  </w:footnote>
  <w:footnote w:type="continuationSeparator" w:id="1">
    <w:p w:rsidR="00134711" w:rsidRDefault="00134711" w:rsidP="00974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2B" w:rsidRDefault="0097412B">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BD4989"/>
    <w:multiLevelType w:val="singleLevel"/>
    <w:tmpl w:val="DABD4989"/>
    <w:lvl w:ilvl="0">
      <w:start w:val="2"/>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13"/>
    <w:multiLevelType w:val="singleLevel"/>
    <w:tmpl w:val="00000013"/>
    <w:lvl w:ilvl="0">
      <w:start w:val="1"/>
      <w:numFmt w:val="decimal"/>
      <w:suff w:val="nothing"/>
      <w:lvlText w:val="%1．"/>
      <w:lvlJc w:val="left"/>
      <w:pPr>
        <w:ind w:left="0" w:firstLine="400"/>
      </w:pPr>
      <w:rPr>
        <w:rFonts w:hint="default"/>
      </w:rPr>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2F743C06"/>
    <w:multiLevelType w:val="singleLevel"/>
    <w:tmpl w:val="2F743C06"/>
    <w:lvl w:ilvl="0">
      <w:start w:val="1"/>
      <w:numFmt w:val="decimalEnclosedCircleChinese"/>
      <w:suff w:val="nothing"/>
      <w:lvlText w:val="%1　"/>
      <w:lvlJc w:val="left"/>
      <w:pPr>
        <w:ind w:left="167" w:firstLine="400"/>
      </w:pPr>
      <w:rPr>
        <w:rFonts w:hint="eastAsia"/>
        <w:color w:val="auto"/>
      </w:rPr>
    </w:lvl>
  </w:abstractNum>
  <w:abstractNum w:abstractNumId="6">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color w:val="auto"/>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1">
    <w:nsid w:val="59C3118D"/>
    <w:multiLevelType w:val="singleLevel"/>
    <w:tmpl w:val="59C3118D"/>
    <w:lvl w:ilvl="0">
      <w:start w:val="1"/>
      <w:numFmt w:val="decimal"/>
      <w:suff w:val="nothing"/>
      <w:lvlText w:val="（%1）"/>
      <w:lvlJc w:val="left"/>
      <w:pPr>
        <w:ind w:left="0" w:firstLine="420"/>
      </w:pPr>
      <w:rPr>
        <w:rFonts w:hint="default"/>
      </w:rPr>
    </w:lvl>
  </w:abstractNum>
  <w:abstractNum w:abstractNumId="12">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3">
    <w:nsid w:val="59C664FD"/>
    <w:multiLevelType w:val="singleLevel"/>
    <w:tmpl w:val="59C664FD"/>
    <w:lvl w:ilvl="0">
      <w:start w:val="1"/>
      <w:numFmt w:val="decimal"/>
      <w:suff w:val="nothing"/>
      <w:lvlText w:val="（%1）"/>
      <w:lvlJc w:val="left"/>
      <w:pPr>
        <w:tabs>
          <w:tab w:val="left" w:pos="-258"/>
        </w:tabs>
        <w:ind w:left="-258" w:firstLine="400"/>
      </w:pPr>
      <w:rPr>
        <w:rFonts w:ascii="宋体" w:eastAsia="宋体" w:hAnsi="宋体" w:cs="宋体" w:hint="default"/>
      </w:rPr>
    </w:lvl>
  </w:abstractNum>
  <w:abstractNum w:abstractNumId="14">
    <w:nsid w:val="68237255"/>
    <w:multiLevelType w:val="singleLevel"/>
    <w:tmpl w:val="68237255"/>
    <w:lvl w:ilvl="0">
      <w:start w:val="1"/>
      <w:numFmt w:val="decimalEnclosedCircleChinese"/>
      <w:suff w:val="nothing"/>
      <w:lvlText w:val="%1　"/>
      <w:lvlJc w:val="left"/>
      <w:pPr>
        <w:ind w:left="0" w:firstLine="400"/>
      </w:pPr>
      <w:rPr>
        <w:rFonts w:hint="eastAsia"/>
      </w:rPr>
    </w:lvl>
  </w:abstractNum>
  <w:num w:numId="1">
    <w:abstractNumId w:val="13"/>
  </w:num>
  <w:num w:numId="2">
    <w:abstractNumId w:val="7"/>
  </w:num>
  <w:num w:numId="3">
    <w:abstractNumId w:val="12"/>
  </w:num>
  <w:num w:numId="4">
    <w:abstractNumId w:val="10"/>
  </w:num>
  <w:num w:numId="5">
    <w:abstractNumId w:val="4"/>
  </w:num>
  <w:num w:numId="6">
    <w:abstractNumId w:val="8"/>
  </w:num>
  <w:num w:numId="7">
    <w:abstractNumId w:val="9"/>
  </w:num>
  <w:num w:numId="8">
    <w:abstractNumId w:val="1"/>
  </w:num>
  <w:num w:numId="9">
    <w:abstractNumId w:val="6"/>
  </w:num>
  <w:num w:numId="10">
    <w:abstractNumId w:val="11"/>
  </w:num>
  <w:num w:numId="11">
    <w:abstractNumId w:val="3"/>
  </w:num>
  <w:num w:numId="12">
    <w:abstractNumId w:val="14"/>
  </w:num>
  <w:num w:numId="13">
    <w:abstractNumId w:val="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2UyNjc0ODQyYTQ5ZTNhNDFlMjEwOTIzNmY4ZWU4NDgifQ=="/>
  </w:docVars>
  <w:rsids>
    <w:rsidRoot w:val="00172A27"/>
    <w:rsid w:val="000002F5"/>
    <w:rsid w:val="00000D7D"/>
    <w:rsid w:val="00001008"/>
    <w:rsid w:val="000070A0"/>
    <w:rsid w:val="00013BC6"/>
    <w:rsid w:val="00016808"/>
    <w:rsid w:val="000212DA"/>
    <w:rsid w:val="00021EAB"/>
    <w:rsid w:val="000231D8"/>
    <w:rsid w:val="000304FC"/>
    <w:rsid w:val="00030C3E"/>
    <w:rsid w:val="00033AC5"/>
    <w:rsid w:val="00036633"/>
    <w:rsid w:val="000373CE"/>
    <w:rsid w:val="00043E19"/>
    <w:rsid w:val="00045BB1"/>
    <w:rsid w:val="00047004"/>
    <w:rsid w:val="00050EED"/>
    <w:rsid w:val="00054AB1"/>
    <w:rsid w:val="00054CCF"/>
    <w:rsid w:val="000623CC"/>
    <w:rsid w:val="00064D6B"/>
    <w:rsid w:val="00070843"/>
    <w:rsid w:val="00076A49"/>
    <w:rsid w:val="00076BC2"/>
    <w:rsid w:val="000778F0"/>
    <w:rsid w:val="00077CE8"/>
    <w:rsid w:val="00090184"/>
    <w:rsid w:val="00091025"/>
    <w:rsid w:val="00093EEF"/>
    <w:rsid w:val="000945BD"/>
    <w:rsid w:val="00097FC4"/>
    <w:rsid w:val="000A002E"/>
    <w:rsid w:val="000A4505"/>
    <w:rsid w:val="000A62E2"/>
    <w:rsid w:val="000B09E0"/>
    <w:rsid w:val="000B211E"/>
    <w:rsid w:val="000B2BD0"/>
    <w:rsid w:val="000B7016"/>
    <w:rsid w:val="000C02E8"/>
    <w:rsid w:val="000C1121"/>
    <w:rsid w:val="000C218F"/>
    <w:rsid w:val="000C3241"/>
    <w:rsid w:val="000C4488"/>
    <w:rsid w:val="000C44CB"/>
    <w:rsid w:val="000C495A"/>
    <w:rsid w:val="000C4B2F"/>
    <w:rsid w:val="000C5C82"/>
    <w:rsid w:val="000C6D32"/>
    <w:rsid w:val="000C72EC"/>
    <w:rsid w:val="000C7619"/>
    <w:rsid w:val="000D0B4F"/>
    <w:rsid w:val="000E152B"/>
    <w:rsid w:val="000E18D2"/>
    <w:rsid w:val="000E301F"/>
    <w:rsid w:val="000E371B"/>
    <w:rsid w:val="000E4CA9"/>
    <w:rsid w:val="000E510C"/>
    <w:rsid w:val="000E589A"/>
    <w:rsid w:val="000E68E4"/>
    <w:rsid w:val="000E7337"/>
    <w:rsid w:val="000F2FEA"/>
    <w:rsid w:val="00100432"/>
    <w:rsid w:val="00101D7E"/>
    <w:rsid w:val="00103046"/>
    <w:rsid w:val="00103316"/>
    <w:rsid w:val="00104372"/>
    <w:rsid w:val="0010484C"/>
    <w:rsid w:val="00107BF6"/>
    <w:rsid w:val="0011255E"/>
    <w:rsid w:val="00113974"/>
    <w:rsid w:val="00116E2F"/>
    <w:rsid w:val="00117AC7"/>
    <w:rsid w:val="001213DE"/>
    <w:rsid w:val="00122A91"/>
    <w:rsid w:val="00124312"/>
    <w:rsid w:val="00126445"/>
    <w:rsid w:val="00126C0E"/>
    <w:rsid w:val="00134711"/>
    <w:rsid w:val="001352BF"/>
    <w:rsid w:val="00137F79"/>
    <w:rsid w:val="00141DAE"/>
    <w:rsid w:val="00142784"/>
    <w:rsid w:val="001428DE"/>
    <w:rsid w:val="0014404A"/>
    <w:rsid w:val="0014535D"/>
    <w:rsid w:val="001456FA"/>
    <w:rsid w:val="0015185E"/>
    <w:rsid w:val="00152113"/>
    <w:rsid w:val="0015213D"/>
    <w:rsid w:val="00152B6D"/>
    <w:rsid w:val="00153AA2"/>
    <w:rsid w:val="00153B63"/>
    <w:rsid w:val="00154B0B"/>
    <w:rsid w:val="001551C3"/>
    <w:rsid w:val="001553BD"/>
    <w:rsid w:val="00160326"/>
    <w:rsid w:val="00161556"/>
    <w:rsid w:val="0016315D"/>
    <w:rsid w:val="00165BCF"/>
    <w:rsid w:val="001700D8"/>
    <w:rsid w:val="001713A9"/>
    <w:rsid w:val="00172A27"/>
    <w:rsid w:val="001749E7"/>
    <w:rsid w:val="00180111"/>
    <w:rsid w:val="00180DDB"/>
    <w:rsid w:val="001815E8"/>
    <w:rsid w:val="0018539F"/>
    <w:rsid w:val="00185A03"/>
    <w:rsid w:val="00186712"/>
    <w:rsid w:val="00191B87"/>
    <w:rsid w:val="0019253A"/>
    <w:rsid w:val="001A13B7"/>
    <w:rsid w:val="001A1F32"/>
    <w:rsid w:val="001A33BB"/>
    <w:rsid w:val="001A56D3"/>
    <w:rsid w:val="001A75AA"/>
    <w:rsid w:val="001B1BEC"/>
    <w:rsid w:val="001B5008"/>
    <w:rsid w:val="001B5424"/>
    <w:rsid w:val="001B5535"/>
    <w:rsid w:val="001C4A32"/>
    <w:rsid w:val="001C6CBF"/>
    <w:rsid w:val="001D0545"/>
    <w:rsid w:val="001D2861"/>
    <w:rsid w:val="001D5BCE"/>
    <w:rsid w:val="001D7189"/>
    <w:rsid w:val="001D72CF"/>
    <w:rsid w:val="001E0912"/>
    <w:rsid w:val="001E5FEC"/>
    <w:rsid w:val="001F03ED"/>
    <w:rsid w:val="001F107A"/>
    <w:rsid w:val="001F1AF6"/>
    <w:rsid w:val="001F2268"/>
    <w:rsid w:val="001F3A47"/>
    <w:rsid w:val="001F50B8"/>
    <w:rsid w:val="00202435"/>
    <w:rsid w:val="00207275"/>
    <w:rsid w:val="00213876"/>
    <w:rsid w:val="00216121"/>
    <w:rsid w:val="00216C1C"/>
    <w:rsid w:val="002201E4"/>
    <w:rsid w:val="00221FD7"/>
    <w:rsid w:val="00224843"/>
    <w:rsid w:val="00226BA4"/>
    <w:rsid w:val="00231CBA"/>
    <w:rsid w:val="00232333"/>
    <w:rsid w:val="00232614"/>
    <w:rsid w:val="0023388B"/>
    <w:rsid w:val="002340CB"/>
    <w:rsid w:val="00235057"/>
    <w:rsid w:val="002352D7"/>
    <w:rsid w:val="00235380"/>
    <w:rsid w:val="002436F9"/>
    <w:rsid w:val="0024370B"/>
    <w:rsid w:val="002438EB"/>
    <w:rsid w:val="002445C7"/>
    <w:rsid w:val="00244AEF"/>
    <w:rsid w:val="00246C40"/>
    <w:rsid w:val="002470D9"/>
    <w:rsid w:val="00251716"/>
    <w:rsid w:val="00265C07"/>
    <w:rsid w:val="00265F53"/>
    <w:rsid w:val="00266E3D"/>
    <w:rsid w:val="0027528F"/>
    <w:rsid w:val="00276CBD"/>
    <w:rsid w:val="002819CC"/>
    <w:rsid w:val="00281AAC"/>
    <w:rsid w:val="00283AF9"/>
    <w:rsid w:val="0028418E"/>
    <w:rsid w:val="002844ED"/>
    <w:rsid w:val="0028514F"/>
    <w:rsid w:val="002930FE"/>
    <w:rsid w:val="00293202"/>
    <w:rsid w:val="0029397E"/>
    <w:rsid w:val="002951F1"/>
    <w:rsid w:val="00295D60"/>
    <w:rsid w:val="00296DAF"/>
    <w:rsid w:val="00297C27"/>
    <w:rsid w:val="002A2B33"/>
    <w:rsid w:val="002A7F17"/>
    <w:rsid w:val="002B00B7"/>
    <w:rsid w:val="002B6E18"/>
    <w:rsid w:val="002B786F"/>
    <w:rsid w:val="002C12E4"/>
    <w:rsid w:val="002C23E2"/>
    <w:rsid w:val="002C3296"/>
    <w:rsid w:val="002C76E8"/>
    <w:rsid w:val="002D1128"/>
    <w:rsid w:val="002D2A86"/>
    <w:rsid w:val="002D2B67"/>
    <w:rsid w:val="002D36AC"/>
    <w:rsid w:val="002D6487"/>
    <w:rsid w:val="002D72CB"/>
    <w:rsid w:val="002E093D"/>
    <w:rsid w:val="002E0B6B"/>
    <w:rsid w:val="002E15F7"/>
    <w:rsid w:val="002E1BBA"/>
    <w:rsid w:val="002E5750"/>
    <w:rsid w:val="002E6AAD"/>
    <w:rsid w:val="002F4C0B"/>
    <w:rsid w:val="002F520B"/>
    <w:rsid w:val="002F7220"/>
    <w:rsid w:val="002F7A87"/>
    <w:rsid w:val="003034EE"/>
    <w:rsid w:val="003046B1"/>
    <w:rsid w:val="00307030"/>
    <w:rsid w:val="0031186B"/>
    <w:rsid w:val="003129B8"/>
    <w:rsid w:val="003133BB"/>
    <w:rsid w:val="00313D05"/>
    <w:rsid w:val="00317643"/>
    <w:rsid w:val="00317FC5"/>
    <w:rsid w:val="00323322"/>
    <w:rsid w:val="00323AC1"/>
    <w:rsid w:val="00324F70"/>
    <w:rsid w:val="00330CA3"/>
    <w:rsid w:val="00330F19"/>
    <w:rsid w:val="003325D5"/>
    <w:rsid w:val="00333AEA"/>
    <w:rsid w:val="003348B5"/>
    <w:rsid w:val="00341A7A"/>
    <w:rsid w:val="00345012"/>
    <w:rsid w:val="00345258"/>
    <w:rsid w:val="0034596A"/>
    <w:rsid w:val="00346266"/>
    <w:rsid w:val="003464D7"/>
    <w:rsid w:val="00347B87"/>
    <w:rsid w:val="00350B03"/>
    <w:rsid w:val="00351A78"/>
    <w:rsid w:val="00352B3F"/>
    <w:rsid w:val="00352C73"/>
    <w:rsid w:val="0035462E"/>
    <w:rsid w:val="00354B3E"/>
    <w:rsid w:val="0036509B"/>
    <w:rsid w:val="003665A6"/>
    <w:rsid w:val="00366E07"/>
    <w:rsid w:val="003713D9"/>
    <w:rsid w:val="0037497B"/>
    <w:rsid w:val="00375CA8"/>
    <w:rsid w:val="00376343"/>
    <w:rsid w:val="003778EA"/>
    <w:rsid w:val="00380706"/>
    <w:rsid w:val="003833B5"/>
    <w:rsid w:val="003837E6"/>
    <w:rsid w:val="00383FAC"/>
    <w:rsid w:val="00384C77"/>
    <w:rsid w:val="003852BB"/>
    <w:rsid w:val="00394D21"/>
    <w:rsid w:val="00395647"/>
    <w:rsid w:val="003967BB"/>
    <w:rsid w:val="00396C39"/>
    <w:rsid w:val="003971F2"/>
    <w:rsid w:val="00397C1F"/>
    <w:rsid w:val="003A2C24"/>
    <w:rsid w:val="003A2F83"/>
    <w:rsid w:val="003A31E9"/>
    <w:rsid w:val="003A408D"/>
    <w:rsid w:val="003A5F3D"/>
    <w:rsid w:val="003A7B22"/>
    <w:rsid w:val="003B1A73"/>
    <w:rsid w:val="003B5194"/>
    <w:rsid w:val="003B6E78"/>
    <w:rsid w:val="003C1483"/>
    <w:rsid w:val="003C36A3"/>
    <w:rsid w:val="003C3ECB"/>
    <w:rsid w:val="003D4EDF"/>
    <w:rsid w:val="003D59D0"/>
    <w:rsid w:val="003E1BF4"/>
    <w:rsid w:val="003E295A"/>
    <w:rsid w:val="003E33DB"/>
    <w:rsid w:val="003E50CB"/>
    <w:rsid w:val="003E5611"/>
    <w:rsid w:val="003E7A63"/>
    <w:rsid w:val="003F097A"/>
    <w:rsid w:val="003F279C"/>
    <w:rsid w:val="003F4AF9"/>
    <w:rsid w:val="003F635A"/>
    <w:rsid w:val="003F6FF1"/>
    <w:rsid w:val="00400C22"/>
    <w:rsid w:val="00402229"/>
    <w:rsid w:val="00403B99"/>
    <w:rsid w:val="00403D93"/>
    <w:rsid w:val="004102E9"/>
    <w:rsid w:val="004107B8"/>
    <w:rsid w:val="0041666A"/>
    <w:rsid w:val="0042082A"/>
    <w:rsid w:val="00420CD0"/>
    <w:rsid w:val="00421E65"/>
    <w:rsid w:val="00425B22"/>
    <w:rsid w:val="004276A4"/>
    <w:rsid w:val="0043452F"/>
    <w:rsid w:val="00435A14"/>
    <w:rsid w:val="004408A2"/>
    <w:rsid w:val="00441E1B"/>
    <w:rsid w:val="00442F4D"/>
    <w:rsid w:val="00445D48"/>
    <w:rsid w:val="004461FC"/>
    <w:rsid w:val="00447836"/>
    <w:rsid w:val="00450703"/>
    <w:rsid w:val="00451043"/>
    <w:rsid w:val="00451539"/>
    <w:rsid w:val="0045365B"/>
    <w:rsid w:val="00453ED1"/>
    <w:rsid w:val="00455F08"/>
    <w:rsid w:val="00456D55"/>
    <w:rsid w:val="00457E94"/>
    <w:rsid w:val="00457F07"/>
    <w:rsid w:val="0046351B"/>
    <w:rsid w:val="00464BDE"/>
    <w:rsid w:val="00465013"/>
    <w:rsid w:val="00467E8D"/>
    <w:rsid w:val="00474E6B"/>
    <w:rsid w:val="0048061A"/>
    <w:rsid w:val="004867BB"/>
    <w:rsid w:val="00490FB2"/>
    <w:rsid w:val="00491AEA"/>
    <w:rsid w:val="00491ECC"/>
    <w:rsid w:val="0049378D"/>
    <w:rsid w:val="00495B70"/>
    <w:rsid w:val="004962A3"/>
    <w:rsid w:val="004A1591"/>
    <w:rsid w:val="004A5C86"/>
    <w:rsid w:val="004A6275"/>
    <w:rsid w:val="004A72A9"/>
    <w:rsid w:val="004B079E"/>
    <w:rsid w:val="004B1AAA"/>
    <w:rsid w:val="004B664D"/>
    <w:rsid w:val="004B6B09"/>
    <w:rsid w:val="004B6F92"/>
    <w:rsid w:val="004B7AC4"/>
    <w:rsid w:val="004C2B3B"/>
    <w:rsid w:val="004C74B3"/>
    <w:rsid w:val="004C79D5"/>
    <w:rsid w:val="004D1E8C"/>
    <w:rsid w:val="004D3E70"/>
    <w:rsid w:val="004D40F6"/>
    <w:rsid w:val="004D42EF"/>
    <w:rsid w:val="004D4FD5"/>
    <w:rsid w:val="004D630F"/>
    <w:rsid w:val="004D663B"/>
    <w:rsid w:val="004E404B"/>
    <w:rsid w:val="004E4AAA"/>
    <w:rsid w:val="004E541E"/>
    <w:rsid w:val="004E6194"/>
    <w:rsid w:val="004F04BC"/>
    <w:rsid w:val="004F1AEE"/>
    <w:rsid w:val="004F62A5"/>
    <w:rsid w:val="00501582"/>
    <w:rsid w:val="0050319C"/>
    <w:rsid w:val="00503CCB"/>
    <w:rsid w:val="00504EA3"/>
    <w:rsid w:val="0051543F"/>
    <w:rsid w:val="00520381"/>
    <w:rsid w:val="00520673"/>
    <w:rsid w:val="0052700A"/>
    <w:rsid w:val="00531330"/>
    <w:rsid w:val="00532262"/>
    <w:rsid w:val="005337BA"/>
    <w:rsid w:val="00533F11"/>
    <w:rsid w:val="00536810"/>
    <w:rsid w:val="0053711A"/>
    <w:rsid w:val="005373DA"/>
    <w:rsid w:val="00541455"/>
    <w:rsid w:val="00545E69"/>
    <w:rsid w:val="005462AC"/>
    <w:rsid w:val="0055026A"/>
    <w:rsid w:val="00551AA9"/>
    <w:rsid w:val="005530D4"/>
    <w:rsid w:val="005531B4"/>
    <w:rsid w:val="005546B9"/>
    <w:rsid w:val="00554795"/>
    <w:rsid w:val="005554AF"/>
    <w:rsid w:val="00556131"/>
    <w:rsid w:val="00557180"/>
    <w:rsid w:val="005574A3"/>
    <w:rsid w:val="0056003B"/>
    <w:rsid w:val="00562A9F"/>
    <w:rsid w:val="005668C8"/>
    <w:rsid w:val="0056763B"/>
    <w:rsid w:val="00567D99"/>
    <w:rsid w:val="005708EA"/>
    <w:rsid w:val="0057228B"/>
    <w:rsid w:val="00573B72"/>
    <w:rsid w:val="00574EF3"/>
    <w:rsid w:val="00575433"/>
    <w:rsid w:val="0057676E"/>
    <w:rsid w:val="00580A5F"/>
    <w:rsid w:val="005823C7"/>
    <w:rsid w:val="00583A7F"/>
    <w:rsid w:val="00584DE5"/>
    <w:rsid w:val="005856B9"/>
    <w:rsid w:val="005874CD"/>
    <w:rsid w:val="00587BA7"/>
    <w:rsid w:val="005A0027"/>
    <w:rsid w:val="005A463B"/>
    <w:rsid w:val="005A5131"/>
    <w:rsid w:val="005A7F17"/>
    <w:rsid w:val="005B25D1"/>
    <w:rsid w:val="005B3B4E"/>
    <w:rsid w:val="005B47E8"/>
    <w:rsid w:val="005C0A02"/>
    <w:rsid w:val="005C30F4"/>
    <w:rsid w:val="005C590C"/>
    <w:rsid w:val="005C6B54"/>
    <w:rsid w:val="005C7E06"/>
    <w:rsid w:val="005D0821"/>
    <w:rsid w:val="005D1DA9"/>
    <w:rsid w:val="005D2BB7"/>
    <w:rsid w:val="005D2D62"/>
    <w:rsid w:val="005D461A"/>
    <w:rsid w:val="005D465D"/>
    <w:rsid w:val="005E19F1"/>
    <w:rsid w:val="005E2F13"/>
    <w:rsid w:val="005E410B"/>
    <w:rsid w:val="005F04E6"/>
    <w:rsid w:val="005F0B6E"/>
    <w:rsid w:val="005F2C74"/>
    <w:rsid w:val="005F3CB5"/>
    <w:rsid w:val="005F4137"/>
    <w:rsid w:val="005F6738"/>
    <w:rsid w:val="005F6A3A"/>
    <w:rsid w:val="00601188"/>
    <w:rsid w:val="006014D5"/>
    <w:rsid w:val="006025C6"/>
    <w:rsid w:val="00606737"/>
    <w:rsid w:val="006074D9"/>
    <w:rsid w:val="006143DD"/>
    <w:rsid w:val="0061642C"/>
    <w:rsid w:val="00620723"/>
    <w:rsid w:val="0062147D"/>
    <w:rsid w:val="00622CEB"/>
    <w:rsid w:val="006240A1"/>
    <w:rsid w:val="00624301"/>
    <w:rsid w:val="006260CA"/>
    <w:rsid w:val="006275A9"/>
    <w:rsid w:val="0063014C"/>
    <w:rsid w:val="00631B56"/>
    <w:rsid w:val="0063297D"/>
    <w:rsid w:val="00634342"/>
    <w:rsid w:val="00640569"/>
    <w:rsid w:val="00643CDA"/>
    <w:rsid w:val="0064608E"/>
    <w:rsid w:val="00646856"/>
    <w:rsid w:val="00646DF2"/>
    <w:rsid w:val="00652054"/>
    <w:rsid w:val="00661B0E"/>
    <w:rsid w:val="0066328E"/>
    <w:rsid w:val="00663881"/>
    <w:rsid w:val="0067022F"/>
    <w:rsid w:val="0067089A"/>
    <w:rsid w:val="00672D4A"/>
    <w:rsid w:val="00673168"/>
    <w:rsid w:val="00674865"/>
    <w:rsid w:val="00674C3B"/>
    <w:rsid w:val="006831F2"/>
    <w:rsid w:val="00691803"/>
    <w:rsid w:val="00693F59"/>
    <w:rsid w:val="0069469D"/>
    <w:rsid w:val="006948E7"/>
    <w:rsid w:val="006951E4"/>
    <w:rsid w:val="00697690"/>
    <w:rsid w:val="006A052B"/>
    <w:rsid w:val="006A0CB5"/>
    <w:rsid w:val="006A21E8"/>
    <w:rsid w:val="006A2721"/>
    <w:rsid w:val="006A3ABF"/>
    <w:rsid w:val="006A41C5"/>
    <w:rsid w:val="006A4D53"/>
    <w:rsid w:val="006A7A89"/>
    <w:rsid w:val="006B015F"/>
    <w:rsid w:val="006B576C"/>
    <w:rsid w:val="006B58DC"/>
    <w:rsid w:val="006C2469"/>
    <w:rsid w:val="006C6C0A"/>
    <w:rsid w:val="006D1512"/>
    <w:rsid w:val="006D2BF6"/>
    <w:rsid w:val="006D4EAA"/>
    <w:rsid w:val="006D5616"/>
    <w:rsid w:val="006D5D72"/>
    <w:rsid w:val="006D7839"/>
    <w:rsid w:val="006D7BFA"/>
    <w:rsid w:val="006E1CEF"/>
    <w:rsid w:val="006E3391"/>
    <w:rsid w:val="006E5628"/>
    <w:rsid w:val="006E7527"/>
    <w:rsid w:val="006E7E96"/>
    <w:rsid w:val="006F2B80"/>
    <w:rsid w:val="006F5FDC"/>
    <w:rsid w:val="006F791E"/>
    <w:rsid w:val="006F7DE8"/>
    <w:rsid w:val="00702514"/>
    <w:rsid w:val="00703884"/>
    <w:rsid w:val="00703F49"/>
    <w:rsid w:val="007049D9"/>
    <w:rsid w:val="00717FEC"/>
    <w:rsid w:val="00721E0D"/>
    <w:rsid w:val="007226AD"/>
    <w:rsid w:val="00722945"/>
    <w:rsid w:val="0072340F"/>
    <w:rsid w:val="0072743E"/>
    <w:rsid w:val="00727DEA"/>
    <w:rsid w:val="007301C9"/>
    <w:rsid w:val="00731DA6"/>
    <w:rsid w:val="0073218B"/>
    <w:rsid w:val="00732AA6"/>
    <w:rsid w:val="00741164"/>
    <w:rsid w:val="0074124D"/>
    <w:rsid w:val="00744215"/>
    <w:rsid w:val="0074550A"/>
    <w:rsid w:val="0074571E"/>
    <w:rsid w:val="00745954"/>
    <w:rsid w:val="007459B1"/>
    <w:rsid w:val="007516F8"/>
    <w:rsid w:val="007561CF"/>
    <w:rsid w:val="0075731E"/>
    <w:rsid w:val="0075770E"/>
    <w:rsid w:val="00760AE9"/>
    <w:rsid w:val="007613D3"/>
    <w:rsid w:val="00761865"/>
    <w:rsid w:val="00761D18"/>
    <w:rsid w:val="00763FC0"/>
    <w:rsid w:val="0076780F"/>
    <w:rsid w:val="00772703"/>
    <w:rsid w:val="0077610A"/>
    <w:rsid w:val="00780A14"/>
    <w:rsid w:val="007844E4"/>
    <w:rsid w:val="00784CB2"/>
    <w:rsid w:val="007851A2"/>
    <w:rsid w:val="007855C5"/>
    <w:rsid w:val="00791121"/>
    <w:rsid w:val="00793F79"/>
    <w:rsid w:val="0079423D"/>
    <w:rsid w:val="007944A2"/>
    <w:rsid w:val="00795397"/>
    <w:rsid w:val="007A22CA"/>
    <w:rsid w:val="007A3A4C"/>
    <w:rsid w:val="007A5809"/>
    <w:rsid w:val="007B29A5"/>
    <w:rsid w:val="007B2BEF"/>
    <w:rsid w:val="007B32EA"/>
    <w:rsid w:val="007B4C28"/>
    <w:rsid w:val="007B55BB"/>
    <w:rsid w:val="007B60AB"/>
    <w:rsid w:val="007B714B"/>
    <w:rsid w:val="007B7A76"/>
    <w:rsid w:val="007C0F64"/>
    <w:rsid w:val="007C3B22"/>
    <w:rsid w:val="007C3F23"/>
    <w:rsid w:val="007C3FC5"/>
    <w:rsid w:val="007C4977"/>
    <w:rsid w:val="007C4B65"/>
    <w:rsid w:val="007D0504"/>
    <w:rsid w:val="007D2B88"/>
    <w:rsid w:val="007D3820"/>
    <w:rsid w:val="007D3A26"/>
    <w:rsid w:val="007D40E9"/>
    <w:rsid w:val="007D4FC1"/>
    <w:rsid w:val="007D624D"/>
    <w:rsid w:val="007D739E"/>
    <w:rsid w:val="007E3EF6"/>
    <w:rsid w:val="007E442B"/>
    <w:rsid w:val="007E46A1"/>
    <w:rsid w:val="007E62E4"/>
    <w:rsid w:val="007F0022"/>
    <w:rsid w:val="007F05A4"/>
    <w:rsid w:val="007F09DC"/>
    <w:rsid w:val="007F25B2"/>
    <w:rsid w:val="007F33FA"/>
    <w:rsid w:val="007F39C5"/>
    <w:rsid w:val="007F5879"/>
    <w:rsid w:val="007F591C"/>
    <w:rsid w:val="007F68B3"/>
    <w:rsid w:val="0080027F"/>
    <w:rsid w:val="0080153D"/>
    <w:rsid w:val="00804398"/>
    <w:rsid w:val="00804B4F"/>
    <w:rsid w:val="008061B9"/>
    <w:rsid w:val="008116A5"/>
    <w:rsid w:val="00814AC7"/>
    <w:rsid w:val="00820304"/>
    <w:rsid w:val="0082089F"/>
    <w:rsid w:val="00820CF6"/>
    <w:rsid w:val="00821602"/>
    <w:rsid w:val="00824633"/>
    <w:rsid w:val="00830DE1"/>
    <w:rsid w:val="00832294"/>
    <w:rsid w:val="00835151"/>
    <w:rsid w:val="00843FF4"/>
    <w:rsid w:val="00844743"/>
    <w:rsid w:val="00847586"/>
    <w:rsid w:val="008501B6"/>
    <w:rsid w:val="00850435"/>
    <w:rsid w:val="00852B61"/>
    <w:rsid w:val="00855DB2"/>
    <w:rsid w:val="00856991"/>
    <w:rsid w:val="00857204"/>
    <w:rsid w:val="008576AB"/>
    <w:rsid w:val="008608C6"/>
    <w:rsid w:val="00861E95"/>
    <w:rsid w:val="008628BB"/>
    <w:rsid w:val="008661F7"/>
    <w:rsid w:val="00866283"/>
    <w:rsid w:val="00875F62"/>
    <w:rsid w:val="00875F6D"/>
    <w:rsid w:val="00876445"/>
    <w:rsid w:val="00876D58"/>
    <w:rsid w:val="00880746"/>
    <w:rsid w:val="00883C1C"/>
    <w:rsid w:val="00885D1C"/>
    <w:rsid w:val="008860E8"/>
    <w:rsid w:val="0088652A"/>
    <w:rsid w:val="0089265A"/>
    <w:rsid w:val="00892EED"/>
    <w:rsid w:val="008938B8"/>
    <w:rsid w:val="00893B08"/>
    <w:rsid w:val="008A05C6"/>
    <w:rsid w:val="008A346D"/>
    <w:rsid w:val="008A35A0"/>
    <w:rsid w:val="008A6E07"/>
    <w:rsid w:val="008A7BA1"/>
    <w:rsid w:val="008B213F"/>
    <w:rsid w:val="008B315E"/>
    <w:rsid w:val="008B3882"/>
    <w:rsid w:val="008B6866"/>
    <w:rsid w:val="008C2B6E"/>
    <w:rsid w:val="008C2D29"/>
    <w:rsid w:val="008D3E94"/>
    <w:rsid w:val="008D5CDB"/>
    <w:rsid w:val="008D6BA9"/>
    <w:rsid w:val="008E110C"/>
    <w:rsid w:val="008E7A00"/>
    <w:rsid w:val="008E7FC2"/>
    <w:rsid w:val="008F04B0"/>
    <w:rsid w:val="008F0973"/>
    <w:rsid w:val="008F2297"/>
    <w:rsid w:val="008F25D5"/>
    <w:rsid w:val="008F5102"/>
    <w:rsid w:val="008F5915"/>
    <w:rsid w:val="008F64FF"/>
    <w:rsid w:val="009035AC"/>
    <w:rsid w:val="009038E8"/>
    <w:rsid w:val="00903991"/>
    <w:rsid w:val="00907636"/>
    <w:rsid w:val="0091122B"/>
    <w:rsid w:val="00911BB8"/>
    <w:rsid w:val="00914F61"/>
    <w:rsid w:val="0091639D"/>
    <w:rsid w:val="0091716B"/>
    <w:rsid w:val="00922D15"/>
    <w:rsid w:val="00925FFF"/>
    <w:rsid w:val="0093234E"/>
    <w:rsid w:val="009325D2"/>
    <w:rsid w:val="009366F7"/>
    <w:rsid w:val="00936735"/>
    <w:rsid w:val="00937E1D"/>
    <w:rsid w:val="009409FF"/>
    <w:rsid w:val="009431AD"/>
    <w:rsid w:val="009538A3"/>
    <w:rsid w:val="00954400"/>
    <w:rsid w:val="00960195"/>
    <w:rsid w:val="009607A0"/>
    <w:rsid w:val="0096154C"/>
    <w:rsid w:val="00963CCF"/>
    <w:rsid w:val="00963DD9"/>
    <w:rsid w:val="00971230"/>
    <w:rsid w:val="0097412B"/>
    <w:rsid w:val="0097436A"/>
    <w:rsid w:val="00975571"/>
    <w:rsid w:val="0097670E"/>
    <w:rsid w:val="00980DBF"/>
    <w:rsid w:val="00980F1A"/>
    <w:rsid w:val="00982392"/>
    <w:rsid w:val="009833D0"/>
    <w:rsid w:val="0098390A"/>
    <w:rsid w:val="00983C15"/>
    <w:rsid w:val="00984D9F"/>
    <w:rsid w:val="00987509"/>
    <w:rsid w:val="0099104B"/>
    <w:rsid w:val="00991EBF"/>
    <w:rsid w:val="00996D72"/>
    <w:rsid w:val="009A60D6"/>
    <w:rsid w:val="009A68DE"/>
    <w:rsid w:val="009A6E64"/>
    <w:rsid w:val="009A7070"/>
    <w:rsid w:val="009A7E92"/>
    <w:rsid w:val="009B029E"/>
    <w:rsid w:val="009B20E0"/>
    <w:rsid w:val="009B262A"/>
    <w:rsid w:val="009B3AF5"/>
    <w:rsid w:val="009B4294"/>
    <w:rsid w:val="009B4A09"/>
    <w:rsid w:val="009C0439"/>
    <w:rsid w:val="009C0A78"/>
    <w:rsid w:val="009C0FDD"/>
    <w:rsid w:val="009C3EA6"/>
    <w:rsid w:val="009C5284"/>
    <w:rsid w:val="009C5890"/>
    <w:rsid w:val="009C609C"/>
    <w:rsid w:val="009D077F"/>
    <w:rsid w:val="009D07F0"/>
    <w:rsid w:val="009D156E"/>
    <w:rsid w:val="009D24FA"/>
    <w:rsid w:val="009D2668"/>
    <w:rsid w:val="009D2E93"/>
    <w:rsid w:val="009D31C4"/>
    <w:rsid w:val="009D47FD"/>
    <w:rsid w:val="009D5AA5"/>
    <w:rsid w:val="009E0E59"/>
    <w:rsid w:val="009F1E5C"/>
    <w:rsid w:val="009F5D34"/>
    <w:rsid w:val="00A0205C"/>
    <w:rsid w:val="00A0383D"/>
    <w:rsid w:val="00A05037"/>
    <w:rsid w:val="00A07064"/>
    <w:rsid w:val="00A0743F"/>
    <w:rsid w:val="00A100FD"/>
    <w:rsid w:val="00A105F0"/>
    <w:rsid w:val="00A1123A"/>
    <w:rsid w:val="00A11B8D"/>
    <w:rsid w:val="00A11D5F"/>
    <w:rsid w:val="00A12F46"/>
    <w:rsid w:val="00A12F87"/>
    <w:rsid w:val="00A162F4"/>
    <w:rsid w:val="00A21AFD"/>
    <w:rsid w:val="00A22CE2"/>
    <w:rsid w:val="00A23C27"/>
    <w:rsid w:val="00A23C48"/>
    <w:rsid w:val="00A262C4"/>
    <w:rsid w:val="00A271BA"/>
    <w:rsid w:val="00A30C7F"/>
    <w:rsid w:val="00A311D5"/>
    <w:rsid w:val="00A33732"/>
    <w:rsid w:val="00A337B8"/>
    <w:rsid w:val="00A33BB5"/>
    <w:rsid w:val="00A34798"/>
    <w:rsid w:val="00A34F4B"/>
    <w:rsid w:val="00A4288C"/>
    <w:rsid w:val="00A43903"/>
    <w:rsid w:val="00A45CA4"/>
    <w:rsid w:val="00A4646C"/>
    <w:rsid w:val="00A468B5"/>
    <w:rsid w:val="00A46F33"/>
    <w:rsid w:val="00A47539"/>
    <w:rsid w:val="00A53B05"/>
    <w:rsid w:val="00A540EA"/>
    <w:rsid w:val="00A55298"/>
    <w:rsid w:val="00A578A4"/>
    <w:rsid w:val="00A6325E"/>
    <w:rsid w:val="00A665D8"/>
    <w:rsid w:val="00A73F64"/>
    <w:rsid w:val="00A75358"/>
    <w:rsid w:val="00A75950"/>
    <w:rsid w:val="00A75AC9"/>
    <w:rsid w:val="00A806A4"/>
    <w:rsid w:val="00A80701"/>
    <w:rsid w:val="00A8354F"/>
    <w:rsid w:val="00A838DC"/>
    <w:rsid w:val="00A83940"/>
    <w:rsid w:val="00A83D48"/>
    <w:rsid w:val="00A85BF5"/>
    <w:rsid w:val="00A8641D"/>
    <w:rsid w:val="00A87B86"/>
    <w:rsid w:val="00A97A6F"/>
    <w:rsid w:val="00AA1C05"/>
    <w:rsid w:val="00AA5261"/>
    <w:rsid w:val="00AA5735"/>
    <w:rsid w:val="00AA7E95"/>
    <w:rsid w:val="00AB0D9E"/>
    <w:rsid w:val="00AB5D99"/>
    <w:rsid w:val="00AC1314"/>
    <w:rsid w:val="00AC1AD6"/>
    <w:rsid w:val="00AC1D25"/>
    <w:rsid w:val="00AC3E1F"/>
    <w:rsid w:val="00AC4AA7"/>
    <w:rsid w:val="00AC6308"/>
    <w:rsid w:val="00AD3BFD"/>
    <w:rsid w:val="00AD435E"/>
    <w:rsid w:val="00AD46F6"/>
    <w:rsid w:val="00AD46F8"/>
    <w:rsid w:val="00AE09D1"/>
    <w:rsid w:val="00AE3069"/>
    <w:rsid w:val="00AF3DC8"/>
    <w:rsid w:val="00AF439D"/>
    <w:rsid w:val="00AF4738"/>
    <w:rsid w:val="00B00CDE"/>
    <w:rsid w:val="00B01437"/>
    <w:rsid w:val="00B016CE"/>
    <w:rsid w:val="00B01768"/>
    <w:rsid w:val="00B02AF1"/>
    <w:rsid w:val="00B05DF8"/>
    <w:rsid w:val="00B06B1F"/>
    <w:rsid w:val="00B12900"/>
    <w:rsid w:val="00B132A0"/>
    <w:rsid w:val="00B13537"/>
    <w:rsid w:val="00B13BC5"/>
    <w:rsid w:val="00B14343"/>
    <w:rsid w:val="00B14B8A"/>
    <w:rsid w:val="00B16BE8"/>
    <w:rsid w:val="00B20211"/>
    <w:rsid w:val="00B23D69"/>
    <w:rsid w:val="00B25554"/>
    <w:rsid w:val="00B31CD0"/>
    <w:rsid w:val="00B33446"/>
    <w:rsid w:val="00B36E4F"/>
    <w:rsid w:val="00B37E47"/>
    <w:rsid w:val="00B413A5"/>
    <w:rsid w:val="00B41DDC"/>
    <w:rsid w:val="00B42D80"/>
    <w:rsid w:val="00B45BD2"/>
    <w:rsid w:val="00B46F16"/>
    <w:rsid w:val="00B5275F"/>
    <w:rsid w:val="00B5577A"/>
    <w:rsid w:val="00B559EA"/>
    <w:rsid w:val="00B5720C"/>
    <w:rsid w:val="00B6099A"/>
    <w:rsid w:val="00B615A6"/>
    <w:rsid w:val="00B64DCC"/>
    <w:rsid w:val="00B67CB4"/>
    <w:rsid w:val="00B714CF"/>
    <w:rsid w:val="00B71659"/>
    <w:rsid w:val="00B73379"/>
    <w:rsid w:val="00B74997"/>
    <w:rsid w:val="00B75C21"/>
    <w:rsid w:val="00B81F7A"/>
    <w:rsid w:val="00B847D6"/>
    <w:rsid w:val="00B85238"/>
    <w:rsid w:val="00B91827"/>
    <w:rsid w:val="00B93F47"/>
    <w:rsid w:val="00B94CFA"/>
    <w:rsid w:val="00B95215"/>
    <w:rsid w:val="00BA3532"/>
    <w:rsid w:val="00BA3E1B"/>
    <w:rsid w:val="00BA59DD"/>
    <w:rsid w:val="00BA5B08"/>
    <w:rsid w:val="00BA5CCD"/>
    <w:rsid w:val="00BA6A54"/>
    <w:rsid w:val="00BB0F1A"/>
    <w:rsid w:val="00BB57CD"/>
    <w:rsid w:val="00BB5B96"/>
    <w:rsid w:val="00BC007B"/>
    <w:rsid w:val="00BC3644"/>
    <w:rsid w:val="00BC37F6"/>
    <w:rsid w:val="00BC4BD6"/>
    <w:rsid w:val="00BC5CE5"/>
    <w:rsid w:val="00BC7B57"/>
    <w:rsid w:val="00BD325F"/>
    <w:rsid w:val="00BD3F40"/>
    <w:rsid w:val="00BD4AA6"/>
    <w:rsid w:val="00BD7F7D"/>
    <w:rsid w:val="00BE2626"/>
    <w:rsid w:val="00BE3EFD"/>
    <w:rsid w:val="00BE449E"/>
    <w:rsid w:val="00BE7D90"/>
    <w:rsid w:val="00BF236B"/>
    <w:rsid w:val="00BF2596"/>
    <w:rsid w:val="00BF27E1"/>
    <w:rsid w:val="00BF34D2"/>
    <w:rsid w:val="00BF5C4D"/>
    <w:rsid w:val="00BF6EED"/>
    <w:rsid w:val="00C01605"/>
    <w:rsid w:val="00C019BC"/>
    <w:rsid w:val="00C036FD"/>
    <w:rsid w:val="00C041C7"/>
    <w:rsid w:val="00C07200"/>
    <w:rsid w:val="00C1447A"/>
    <w:rsid w:val="00C144D8"/>
    <w:rsid w:val="00C16214"/>
    <w:rsid w:val="00C2331E"/>
    <w:rsid w:val="00C23328"/>
    <w:rsid w:val="00C2339D"/>
    <w:rsid w:val="00C26611"/>
    <w:rsid w:val="00C27224"/>
    <w:rsid w:val="00C3297A"/>
    <w:rsid w:val="00C3453B"/>
    <w:rsid w:val="00C51165"/>
    <w:rsid w:val="00C52422"/>
    <w:rsid w:val="00C52D2E"/>
    <w:rsid w:val="00C6340C"/>
    <w:rsid w:val="00C63920"/>
    <w:rsid w:val="00C65866"/>
    <w:rsid w:val="00C66822"/>
    <w:rsid w:val="00C71BB5"/>
    <w:rsid w:val="00C7372B"/>
    <w:rsid w:val="00C73B8D"/>
    <w:rsid w:val="00C7492B"/>
    <w:rsid w:val="00C81194"/>
    <w:rsid w:val="00C819A5"/>
    <w:rsid w:val="00C82BB5"/>
    <w:rsid w:val="00C8315F"/>
    <w:rsid w:val="00C83D65"/>
    <w:rsid w:val="00C83EBA"/>
    <w:rsid w:val="00C867E1"/>
    <w:rsid w:val="00C86C16"/>
    <w:rsid w:val="00C90363"/>
    <w:rsid w:val="00C967F7"/>
    <w:rsid w:val="00CA3354"/>
    <w:rsid w:val="00CA4BE8"/>
    <w:rsid w:val="00CA58E8"/>
    <w:rsid w:val="00CA62F5"/>
    <w:rsid w:val="00CB33A2"/>
    <w:rsid w:val="00CB6287"/>
    <w:rsid w:val="00CB6C0B"/>
    <w:rsid w:val="00CB7159"/>
    <w:rsid w:val="00CB7220"/>
    <w:rsid w:val="00CB7EFF"/>
    <w:rsid w:val="00CC412E"/>
    <w:rsid w:val="00CC4489"/>
    <w:rsid w:val="00CC58C1"/>
    <w:rsid w:val="00CD1A25"/>
    <w:rsid w:val="00CD21F5"/>
    <w:rsid w:val="00CD3D95"/>
    <w:rsid w:val="00CD533B"/>
    <w:rsid w:val="00CD5849"/>
    <w:rsid w:val="00CD5AED"/>
    <w:rsid w:val="00CD6454"/>
    <w:rsid w:val="00CD6E72"/>
    <w:rsid w:val="00CE17D0"/>
    <w:rsid w:val="00CE19E2"/>
    <w:rsid w:val="00CE7C07"/>
    <w:rsid w:val="00CF1A2B"/>
    <w:rsid w:val="00CF43C0"/>
    <w:rsid w:val="00CF5536"/>
    <w:rsid w:val="00D010FD"/>
    <w:rsid w:val="00D0160D"/>
    <w:rsid w:val="00D02342"/>
    <w:rsid w:val="00D043F1"/>
    <w:rsid w:val="00D0691B"/>
    <w:rsid w:val="00D06A52"/>
    <w:rsid w:val="00D102AC"/>
    <w:rsid w:val="00D1113B"/>
    <w:rsid w:val="00D12078"/>
    <w:rsid w:val="00D121CA"/>
    <w:rsid w:val="00D13DB3"/>
    <w:rsid w:val="00D1430E"/>
    <w:rsid w:val="00D14DED"/>
    <w:rsid w:val="00D15540"/>
    <w:rsid w:val="00D1557D"/>
    <w:rsid w:val="00D15862"/>
    <w:rsid w:val="00D17E64"/>
    <w:rsid w:val="00D22F0F"/>
    <w:rsid w:val="00D2420E"/>
    <w:rsid w:val="00D25923"/>
    <w:rsid w:val="00D25ECD"/>
    <w:rsid w:val="00D261F2"/>
    <w:rsid w:val="00D268C1"/>
    <w:rsid w:val="00D30108"/>
    <w:rsid w:val="00D30237"/>
    <w:rsid w:val="00D3196E"/>
    <w:rsid w:val="00D35092"/>
    <w:rsid w:val="00D37C0C"/>
    <w:rsid w:val="00D409BF"/>
    <w:rsid w:val="00D40BAB"/>
    <w:rsid w:val="00D41C24"/>
    <w:rsid w:val="00D41D5B"/>
    <w:rsid w:val="00D43AD8"/>
    <w:rsid w:val="00D47C33"/>
    <w:rsid w:val="00D47E88"/>
    <w:rsid w:val="00D53357"/>
    <w:rsid w:val="00D542A6"/>
    <w:rsid w:val="00D546C8"/>
    <w:rsid w:val="00D55BE2"/>
    <w:rsid w:val="00D563E0"/>
    <w:rsid w:val="00D56688"/>
    <w:rsid w:val="00D61AA0"/>
    <w:rsid w:val="00D61BF1"/>
    <w:rsid w:val="00D62BFB"/>
    <w:rsid w:val="00D63E0D"/>
    <w:rsid w:val="00D652FC"/>
    <w:rsid w:val="00D65F90"/>
    <w:rsid w:val="00D71601"/>
    <w:rsid w:val="00D729A3"/>
    <w:rsid w:val="00D76705"/>
    <w:rsid w:val="00D77FA1"/>
    <w:rsid w:val="00D86145"/>
    <w:rsid w:val="00D92C2A"/>
    <w:rsid w:val="00D962A3"/>
    <w:rsid w:val="00D979FE"/>
    <w:rsid w:val="00DA393E"/>
    <w:rsid w:val="00DA41F9"/>
    <w:rsid w:val="00DA5A1B"/>
    <w:rsid w:val="00DA612A"/>
    <w:rsid w:val="00DA757E"/>
    <w:rsid w:val="00DB303A"/>
    <w:rsid w:val="00DB3720"/>
    <w:rsid w:val="00DB3DAE"/>
    <w:rsid w:val="00DB6055"/>
    <w:rsid w:val="00DB7F96"/>
    <w:rsid w:val="00DC27F5"/>
    <w:rsid w:val="00DC7F55"/>
    <w:rsid w:val="00DD225A"/>
    <w:rsid w:val="00DD2FCA"/>
    <w:rsid w:val="00DD3735"/>
    <w:rsid w:val="00DD3E46"/>
    <w:rsid w:val="00DD44B5"/>
    <w:rsid w:val="00DE1621"/>
    <w:rsid w:val="00DE1BD2"/>
    <w:rsid w:val="00DE385B"/>
    <w:rsid w:val="00DE41A8"/>
    <w:rsid w:val="00DE53F3"/>
    <w:rsid w:val="00DE5DE2"/>
    <w:rsid w:val="00DE6297"/>
    <w:rsid w:val="00DF31F8"/>
    <w:rsid w:val="00DF7B3C"/>
    <w:rsid w:val="00E00D9B"/>
    <w:rsid w:val="00E05679"/>
    <w:rsid w:val="00E0733A"/>
    <w:rsid w:val="00E073A7"/>
    <w:rsid w:val="00E104DA"/>
    <w:rsid w:val="00E12B2D"/>
    <w:rsid w:val="00E14089"/>
    <w:rsid w:val="00E1534F"/>
    <w:rsid w:val="00E17A63"/>
    <w:rsid w:val="00E213C4"/>
    <w:rsid w:val="00E2343A"/>
    <w:rsid w:val="00E23934"/>
    <w:rsid w:val="00E23BF6"/>
    <w:rsid w:val="00E27871"/>
    <w:rsid w:val="00E349DC"/>
    <w:rsid w:val="00E42CFA"/>
    <w:rsid w:val="00E42F1A"/>
    <w:rsid w:val="00E45E91"/>
    <w:rsid w:val="00E504C4"/>
    <w:rsid w:val="00E5253D"/>
    <w:rsid w:val="00E5260E"/>
    <w:rsid w:val="00E5349A"/>
    <w:rsid w:val="00E535EB"/>
    <w:rsid w:val="00E53A62"/>
    <w:rsid w:val="00E547DB"/>
    <w:rsid w:val="00E5596F"/>
    <w:rsid w:val="00E61B84"/>
    <w:rsid w:val="00E64219"/>
    <w:rsid w:val="00E65B6D"/>
    <w:rsid w:val="00E66623"/>
    <w:rsid w:val="00E66C0F"/>
    <w:rsid w:val="00E6780D"/>
    <w:rsid w:val="00E727B0"/>
    <w:rsid w:val="00E730E0"/>
    <w:rsid w:val="00E73F7E"/>
    <w:rsid w:val="00E75ECC"/>
    <w:rsid w:val="00E76D87"/>
    <w:rsid w:val="00E775DE"/>
    <w:rsid w:val="00E80DE5"/>
    <w:rsid w:val="00E8310A"/>
    <w:rsid w:val="00E85804"/>
    <w:rsid w:val="00E87A45"/>
    <w:rsid w:val="00E87B7E"/>
    <w:rsid w:val="00E905BC"/>
    <w:rsid w:val="00E91005"/>
    <w:rsid w:val="00E92AA6"/>
    <w:rsid w:val="00E94E7A"/>
    <w:rsid w:val="00E96777"/>
    <w:rsid w:val="00E970E7"/>
    <w:rsid w:val="00E97ACF"/>
    <w:rsid w:val="00EA0637"/>
    <w:rsid w:val="00EA0758"/>
    <w:rsid w:val="00EA45C8"/>
    <w:rsid w:val="00EA45F9"/>
    <w:rsid w:val="00EA587D"/>
    <w:rsid w:val="00EA64E8"/>
    <w:rsid w:val="00EA6844"/>
    <w:rsid w:val="00EA6B1B"/>
    <w:rsid w:val="00EB24E0"/>
    <w:rsid w:val="00EB6830"/>
    <w:rsid w:val="00EC3E9E"/>
    <w:rsid w:val="00ED3FBE"/>
    <w:rsid w:val="00ED598C"/>
    <w:rsid w:val="00EE086B"/>
    <w:rsid w:val="00EE3579"/>
    <w:rsid w:val="00EE37C9"/>
    <w:rsid w:val="00EE3CD7"/>
    <w:rsid w:val="00EE4F6B"/>
    <w:rsid w:val="00EE7DA1"/>
    <w:rsid w:val="00EF6644"/>
    <w:rsid w:val="00EF7490"/>
    <w:rsid w:val="00EF76AF"/>
    <w:rsid w:val="00F0199B"/>
    <w:rsid w:val="00F02501"/>
    <w:rsid w:val="00F02908"/>
    <w:rsid w:val="00F048A1"/>
    <w:rsid w:val="00F061B4"/>
    <w:rsid w:val="00F0678B"/>
    <w:rsid w:val="00F10C60"/>
    <w:rsid w:val="00F1695A"/>
    <w:rsid w:val="00F20939"/>
    <w:rsid w:val="00F20DE1"/>
    <w:rsid w:val="00F228B3"/>
    <w:rsid w:val="00F24508"/>
    <w:rsid w:val="00F24DD5"/>
    <w:rsid w:val="00F25062"/>
    <w:rsid w:val="00F3186A"/>
    <w:rsid w:val="00F32F5F"/>
    <w:rsid w:val="00F34E81"/>
    <w:rsid w:val="00F3572A"/>
    <w:rsid w:val="00F4139C"/>
    <w:rsid w:val="00F47583"/>
    <w:rsid w:val="00F55B14"/>
    <w:rsid w:val="00F56086"/>
    <w:rsid w:val="00F565D2"/>
    <w:rsid w:val="00F574E7"/>
    <w:rsid w:val="00F5769C"/>
    <w:rsid w:val="00F61B59"/>
    <w:rsid w:val="00F62ABC"/>
    <w:rsid w:val="00F638EA"/>
    <w:rsid w:val="00F642D2"/>
    <w:rsid w:val="00F6720A"/>
    <w:rsid w:val="00F7020A"/>
    <w:rsid w:val="00F71BD0"/>
    <w:rsid w:val="00F72693"/>
    <w:rsid w:val="00F731B5"/>
    <w:rsid w:val="00F73833"/>
    <w:rsid w:val="00F73EE2"/>
    <w:rsid w:val="00F741F5"/>
    <w:rsid w:val="00F74522"/>
    <w:rsid w:val="00F74626"/>
    <w:rsid w:val="00F746C7"/>
    <w:rsid w:val="00F77BE3"/>
    <w:rsid w:val="00F80950"/>
    <w:rsid w:val="00F86A46"/>
    <w:rsid w:val="00F8788A"/>
    <w:rsid w:val="00F91412"/>
    <w:rsid w:val="00F92F9A"/>
    <w:rsid w:val="00F94255"/>
    <w:rsid w:val="00F95282"/>
    <w:rsid w:val="00F95AB0"/>
    <w:rsid w:val="00F95D91"/>
    <w:rsid w:val="00F960EC"/>
    <w:rsid w:val="00F967EA"/>
    <w:rsid w:val="00FA056F"/>
    <w:rsid w:val="00FA6FDB"/>
    <w:rsid w:val="00FA73FE"/>
    <w:rsid w:val="00FB0131"/>
    <w:rsid w:val="00FB13D8"/>
    <w:rsid w:val="00FB1465"/>
    <w:rsid w:val="00FB20F3"/>
    <w:rsid w:val="00FB40CC"/>
    <w:rsid w:val="00FB46CB"/>
    <w:rsid w:val="00FC30F3"/>
    <w:rsid w:val="00FC4D2C"/>
    <w:rsid w:val="00FC4F2E"/>
    <w:rsid w:val="00FD0FD0"/>
    <w:rsid w:val="00FD1D92"/>
    <w:rsid w:val="00FD5D16"/>
    <w:rsid w:val="00FD6EF4"/>
    <w:rsid w:val="00FD742E"/>
    <w:rsid w:val="00FE2507"/>
    <w:rsid w:val="00FE6908"/>
    <w:rsid w:val="00FE6C2F"/>
    <w:rsid w:val="00FE7292"/>
    <w:rsid w:val="00FF0611"/>
    <w:rsid w:val="00FF27A7"/>
    <w:rsid w:val="00FF55E1"/>
    <w:rsid w:val="00FF626A"/>
    <w:rsid w:val="01C07206"/>
    <w:rsid w:val="01E41189"/>
    <w:rsid w:val="01F16AD3"/>
    <w:rsid w:val="02AB15C2"/>
    <w:rsid w:val="031977A3"/>
    <w:rsid w:val="035B4C21"/>
    <w:rsid w:val="03667C72"/>
    <w:rsid w:val="03AD58A1"/>
    <w:rsid w:val="03C16E50"/>
    <w:rsid w:val="047A50DA"/>
    <w:rsid w:val="0482603D"/>
    <w:rsid w:val="05047743"/>
    <w:rsid w:val="050E7E88"/>
    <w:rsid w:val="05342F19"/>
    <w:rsid w:val="053B310D"/>
    <w:rsid w:val="05811034"/>
    <w:rsid w:val="058D1A2E"/>
    <w:rsid w:val="06393440"/>
    <w:rsid w:val="06A86EED"/>
    <w:rsid w:val="0723216F"/>
    <w:rsid w:val="074334BA"/>
    <w:rsid w:val="07442F0B"/>
    <w:rsid w:val="075342B6"/>
    <w:rsid w:val="079304E5"/>
    <w:rsid w:val="092F2998"/>
    <w:rsid w:val="09F064E7"/>
    <w:rsid w:val="0B4672FD"/>
    <w:rsid w:val="0C992F6C"/>
    <w:rsid w:val="0E37197A"/>
    <w:rsid w:val="0E902026"/>
    <w:rsid w:val="0F0834C4"/>
    <w:rsid w:val="0F7D37F7"/>
    <w:rsid w:val="0FA61B22"/>
    <w:rsid w:val="0FBA381F"/>
    <w:rsid w:val="1048783C"/>
    <w:rsid w:val="107A3FDD"/>
    <w:rsid w:val="107C6D27"/>
    <w:rsid w:val="10C04B64"/>
    <w:rsid w:val="116A36AF"/>
    <w:rsid w:val="118441B5"/>
    <w:rsid w:val="11A14A45"/>
    <w:rsid w:val="1263559F"/>
    <w:rsid w:val="12787457"/>
    <w:rsid w:val="13001028"/>
    <w:rsid w:val="13A068C6"/>
    <w:rsid w:val="13F6294C"/>
    <w:rsid w:val="151451B2"/>
    <w:rsid w:val="15C602DF"/>
    <w:rsid w:val="15FD501A"/>
    <w:rsid w:val="1699032C"/>
    <w:rsid w:val="16BC516B"/>
    <w:rsid w:val="17A33A9C"/>
    <w:rsid w:val="17E81C4F"/>
    <w:rsid w:val="184D6942"/>
    <w:rsid w:val="196253E2"/>
    <w:rsid w:val="1A71520D"/>
    <w:rsid w:val="1B1B558F"/>
    <w:rsid w:val="1B314696"/>
    <w:rsid w:val="1BB9784D"/>
    <w:rsid w:val="1BC834AF"/>
    <w:rsid w:val="1C072B6B"/>
    <w:rsid w:val="1C7821C2"/>
    <w:rsid w:val="1CB97C72"/>
    <w:rsid w:val="1D120739"/>
    <w:rsid w:val="1D163B78"/>
    <w:rsid w:val="1DD8029E"/>
    <w:rsid w:val="1DF020BA"/>
    <w:rsid w:val="1E096FD4"/>
    <w:rsid w:val="1E4D6368"/>
    <w:rsid w:val="1F7C52BE"/>
    <w:rsid w:val="201F7F89"/>
    <w:rsid w:val="20275EE8"/>
    <w:rsid w:val="20741A12"/>
    <w:rsid w:val="20AC1759"/>
    <w:rsid w:val="20B836E6"/>
    <w:rsid w:val="2119106A"/>
    <w:rsid w:val="21FE6FD3"/>
    <w:rsid w:val="22A45596"/>
    <w:rsid w:val="2331092A"/>
    <w:rsid w:val="24200659"/>
    <w:rsid w:val="246130E7"/>
    <w:rsid w:val="24805C41"/>
    <w:rsid w:val="254237AE"/>
    <w:rsid w:val="254447E0"/>
    <w:rsid w:val="25DC4098"/>
    <w:rsid w:val="26347A30"/>
    <w:rsid w:val="26772150"/>
    <w:rsid w:val="26A50025"/>
    <w:rsid w:val="26E93EA5"/>
    <w:rsid w:val="27B34BD4"/>
    <w:rsid w:val="286C2036"/>
    <w:rsid w:val="28773C04"/>
    <w:rsid w:val="28AE36BC"/>
    <w:rsid w:val="2920604A"/>
    <w:rsid w:val="2967424B"/>
    <w:rsid w:val="299659EC"/>
    <w:rsid w:val="29C42E79"/>
    <w:rsid w:val="2A7E473F"/>
    <w:rsid w:val="2ACA7FA9"/>
    <w:rsid w:val="2BB1742D"/>
    <w:rsid w:val="2C1A5255"/>
    <w:rsid w:val="2C35542F"/>
    <w:rsid w:val="2C642F89"/>
    <w:rsid w:val="2C832EC0"/>
    <w:rsid w:val="2C9A5FAE"/>
    <w:rsid w:val="2DC25054"/>
    <w:rsid w:val="2DC97118"/>
    <w:rsid w:val="2E0F4A24"/>
    <w:rsid w:val="2E160A41"/>
    <w:rsid w:val="2E2C64BB"/>
    <w:rsid w:val="2E6C73CD"/>
    <w:rsid w:val="2EF04CE9"/>
    <w:rsid w:val="2F1B2A4A"/>
    <w:rsid w:val="2F4B092A"/>
    <w:rsid w:val="2F6B4754"/>
    <w:rsid w:val="2FD233D7"/>
    <w:rsid w:val="30234A97"/>
    <w:rsid w:val="30881A2C"/>
    <w:rsid w:val="31B57DF9"/>
    <w:rsid w:val="33801D33"/>
    <w:rsid w:val="33807B82"/>
    <w:rsid w:val="338E166D"/>
    <w:rsid w:val="339A163E"/>
    <w:rsid w:val="34565A58"/>
    <w:rsid w:val="347E6F75"/>
    <w:rsid w:val="34C86ED3"/>
    <w:rsid w:val="35881638"/>
    <w:rsid w:val="35ED3C8B"/>
    <w:rsid w:val="36B47346"/>
    <w:rsid w:val="3751369A"/>
    <w:rsid w:val="37880188"/>
    <w:rsid w:val="385E03FD"/>
    <w:rsid w:val="38AD724E"/>
    <w:rsid w:val="398A699A"/>
    <w:rsid w:val="3A655100"/>
    <w:rsid w:val="3AD72FBC"/>
    <w:rsid w:val="3BCA685A"/>
    <w:rsid w:val="3D22462E"/>
    <w:rsid w:val="3D686CBF"/>
    <w:rsid w:val="3D7F2359"/>
    <w:rsid w:val="3E1B2FC7"/>
    <w:rsid w:val="3E22687D"/>
    <w:rsid w:val="3E835E0F"/>
    <w:rsid w:val="3F200095"/>
    <w:rsid w:val="3F984AA9"/>
    <w:rsid w:val="3FC142B6"/>
    <w:rsid w:val="3FF01454"/>
    <w:rsid w:val="40153AAB"/>
    <w:rsid w:val="40190A77"/>
    <w:rsid w:val="40A41351"/>
    <w:rsid w:val="40AA6BDC"/>
    <w:rsid w:val="40F272C4"/>
    <w:rsid w:val="418E2292"/>
    <w:rsid w:val="41A01FC6"/>
    <w:rsid w:val="422D2FD8"/>
    <w:rsid w:val="42927B60"/>
    <w:rsid w:val="42C47ECB"/>
    <w:rsid w:val="444B5989"/>
    <w:rsid w:val="449F159C"/>
    <w:rsid w:val="44BD028F"/>
    <w:rsid w:val="44E73C65"/>
    <w:rsid w:val="451B0176"/>
    <w:rsid w:val="46D34F7B"/>
    <w:rsid w:val="46DA3AAA"/>
    <w:rsid w:val="47134D9F"/>
    <w:rsid w:val="47320627"/>
    <w:rsid w:val="478A4FEE"/>
    <w:rsid w:val="47C316AF"/>
    <w:rsid w:val="48C90901"/>
    <w:rsid w:val="48CF701A"/>
    <w:rsid w:val="493A5212"/>
    <w:rsid w:val="498C7095"/>
    <w:rsid w:val="49F2304D"/>
    <w:rsid w:val="4A547EAF"/>
    <w:rsid w:val="4AF63511"/>
    <w:rsid w:val="4AF701D2"/>
    <w:rsid w:val="4B9A6144"/>
    <w:rsid w:val="4BDD4A37"/>
    <w:rsid w:val="4BE97C3B"/>
    <w:rsid w:val="4CA83BB4"/>
    <w:rsid w:val="4CD43735"/>
    <w:rsid w:val="4D252DBF"/>
    <w:rsid w:val="4D3E211E"/>
    <w:rsid w:val="4D842629"/>
    <w:rsid w:val="4DB41E28"/>
    <w:rsid w:val="4DD72AF3"/>
    <w:rsid w:val="4FA84217"/>
    <w:rsid w:val="52194544"/>
    <w:rsid w:val="52577890"/>
    <w:rsid w:val="5298077A"/>
    <w:rsid w:val="52AD548F"/>
    <w:rsid w:val="5355796C"/>
    <w:rsid w:val="5373736D"/>
    <w:rsid w:val="54041F40"/>
    <w:rsid w:val="540B07FF"/>
    <w:rsid w:val="543C5998"/>
    <w:rsid w:val="54A84FC1"/>
    <w:rsid w:val="5594406F"/>
    <w:rsid w:val="57A35C12"/>
    <w:rsid w:val="57C17DC0"/>
    <w:rsid w:val="57D01989"/>
    <w:rsid w:val="57F61CC6"/>
    <w:rsid w:val="581D1822"/>
    <w:rsid w:val="586B1EA4"/>
    <w:rsid w:val="59983F2C"/>
    <w:rsid w:val="5A322B07"/>
    <w:rsid w:val="5A7C0EFB"/>
    <w:rsid w:val="5A877AA1"/>
    <w:rsid w:val="5AD00C63"/>
    <w:rsid w:val="5B1E41FE"/>
    <w:rsid w:val="5BB249D5"/>
    <w:rsid w:val="5BC10EE9"/>
    <w:rsid w:val="5BC51AA9"/>
    <w:rsid w:val="5C1F0A63"/>
    <w:rsid w:val="5C3B1A81"/>
    <w:rsid w:val="5C7F3CCE"/>
    <w:rsid w:val="5CDB398F"/>
    <w:rsid w:val="5D246B88"/>
    <w:rsid w:val="5D8D5CAF"/>
    <w:rsid w:val="5DCB3ACF"/>
    <w:rsid w:val="5F0D39AE"/>
    <w:rsid w:val="5F371BD5"/>
    <w:rsid w:val="5F557FE9"/>
    <w:rsid w:val="602C2E5E"/>
    <w:rsid w:val="60397415"/>
    <w:rsid w:val="60453347"/>
    <w:rsid w:val="60E1419D"/>
    <w:rsid w:val="61112C38"/>
    <w:rsid w:val="61924F64"/>
    <w:rsid w:val="61D22377"/>
    <w:rsid w:val="62C02912"/>
    <w:rsid w:val="62E27D2B"/>
    <w:rsid w:val="62E95123"/>
    <w:rsid w:val="633330CC"/>
    <w:rsid w:val="63AD2066"/>
    <w:rsid w:val="64B07EBB"/>
    <w:rsid w:val="6535738A"/>
    <w:rsid w:val="65460904"/>
    <w:rsid w:val="654E76D9"/>
    <w:rsid w:val="65B35574"/>
    <w:rsid w:val="664A1337"/>
    <w:rsid w:val="66950595"/>
    <w:rsid w:val="66C648EB"/>
    <w:rsid w:val="670B641E"/>
    <w:rsid w:val="672C5756"/>
    <w:rsid w:val="67D86A01"/>
    <w:rsid w:val="68405CA5"/>
    <w:rsid w:val="68B37628"/>
    <w:rsid w:val="68F14030"/>
    <w:rsid w:val="699F0E2E"/>
    <w:rsid w:val="69D34437"/>
    <w:rsid w:val="69DF3EBC"/>
    <w:rsid w:val="6AE921A2"/>
    <w:rsid w:val="6B170AD7"/>
    <w:rsid w:val="6C6323F4"/>
    <w:rsid w:val="6C8E6A89"/>
    <w:rsid w:val="6CC85DA9"/>
    <w:rsid w:val="6D212AF6"/>
    <w:rsid w:val="6D9263B7"/>
    <w:rsid w:val="6E105422"/>
    <w:rsid w:val="6E746F12"/>
    <w:rsid w:val="708377D9"/>
    <w:rsid w:val="70D72AD9"/>
    <w:rsid w:val="71013D0C"/>
    <w:rsid w:val="7132017C"/>
    <w:rsid w:val="718601C0"/>
    <w:rsid w:val="71B9377F"/>
    <w:rsid w:val="71F73211"/>
    <w:rsid w:val="72EF5DF1"/>
    <w:rsid w:val="73653BD3"/>
    <w:rsid w:val="740C6DE9"/>
    <w:rsid w:val="74802296"/>
    <w:rsid w:val="75234210"/>
    <w:rsid w:val="75693EA1"/>
    <w:rsid w:val="757427B9"/>
    <w:rsid w:val="75AD3D8E"/>
    <w:rsid w:val="75E65EAB"/>
    <w:rsid w:val="76F10355"/>
    <w:rsid w:val="77112A42"/>
    <w:rsid w:val="77200C49"/>
    <w:rsid w:val="773870B5"/>
    <w:rsid w:val="775667F5"/>
    <w:rsid w:val="781F6A99"/>
    <w:rsid w:val="78855572"/>
    <w:rsid w:val="788F673E"/>
    <w:rsid w:val="792A5904"/>
    <w:rsid w:val="79821083"/>
    <w:rsid w:val="7A261E8E"/>
    <w:rsid w:val="7A824023"/>
    <w:rsid w:val="7AF20495"/>
    <w:rsid w:val="7C02632F"/>
    <w:rsid w:val="7C7C6543"/>
    <w:rsid w:val="7C841E51"/>
    <w:rsid w:val="7DC76391"/>
    <w:rsid w:val="7DD71BE0"/>
    <w:rsid w:val="7E154BC6"/>
    <w:rsid w:val="7E7C55F9"/>
    <w:rsid w:val="7F0C4ED7"/>
    <w:rsid w:val="7F857EE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Normal Indent"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qFormat="1"/>
    <w:lsdException w:name="Body Tex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412B"/>
    <w:pPr>
      <w:widowControl w:val="0"/>
      <w:jc w:val="both"/>
    </w:pPr>
    <w:rPr>
      <w:kern w:val="2"/>
      <w:sz w:val="21"/>
    </w:rPr>
  </w:style>
  <w:style w:type="paragraph" w:styleId="1">
    <w:name w:val="heading 1"/>
    <w:basedOn w:val="a"/>
    <w:next w:val="a"/>
    <w:qFormat/>
    <w:rsid w:val="0097412B"/>
    <w:pPr>
      <w:keepNext/>
      <w:keepLines/>
      <w:spacing w:line="576" w:lineRule="auto"/>
      <w:outlineLvl w:val="0"/>
    </w:pPr>
    <w:rPr>
      <w:b/>
      <w:kern w:val="44"/>
      <w:sz w:val="44"/>
    </w:rPr>
  </w:style>
  <w:style w:type="paragraph" w:styleId="2">
    <w:name w:val="heading 2"/>
    <w:basedOn w:val="a"/>
    <w:next w:val="a"/>
    <w:qFormat/>
    <w:rsid w:val="0097412B"/>
    <w:pPr>
      <w:keepNext/>
      <w:keepLines/>
      <w:spacing w:line="413" w:lineRule="auto"/>
      <w:outlineLvl w:val="1"/>
    </w:pPr>
    <w:rPr>
      <w:rFonts w:ascii="Arial" w:eastAsia="黑体" w:hAnsi="Arial"/>
      <w:b/>
      <w:sz w:val="32"/>
    </w:rPr>
  </w:style>
  <w:style w:type="paragraph" w:styleId="3">
    <w:name w:val="heading 3"/>
    <w:basedOn w:val="a"/>
    <w:next w:val="a"/>
    <w:qFormat/>
    <w:rsid w:val="0097412B"/>
    <w:pPr>
      <w:keepNext/>
      <w:keepLines/>
      <w:spacing w:line="413" w:lineRule="auto"/>
      <w:outlineLvl w:val="2"/>
    </w:pPr>
    <w:rPr>
      <w:b/>
      <w:sz w:val="32"/>
    </w:rPr>
  </w:style>
  <w:style w:type="paragraph" w:styleId="4">
    <w:name w:val="heading 4"/>
    <w:basedOn w:val="a"/>
    <w:next w:val="a"/>
    <w:qFormat/>
    <w:rsid w:val="0097412B"/>
    <w:pPr>
      <w:keepNext/>
      <w:keepLines/>
      <w:spacing w:line="372" w:lineRule="auto"/>
      <w:outlineLvl w:val="3"/>
    </w:pPr>
    <w:rPr>
      <w:rFonts w:ascii="Arial" w:eastAsia="黑体" w:hAnsi="Arial"/>
      <w:b/>
      <w:sz w:val="28"/>
    </w:rPr>
  </w:style>
  <w:style w:type="paragraph" w:styleId="5">
    <w:name w:val="heading 5"/>
    <w:basedOn w:val="a"/>
    <w:next w:val="a"/>
    <w:qFormat/>
    <w:rsid w:val="0097412B"/>
    <w:pPr>
      <w:keepNext/>
      <w:keepLines/>
      <w:spacing w:line="372" w:lineRule="auto"/>
      <w:outlineLvl w:val="4"/>
    </w:pPr>
    <w:rPr>
      <w:b/>
      <w:sz w:val="28"/>
    </w:rPr>
  </w:style>
  <w:style w:type="paragraph" w:styleId="6">
    <w:name w:val="heading 6"/>
    <w:basedOn w:val="a"/>
    <w:next w:val="a"/>
    <w:qFormat/>
    <w:rsid w:val="0097412B"/>
    <w:pPr>
      <w:keepNext/>
      <w:keepLines/>
      <w:spacing w:line="317" w:lineRule="auto"/>
      <w:outlineLvl w:val="5"/>
    </w:pPr>
    <w:rPr>
      <w:rFonts w:ascii="Arial" w:eastAsia="黑体" w:hAnsi="Arial"/>
      <w:b/>
      <w:sz w:val="24"/>
    </w:rPr>
  </w:style>
  <w:style w:type="paragraph" w:styleId="7">
    <w:name w:val="heading 7"/>
    <w:basedOn w:val="a"/>
    <w:next w:val="a"/>
    <w:qFormat/>
    <w:rsid w:val="0097412B"/>
    <w:pPr>
      <w:keepNext/>
      <w:keepLines/>
      <w:spacing w:line="317" w:lineRule="auto"/>
      <w:outlineLvl w:val="6"/>
    </w:pPr>
    <w:rPr>
      <w:b/>
      <w:sz w:val="24"/>
    </w:rPr>
  </w:style>
  <w:style w:type="paragraph" w:styleId="8">
    <w:name w:val="heading 8"/>
    <w:basedOn w:val="a"/>
    <w:next w:val="a"/>
    <w:qFormat/>
    <w:rsid w:val="0097412B"/>
    <w:pPr>
      <w:keepNext/>
      <w:keepLines/>
      <w:spacing w:line="317" w:lineRule="auto"/>
      <w:outlineLvl w:val="7"/>
    </w:pPr>
    <w:rPr>
      <w:rFonts w:ascii="Arial" w:eastAsia="黑体" w:hAnsi="Arial"/>
      <w:sz w:val="24"/>
    </w:rPr>
  </w:style>
  <w:style w:type="paragraph" w:styleId="9">
    <w:name w:val="heading 9"/>
    <w:basedOn w:val="a"/>
    <w:next w:val="a"/>
    <w:qFormat/>
    <w:rsid w:val="0097412B"/>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97412B"/>
    <w:pPr>
      <w:ind w:firstLineChars="200" w:firstLine="420"/>
    </w:pPr>
  </w:style>
  <w:style w:type="paragraph" w:styleId="a4">
    <w:name w:val="annotation text"/>
    <w:basedOn w:val="a"/>
    <w:link w:val="Char"/>
    <w:qFormat/>
    <w:rsid w:val="0097412B"/>
    <w:pPr>
      <w:jc w:val="left"/>
    </w:pPr>
    <w:rPr>
      <w:lang/>
    </w:rPr>
  </w:style>
  <w:style w:type="paragraph" w:styleId="a5">
    <w:name w:val="Body Text"/>
    <w:basedOn w:val="a"/>
    <w:qFormat/>
    <w:rsid w:val="0097412B"/>
    <w:rPr>
      <w:sz w:val="20"/>
    </w:rPr>
  </w:style>
  <w:style w:type="paragraph" w:styleId="a6">
    <w:name w:val="Plain Text"/>
    <w:basedOn w:val="a"/>
    <w:link w:val="Char0"/>
    <w:qFormat/>
    <w:rsid w:val="0097412B"/>
    <w:rPr>
      <w:rFonts w:ascii="Calibri" w:hAnsi="Calibri"/>
      <w:sz w:val="24"/>
      <w:szCs w:val="24"/>
      <w:lang/>
    </w:rPr>
  </w:style>
  <w:style w:type="paragraph" w:styleId="a7">
    <w:name w:val="Balloon Text"/>
    <w:basedOn w:val="a"/>
    <w:semiHidden/>
    <w:qFormat/>
    <w:rsid w:val="0097412B"/>
    <w:rPr>
      <w:sz w:val="18"/>
      <w:szCs w:val="18"/>
    </w:rPr>
  </w:style>
  <w:style w:type="paragraph" w:styleId="a8">
    <w:name w:val="footer"/>
    <w:basedOn w:val="a"/>
    <w:qFormat/>
    <w:rsid w:val="0097412B"/>
    <w:pPr>
      <w:tabs>
        <w:tab w:val="center" w:pos="4153"/>
        <w:tab w:val="right" w:pos="8306"/>
      </w:tabs>
      <w:snapToGrid w:val="0"/>
      <w:jc w:val="left"/>
    </w:pPr>
    <w:rPr>
      <w:sz w:val="18"/>
    </w:rPr>
  </w:style>
  <w:style w:type="paragraph" w:styleId="a9">
    <w:name w:val="header"/>
    <w:basedOn w:val="a"/>
    <w:qFormat/>
    <w:rsid w:val="009741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97412B"/>
  </w:style>
  <w:style w:type="paragraph" w:styleId="30">
    <w:name w:val="Body Text Indent 3"/>
    <w:basedOn w:val="a"/>
    <w:link w:val="3Char"/>
    <w:qFormat/>
    <w:rsid w:val="0097412B"/>
    <w:pPr>
      <w:widowControl/>
      <w:ind w:leftChars="200" w:left="420"/>
      <w:jc w:val="left"/>
    </w:pPr>
    <w:rPr>
      <w:kern w:val="0"/>
      <w:sz w:val="16"/>
      <w:szCs w:val="16"/>
      <w:lang/>
    </w:rPr>
  </w:style>
  <w:style w:type="paragraph" w:styleId="20">
    <w:name w:val="toc 2"/>
    <w:basedOn w:val="a"/>
    <w:next w:val="a"/>
    <w:qFormat/>
    <w:rsid w:val="0097412B"/>
    <w:pPr>
      <w:ind w:leftChars="200" w:left="420"/>
    </w:pPr>
  </w:style>
  <w:style w:type="paragraph" w:styleId="21">
    <w:name w:val="Body Text 2"/>
    <w:basedOn w:val="a"/>
    <w:link w:val="2Char"/>
    <w:qFormat/>
    <w:rsid w:val="0097412B"/>
    <w:pPr>
      <w:spacing w:line="480" w:lineRule="auto"/>
    </w:pPr>
    <w:rPr>
      <w:sz w:val="20"/>
      <w:lang/>
    </w:rPr>
  </w:style>
  <w:style w:type="paragraph" w:styleId="aa">
    <w:name w:val="Normal (Web)"/>
    <w:basedOn w:val="a"/>
    <w:qFormat/>
    <w:rsid w:val="0097412B"/>
    <w:pPr>
      <w:spacing w:before="100" w:beforeAutospacing="1" w:after="100" w:afterAutospacing="1"/>
      <w:jc w:val="left"/>
    </w:pPr>
    <w:rPr>
      <w:kern w:val="0"/>
      <w:sz w:val="24"/>
    </w:rPr>
  </w:style>
  <w:style w:type="paragraph" w:styleId="ab">
    <w:name w:val="annotation subject"/>
    <w:basedOn w:val="a4"/>
    <w:next w:val="a4"/>
    <w:link w:val="Char1"/>
    <w:qFormat/>
    <w:rsid w:val="0097412B"/>
    <w:rPr>
      <w:b/>
      <w:bCs/>
      <w:kern w:val="0"/>
      <w:sz w:val="20"/>
    </w:rPr>
  </w:style>
  <w:style w:type="paragraph" w:styleId="ac">
    <w:name w:val="Body Text First Indent"/>
    <w:basedOn w:val="a"/>
    <w:link w:val="Char2"/>
    <w:qFormat/>
    <w:rsid w:val="0097412B"/>
    <w:pPr>
      <w:spacing w:after="120"/>
      <w:ind w:firstLineChars="100" w:firstLine="420"/>
    </w:pPr>
  </w:style>
  <w:style w:type="table" w:styleId="ad">
    <w:name w:val="Table Grid"/>
    <w:basedOn w:val="a2"/>
    <w:qFormat/>
    <w:rsid w:val="009741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97412B"/>
    <w:rPr>
      <w:b/>
    </w:rPr>
  </w:style>
  <w:style w:type="character" w:styleId="af">
    <w:name w:val="page number"/>
    <w:qFormat/>
    <w:rsid w:val="0097412B"/>
  </w:style>
  <w:style w:type="character" w:styleId="af0">
    <w:name w:val="FollowedHyperlink"/>
    <w:uiPriority w:val="99"/>
    <w:qFormat/>
    <w:rsid w:val="0097412B"/>
    <w:rPr>
      <w:color w:val="auto"/>
      <w:u w:val="none"/>
    </w:rPr>
  </w:style>
  <w:style w:type="character" w:styleId="af1">
    <w:name w:val="Hyperlink"/>
    <w:uiPriority w:val="99"/>
    <w:unhideWhenUsed/>
    <w:qFormat/>
    <w:rsid w:val="0097412B"/>
    <w:rPr>
      <w:color w:val="0000FF"/>
      <w:u w:val="single"/>
    </w:rPr>
  </w:style>
  <w:style w:type="character" w:styleId="af2">
    <w:name w:val="annotation reference"/>
    <w:uiPriority w:val="99"/>
    <w:qFormat/>
    <w:rsid w:val="0097412B"/>
    <w:rPr>
      <w:sz w:val="21"/>
      <w:szCs w:val="21"/>
    </w:rPr>
  </w:style>
  <w:style w:type="paragraph" w:customStyle="1" w:styleId="Default">
    <w:name w:val="Default"/>
    <w:qFormat/>
    <w:rsid w:val="0097412B"/>
    <w:pPr>
      <w:widowControl w:val="0"/>
      <w:autoSpaceDE w:val="0"/>
      <w:autoSpaceDN w:val="0"/>
      <w:adjustRightInd w:val="0"/>
    </w:pPr>
    <w:rPr>
      <w:rFonts w:ascii="仿宋" w:eastAsia="仿宋" w:hAnsi="Calibri" w:cs="仿宋"/>
      <w:color w:val="000000"/>
      <w:sz w:val="24"/>
      <w:szCs w:val="24"/>
    </w:rPr>
  </w:style>
  <w:style w:type="character" w:customStyle="1" w:styleId="Char2">
    <w:name w:val="正文首行缩进 Char"/>
    <w:basedOn w:val="a1"/>
    <w:link w:val="ac"/>
    <w:qFormat/>
    <w:rsid w:val="0097412B"/>
    <w:rPr>
      <w:kern w:val="2"/>
      <w:sz w:val="21"/>
    </w:rPr>
  </w:style>
  <w:style w:type="character" w:customStyle="1" w:styleId="Char">
    <w:name w:val="批注文字 Char"/>
    <w:link w:val="a4"/>
    <w:qFormat/>
    <w:rsid w:val="0097412B"/>
    <w:rPr>
      <w:kern w:val="2"/>
      <w:sz w:val="21"/>
    </w:rPr>
  </w:style>
  <w:style w:type="character" w:customStyle="1" w:styleId="Char0">
    <w:name w:val="纯文本 Char"/>
    <w:link w:val="a6"/>
    <w:qFormat/>
    <w:rsid w:val="0097412B"/>
    <w:rPr>
      <w:rFonts w:ascii="Calibri" w:hAnsi="Calibri"/>
      <w:kern w:val="2"/>
      <w:sz w:val="24"/>
      <w:szCs w:val="24"/>
    </w:rPr>
  </w:style>
  <w:style w:type="character" w:customStyle="1" w:styleId="3Char">
    <w:name w:val="正文文本缩进 3 Char"/>
    <w:link w:val="30"/>
    <w:qFormat/>
    <w:rsid w:val="0097412B"/>
    <w:rPr>
      <w:sz w:val="16"/>
      <w:szCs w:val="16"/>
    </w:rPr>
  </w:style>
  <w:style w:type="character" w:customStyle="1" w:styleId="2Char">
    <w:name w:val="正文文本 2 Char"/>
    <w:link w:val="21"/>
    <w:qFormat/>
    <w:rsid w:val="0097412B"/>
    <w:rPr>
      <w:kern w:val="2"/>
    </w:rPr>
  </w:style>
  <w:style w:type="character" w:customStyle="1" w:styleId="Char1">
    <w:name w:val="批注主题 Char"/>
    <w:link w:val="ab"/>
    <w:qFormat/>
    <w:rsid w:val="0097412B"/>
    <w:rPr>
      <w:b/>
      <w:bCs/>
    </w:rPr>
  </w:style>
  <w:style w:type="character" w:customStyle="1" w:styleId="selected">
    <w:name w:val="selected"/>
    <w:qFormat/>
    <w:rsid w:val="0097412B"/>
    <w:rPr>
      <w:shd w:val="clear" w:color="auto" w:fill="B00006"/>
    </w:rPr>
  </w:style>
  <w:style w:type="character" w:customStyle="1" w:styleId="displayarti">
    <w:name w:val="displayarti"/>
    <w:qFormat/>
    <w:rsid w:val="0097412B"/>
    <w:rPr>
      <w:color w:val="FFFFFF"/>
      <w:shd w:val="clear" w:color="auto" w:fill="A00000"/>
    </w:rPr>
  </w:style>
  <w:style w:type="character" w:customStyle="1" w:styleId="11">
    <w:name w:val="明显参考1"/>
    <w:uiPriority w:val="99"/>
    <w:qFormat/>
    <w:rsid w:val="0097412B"/>
    <w:rPr>
      <w:rFonts w:cs="Times New Roman"/>
      <w:b/>
      <w:bCs/>
      <w:smallCaps/>
      <w:color w:val="C0504D"/>
      <w:spacing w:val="5"/>
      <w:u w:val="single"/>
    </w:rPr>
  </w:style>
  <w:style w:type="character" w:customStyle="1" w:styleId="gpa">
    <w:name w:val="gpa"/>
    <w:qFormat/>
    <w:rsid w:val="0097412B"/>
    <w:rPr>
      <w:rFonts w:ascii="Arial" w:hAnsi="Arial" w:cs="Arial"/>
      <w:sz w:val="15"/>
      <w:szCs w:val="15"/>
    </w:rPr>
  </w:style>
  <w:style w:type="paragraph" w:customStyle="1" w:styleId="xl64">
    <w:name w:val="xl64"/>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9">
    <w:name w:val="xl79"/>
    <w:basedOn w:val="a"/>
    <w:qFormat/>
    <w:rsid w:val="0097412B"/>
    <w:pPr>
      <w:widowControl/>
      <w:spacing w:before="100" w:beforeAutospacing="1" w:after="100" w:afterAutospacing="1"/>
      <w:jc w:val="center"/>
    </w:pPr>
    <w:rPr>
      <w:rFonts w:ascii="宋体" w:hAnsi="宋体" w:cs="宋体"/>
      <w:kern w:val="0"/>
      <w:sz w:val="24"/>
      <w:szCs w:val="24"/>
    </w:rPr>
  </w:style>
  <w:style w:type="paragraph" w:customStyle="1" w:styleId="Normal29">
    <w:name w:val="Normal_29"/>
    <w:basedOn w:val="a"/>
    <w:qFormat/>
    <w:rsid w:val="0097412B"/>
    <w:rPr>
      <w:kern w:val="0"/>
      <w:sz w:val="20"/>
    </w:rPr>
  </w:style>
  <w:style w:type="paragraph" w:customStyle="1" w:styleId="xl82">
    <w:name w:val="xl82"/>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40">
    <w:name w:val="正文4"/>
    <w:qFormat/>
    <w:rsid w:val="0097412B"/>
    <w:pPr>
      <w:widowControl w:val="0"/>
      <w:jc w:val="both"/>
    </w:pPr>
    <w:rPr>
      <w:kern w:val="2"/>
      <w:sz w:val="21"/>
      <w:szCs w:val="24"/>
    </w:rPr>
  </w:style>
  <w:style w:type="paragraph" w:customStyle="1" w:styleId="xl73">
    <w:name w:val="xl73"/>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styleId="af3">
    <w:name w:val="List Paragraph"/>
    <w:basedOn w:val="a"/>
    <w:uiPriority w:val="99"/>
    <w:qFormat/>
    <w:rsid w:val="0097412B"/>
    <w:pPr>
      <w:ind w:firstLineChars="200" w:firstLine="420"/>
    </w:pPr>
  </w:style>
  <w:style w:type="paragraph" w:customStyle="1" w:styleId="Normal00">
    <w:name w:val="Normal_0_0"/>
    <w:basedOn w:val="12"/>
    <w:qFormat/>
    <w:rsid w:val="0097412B"/>
    <w:rPr>
      <w:rFonts w:ascii="黑体" w:eastAsia="黑体" w:hAnsi="黑体"/>
      <w:b/>
      <w:sz w:val="32"/>
    </w:rPr>
  </w:style>
  <w:style w:type="paragraph" w:customStyle="1" w:styleId="12">
    <w:name w:val="正文1"/>
    <w:qFormat/>
    <w:rsid w:val="0097412B"/>
    <w:pPr>
      <w:widowControl w:val="0"/>
      <w:jc w:val="both"/>
    </w:pPr>
    <w:rPr>
      <w:szCs w:val="24"/>
    </w:rPr>
  </w:style>
  <w:style w:type="paragraph" w:customStyle="1" w:styleId="xl68">
    <w:name w:val="xl68"/>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0">
    <w:name w:val="正文_0"/>
    <w:qFormat/>
    <w:rsid w:val="0097412B"/>
    <w:pPr>
      <w:widowControl w:val="0"/>
      <w:jc w:val="both"/>
    </w:pPr>
    <w:rPr>
      <w:rFonts w:ascii="Calibri" w:hAnsi="Calibri"/>
      <w:kern w:val="2"/>
      <w:sz w:val="21"/>
      <w:szCs w:val="22"/>
    </w:rPr>
  </w:style>
  <w:style w:type="paragraph" w:customStyle="1" w:styleId="xl87">
    <w:name w:val="xl87"/>
    <w:basedOn w:val="a"/>
    <w:qFormat/>
    <w:rsid w:val="0097412B"/>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4">
    <w:name w:val="xl84"/>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86">
    <w:name w:val="xl86"/>
    <w:basedOn w:val="a"/>
    <w:qFormat/>
    <w:rsid w:val="0097412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97412B"/>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qFormat/>
    <w:rsid w:val="0097412B"/>
    <w:pPr>
      <w:widowControl/>
      <w:spacing w:line="240" w:lineRule="exact"/>
      <w:jc w:val="left"/>
    </w:pPr>
  </w:style>
  <w:style w:type="paragraph" w:customStyle="1" w:styleId="xl89">
    <w:name w:val="xl89"/>
    <w:basedOn w:val="a"/>
    <w:qFormat/>
    <w:rsid w:val="0097412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97412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5">
    <w:name w:val="xl85"/>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67">
    <w:name w:val="xl67"/>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
    <w:name w:val="正文_1_0"/>
    <w:qFormat/>
    <w:rsid w:val="0097412B"/>
    <w:pPr>
      <w:widowControl w:val="0"/>
      <w:jc w:val="both"/>
    </w:pPr>
    <w:rPr>
      <w:rFonts w:ascii="Calibri" w:hAnsi="Calibri"/>
      <w:kern w:val="2"/>
      <w:sz w:val="21"/>
      <w:szCs w:val="22"/>
    </w:rPr>
  </w:style>
  <w:style w:type="paragraph" w:customStyle="1" w:styleId="xl80">
    <w:name w:val="xl80"/>
    <w:basedOn w:val="a"/>
    <w:qFormat/>
    <w:rsid w:val="0097412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97412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97412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974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110">
    <w:name w:val="正文_1_1"/>
    <w:qFormat/>
    <w:rsid w:val="0097412B"/>
    <w:pPr>
      <w:widowControl w:val="0"/>
      <w:jc w:val="both"/>
    </w:pPr>
    <w:rPr>
      <w:rFonts w:ascii="Calibri" w:hAnsi="Calibri"/>
      <w:kern w:val="2"/>
      <w:sz w:val="21"/>
      <w:szCs w:val="22"/>
    </w:rPr>
  </w:style>
  <w:style w:type="paragraph" w:customStyle="1" w:styleId="xl83">
    <w:name w:val="xl83"/>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Normal1">
    <w:name w:val="Normal_1"/>
    <w:qFormat/>
    <w:rsid w:val="0097412B"/>
    <w:pPr>
      <w:widowControl w:val="0"/>
      <w:jc w:val="both"/>
    </w:pPr>
    <w:rPr>
      <w:rFonts w:ascii="Calibri" w:hAnsi="Calibri"/>
      <w:szCs w:val="24"/>
    </w:rPr>
  </w:style>
  <w:style w:type="paragraph" w:customStyle="1" w:styleId="af4">
    <w:name w:val="普通文字"/>
    <w:basedOn w:val="a"/>
    <w:next w:val="a"/>
    <w:qFormat/>
    <w:rsid w:val="0097412B"/>
    <w:rPr>
      <w:rFonts w:ascii="宋体"/>
      <w:kern w:val="0"/>
      <w:sz w:val="24"/>
      <w:u w:color="000000"/>
    </w:rPr>
  </w:style>
  <w:style w:type="paragraph" w:customStyle="1" w:styleId="font6">
    <w:name w:val="font6"/>
    <w:basedOn w:val="a"/>
    <w:qFormat/>
    <w:rsid w:val="0097412B"/>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7">
    <w:name w:val="xl77"/>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5">
    <w:name w:val="font5"/>
    <w:basedOn w:val="a"/>
    <w:qFormat/>
    <w:rsid w:val="0097412B"/>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974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标题 2 + 黑色 行距: 1.5 倍行距"/>
    <w:basedOn w:val="2"/>
    <w:qFormat/>
    <w:rsid w:val="0097412B"/>
    <w:pPr>
      <w:spacing w:line="600" w:lineRule="exact"/>
    </w:pPr>
    <w:rPr>
      <w:rFonts w:ascii="黑体" w:cs="宋体"/>
      <w:bCs/>
      <w:color w:val="000000"/>
      <w:szCs w:val="32"/>
    </w:rPr>
  </w:style>
  <w:style w:type="paragraph" w:customStyle="1" w:styleId="120">
    <w:name w:val="正文_12"/>
    <w:qFormat/>
    <w:rsid w:val="0097412B"/>
    <w:pPr>
      <w:widowControl w:val="0"/>
      <w:jc w:val="both"/>
    </w:pPr>
    <w:rPr>
      <w:rFonts w:ascii="Calibri" w:hAnsi="Calibri"/>
      <w:kern w:val="2"/>
      <w:sz w:val="21"/>
      <w:szCs w:val="24"/>
    </w:rPr>
  </w:style>
  <w:style w:type="paragraph" w:customStyle="1" w:styleId="1100">
    <w:name w:val="正文_11_0_0"/>
    <w:qFormat/>
    <w:rsid w:val="0097412B"/>
    <w:pPr>
      <w:widowControl w:val="0"/>
      <w:jc w:val="both"/>
    </w:pPr>
  </w:style>
  <w:style w:type="character" w:customStyle="1" w:styleId="font21">
    <w:name w:val="font21"/>
    <w:qFormat/>
    <w:rsid w:val="0097412B"/>
    <w:rPr>
      <w:rFonts w:ascii="Times New Roman" w:hAnsi="Times New Roman" w:cs="Times New Roman" w:hint="default"/>
      <w:color w:val="000000"/>
      <w:sz w:val="21"/>
      <w:szCs w:val="21"/>
      <w:u w:val="none"/>
    </w:rPr>
  </w:style>
  <w:style w:type="character" w:customStyle="1" w:styleId="font11">
    <w:name w:val="font11"/>
    <w:qFormat/>
    <w:rsid w:val="0097412B"/>
    <w:rPr>
      <w:rFonts w:ascii="宋体" w:eastAsia="宋体" w:hAnsi="宋体" w:cs="宋体" w:hint="eastAsia"/>
      <w:color w:val="000000"/>
      <w:sz w:val="21"/>
      <w:szCs w:val="21"/>
      <w:u w:val="none"/>
    </w:rPr>
  </w:style>
  <w:style w:type="paragraph" w:customStyle="1" w:styleId="Normal26">
    <w:name w:val="Normal_26"/>
    <w:qFormat/>
    <w:rsid w:val="0097412B"/>
    <w:pPr>
      <w:widowControl w:val="0"/>
      <w:jc w:val="both"/>
    </w:pPr>
    <w:rPr>
      <w:rFonts w:ascii="Calibri" w:hAnsi="Calibri"/>
      <w:kern w:val="2"/>
      <w:sz w:val="21"/>
      <w:szCs w:val="24"/>
    </w:rPr>
  </w:style>
  <w:style w:type="character" w:customStyle="1" w:styleId="font31">
    <w:name w:val="font31"/>
    <w:basedOn w:val="a1"/>
    <w:qFormat/>
    <w:rsid w:val="0097412B"/>
    <w:rPr>
      <w:rFonts w:ascii="宋体" w:eastAsia="宋体" w:hAnsi="宋体" w:cs="宋体" w:hint="eastAsia"/>
      <w:color w:val="000000"/>
      <w:sz w:val="18"/>
      <w:szCs w:val="18"/>
      <w:u w:val="none"/>
    </w:rPr>
  </w:style>
  <w:style w:type="character" w:customStyle="1" w:styleId="font01">
    <w:name w:val="font01"/>
    <w:basedOn w:val="a1"/>
    <w:qFormat/>
    <w:rsid w:val="0097412B"/>
    <w:rPr>
      <w:rFonts w:ascii="宋体" w:eastAsia="宋体" w:hAnsi="宋体" w:cs="宋体" w:hint="eastAsia"/>
      <w:color w:val="FF0000"/>
      <w:sz w:val="18"/>
      <w:szCs w:val="18"/>
      <w:u w:val="none"/>
    </w:rPr>
  </w:style>
  <w:style w:type="paragraph" w:customStyle="1" w:styleId="14">
    <w:name w:val="正文_14"/>
    <w:qFormat/>
    <w:rsid w:val="0097412B"/>
    <w:pPr>
      <w:widowControl w:val="0"/>
      <w:jc w:val="both"/>
    </w:pPr>
    <w:rPr>
      <w:kern w:val="2"/>
      <w:sz w:val="21"/>
      <w:szCs w:val="24"/>
    </w:rPr>
  </w:style>
  <w:style w:type="paragraph" w:customStyle="1" w:styleId="13">
    <w:name w:val="正文_1"/>
    <w:qFormat/>
    <w:rsid w:val="0097412B"/>
    <w:pPr>
      <w:widowControl w:val="0"/>
      <w:jc w:val="both"/>
    </w:pPr>
    <w:rPr>
      <w:kern w:val="2"/>
      <w:sz w:val="21"/>
      <w:szCs w:val="24"/>
    </w:rPr>
  </w:style>
  <w:style w:type="paragraph" w:customStyle="1" w:styleId="Normal0">
    <w:name w:val="Normal_0"/>
    <w:qFormat/>
    <w:rsid w:val="0097412B"/>
    <w:pPr>
      <w:widowControl w:val="0"/>
      <w:jc w:val="both"/>
    </w:pPr>
    <w:rPr>
      <w:sz w:val="21"/>
      <w:szCs w:val="24"/>
    </w:rPr>
  </w:style>
  <w:style w:type="paragraph" w:customStyle="1" w:styleId="1000">
    <w:name w:val="正文_1_0_0"/>
    <w:basedOn w:val="a"/>
    <w:qFormat/>
    <w:rsid w:val="0097412B"/>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4358</Words>
  <Characters>24841</Characters>
  <Application>Microsoft Office Word</Application>
  <DocSecurity>0</DocSecurity>
  <Lines>207</Lines>
  <Paragraphs>58</Paragraphs>
  <ScaleCrop>false</ScaleCrop>
  <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5</cp:revision>
  <cp:lastPrinted>2023-05-06T08:14:00Z</cp:lastPrinted>
  <dcterms:created xsi:type="dcterms:W3CDTF">2024-04-09T08:27:00Z</dcterms:created>
  <dcterms:modified xsi:type="dcterms:W3CDTF">2025-06-16T08:22:00Z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48ECC4CD66F74974836FE1325CD78138_13</vt:lpwstr>
  </property>
  <property fmtid="{D5CDD505-2E9C-101B-9397-08002B2CF9AE}" pid="4" name="KSOTemplateDocerSaveRecord">
    <vt:lpwstr>eyJoZGlkIjoiMTI0NTE0YWIxMTdjMWU2MmQ2YzQzMGM2MTEyMjhhMTgiLCJ1c2VySWQiOiI0MDgxMjUyNjAifQ==</vt:lpwstr>
  </property>
</Properties>
</file>