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1C0" w:rsidRDefault="00D321C0">
      <w:pPr>
        <w:rPr>
          <w:rFonts w:ascii="宋体" w:hAnsi="宋体"/>
          <w:b/>
          <w:bCs/>
          <w:color w:val="000000" w:themeColor="text1"/>
          <w:sz w:val="52"/>
        </w:rPr>
      </w:pPr>
    </w:p>
    <w:p w:rsidR="00D321C0" w:rsidRDefault="00D321C0">
      <w:pPr>
        <w:pStyle w:val="4"/>
      </w:pPr>
    </w:p>
    <w:p w:rsidR="00D321C0" w:rsidRDefault="00D321C0">
      <w:pPr>
        <w:jc w:val="center"/>
        <w:rPr>
          <w:rFonts w:ascii="宋体" w:hAnsi="宋体"/>
          <w:b/>
          <w:bCs/>
          <w:color w:val="000000" w:themeColor="text1"/>
          <w:sz w:val="52"/>
        </w:rPr>
      </w:pPr>
    </w:p>
    <w:p w:rsidR="00D321C0" w:rsidRDefault="0076332F">
      <w:pPr>
        <w:jc w:val="center"/>
        <w:rPr>
          <w:rFonts w:ascii="宋体" w:hAnsi="宋体"/>
          <w:b/>
          <w:bCs/>
          <w:color w:val="000000" w:themeColor="text1"/>
          <w:sz w:val="52"/>
        </w:rPr>
      </w:pPr>
      <w:r>
        <w:rPr>
          <w:rFonts w:ascii="宋体" w:hAnsi="宋体" w:hint="eastAsia"/>
          <w:b/>
          <w:bCs/>
          <w:color w:val="000000" w:themeColor="text1"/>
          <w:sz w:val="52"/>
        </w:rPr>
        <w:t>宜兴市公用环保集团有限公司</w:t>
      </w:r>
      <w:r>
        <w:rPr>
          <w:rFonts w:ascii="宋体" w:hAnsi="宋体" w:hint="eastAsia"/>
          <w:b/>
          <w:bCs/>
          <w:color w:val="000000" w:themeColor="text1"/>
          <w:sz w:val="52"/>
        </w:rPr>
        <w:t xml:space="preserve">         </w:t>
      </w:r>
      <w:r>
        <w:rPr>
          <w:rFonts w:ascii="宋体" w:hAnsi="宋体" w:hint="eastAsia"/>
          <w:b/>
          <w:bCs/>
          <w:color w:val="000000" w:themeColor="text1"/>
          <w:sz w:val="52"/>
        </w:rPr>
        <w:t>内衬不锈钢复合钢管及配件采购</w:t>
      </w:r>
    </w:p>
    <w:p w:rsidR="00D321C0" w:rsidRDefault="00D321C0">
      <w:pPr>
        <w:jc w:val="center"/>
        <w:rPr>
          <w:rFonts w:ascii="黑体" w:eastAsia="黑体" w:hAnsi="黑体"/>
          <w:b/>
          <w:bCs/>
          <w:color w:val="000000" w:themeColor="text1"/>
          <w:sz w:val="96"/>
          <w:szCs w:val="96"/>
        </w:rPr>
      </w:pPr>
    </w:p>
    <w:p w:rsidR="00D321C0" w:rsidRDefault="0076332F">
      <w:pPr>
        <w:jc w:val="center"/>
        <w:rPr>
          <w:rFonts w:ascii="黑体" w:eastAsia="黑体" w:hAnsi="黑体"/>
          <w:b/>
          <w:bCs/>
          <w:color w:val="000000" w:themeColor="text1"/>
          <w:sz w:val="96"/>
          <w:szCs w:val="96"/>
        </w:rPr>
      </w:pPr>
      <w:r>
        <w:rPr>
          <w:rFonts w:ascii="黑体" w:eastAsia="黑体" w:hAnsi="黑体" w:hint="eastAsia"/>
          <w:b/>
          <w:bCs/>
          <w:color w:val="000000" w:themeColor="text1"/>
          <w:sz w:val="96"/>
          <w:szCs w:val="96"/>
        </w:rPr>
        <w:t>招</w:t>
      </w:r>
    </w:p>
    <w:p w:rsidR="00D321C0" w:rsidRDefault="0076332F">
      <w:pPr>
        <w:jc w:val="center"/>
        <w:rPr>
          <w:rFonts w:ascii="黑体" w:eastAsia="黑体" w:hAnsi="黑体"/>
          <w:b/>
          <w:bCs/>
          <w:color w:val="000000" w:themeColor="text1"/>
          <w:sz w:val="96"/>
          <w:szCs w:val="96"/>
        </w:rPr>
      </w:pPr>
      <w:r>
        <w:rPr>
          <w:rFonts w:ascii="黑体" w:eastAsia="黑体" w:hAnsi="黑体" w:hint="eastAsia"/>
          <w:b/>
          <w:bCs/>
          <w:color w:val="000000" w:themeColor="text1"/>
          <w:sz w:val="96"/>
          <w:szCs w:val="96"/>
        </w:rPr>
        <w:t>标</w:t>
      </w:r>
    </w:p>
    <w:p w:rsidR="00D321C0" w:rsidRDefault="0076332F">
      <w:pPr>
        <w:jc w:val="center"/>
        <w:rPr>
          <w:rFonts w:ascii="黑体" w:eastAsia="黑体" w:hAnsi="黑体"/>
          <w:b/>
          <w:bCs/>
          <w:color w:val="000000" w:themeColor="text1"/>
          <w:sz w:val="96"/>
          <w:szCs w:val="96"/>
        </w:rPr>
      </w:pPr>
      <w:r>
        <w:rPr>
          <w:rFonts w:ascii="黑体" w:eastAsia="黑体" w:hAnsi="黑体" w:hint="eastAsia"/>
          <w:b/>
          <w:bCs/>
          <w:color w:val="000000" w:themeColor="text1"/>
          <w:sz w:val="96"/>
          <w:szCs w:val="96"/>
        </w:rPr>
        <w:t>文</w:t>
      </w:r>
    </w:p>
    <w:p w:rsidR="00D321C0" w:rsidRDefault="0076332F">
      <w:pPr>
        <w:jc w:val="center"/>
        <w:rPr>
          <w:rFonts w:ascii="黑体" w:eastAsia="黑体" w:hAnsi="黑体"/>
          <w:b/>
          <w:bCs/>
          <w:color w:val="000000" w:themeColor="text1"/>
          <w:sz w:val="96"/>
          <w:szCs w:val="96"/>
        </w:rPr>
      </w:pPr>
      <w:r>
        <w:rPr>
          <w:rFonts w:ascii="黑体" w:eastAsia="黑体" w:hAnsi="黑体" w:hint="eastAsia"/>
          <w:b/>
          <w:bCs/>
          <w:color w:val="000000" w:themeColor="text1"/>
          <w:sz w:val="96"/>
          <w:szCs w:val="96"/>
        </w:rPr>
        <w:t>件</w:t>
      </w:r>
    </w:p>
    <w:p w:rsidR="00D321C0" w:rsidRDefault="00D321C0">
      <w:pPr>
        <w:jc w:val="center"/>
        <w:rPr>
          <w:rFonts w:ascii="宋体" w:hAnsi="宋体"/>
          <w:b/>
          <w:bCs/>
          <w:color w:val="000000" w:themeColor="text1"/>
          <w:sz w:val="84"/>
        </w:rPr>
      </w:pPr>
    </w:p>
    <w:p w:rsidR="00D321C0" w:rsidRDefault="0076332F">
      <w:pPr>
        <w:ind w:firstLineChars="600" w:firstLine="1920"/>
        <w:jc w:val="left"/>
        <w:rPr>
          <w:rFonts w:ascii="宋体" w:hAnsi="宋体"/>
          <w:color w:val="000000" w:themeColor="text1"/>
          <w:sz w:val="32"/>
        </w:rPr>
      </w:pPr>
      <w:r>
        <w:rPr>
          <w:rFonts w:ascii="宋体" w:hAnsi="宋体" w:hint="eastAsia"/>
          <w:color w:val="000000" w:themeColor="text1"/>
          <w:sz w:val="32"/>
        </w:rPr>
        <w:t>项目编号</w:t>
      </w:r>
      <w:r>
        <w:rPr>
          <w:rFonts w:ascii="宋体" w:hAnsi="宋体" w:hint="eastAsia"/>
          <w:color w:val="000000" w:themeColor="text1"/>
          <w:sz w:val="32"/>
        </w:rPr>
        <w:t>:YXGYJT202503041</w:t>
      </w:r>
      <w:r>
        <w:rPr>
          <w:rFonts w:ascii="宋体" w:hAnsi="宋体" w:hint="eastAsia"/>
          <w:color w:val="000000" w:themeColor="text1"/>
          <w:sz w:val="32"/>
        </w:rPr>
        <w:t>（</w:t>
      </w:r>
      <w:r>
        <w:rPr>
          <w:rFonts w:ascii="宋体" w:hAnsi="宋体" w:hint="eastAsia"/>
          <w:color w:val="000000" w:themeColor="text1"/>
          <w:sz w:val="32"/>
        </w:rPr>
        <w:t>EPC</w:t>
      </w:r>
      <w:r>
        <w:rPr>
          <w:rFonts w:ascii="宋体" w:hAnsi="宋体" w:hint="eastAsia"/>
          <w:color w:val="000000" w:themeColor="text1"/>
          <w:sz w:val="32"/>
        </w:rPr>
        <w:t>）</w:t>
      </w:r>
    </w:p>
    <w:p w:rsidR="00D321C0" w:rsidRDefault="0076332F">
      <w:pPr>
        <w:ind w:firstLineChars="600" w:firstLine="1920"/>
        <w:rPr>
          <w:rFonts w:ascii="宋体" w:hAnsi="宋体"/>
          <w:color w:val="000000" w:themeColor="text1"/>
          <w:sz w:val="32"/>
        </w:rPr>
      </w:pPr>
      <w:r>
        <w:rPr>
          <w:rFonts w:ascii="宋体" w:hAnsi="宋体" w:hint="eastAsia"/>
          <w:color w:val="000000" w:themeColor="text1"/>
          <w:sz w:val="32"/>
        </w:rPr>
        <w:t>采购人：宜兴市公用环保集团有限公司</w:t>
      </w:r>
    </w:p>
    <w:p w:rsidR="00D321C0" w:rsidRDefault="0076332F">
      <w:pPr>
        <w:jc w:val="center"/>
        <w:rPr>
          <w:rFonts w:ascii="宋体" w:hAnsi="宋体"/>
          <w:color w:val="000000" w:themeColor="text1"/>
          <w:sz w:val="32"/>
        </w:rPr>
      </w:pPr>
      <w:r>
        <w:rPr>
          <w:rFonts w:ascii="宋体" w:hAnsi="宋体" w:hint="eastAsia"/>
          <w:color w:val="000000" w:themeColor="text1"/>
          <w:sz w:val="32"/>
        </w:rPr>
        <w:t>二〇二五年五月十二日</w:t>
      </w:r>
    </w:p>
    <w:p w:rsidR="00D321C0" w:rsidRDefault="00D321C0">
      <w:pPr>
        <w:rPr>
          <w:rStyle w:val="ae"/>
        </w:rPr>
        <w:sectPr w:rsidR="00D321C0">
          <w:footerReference w:type="default" r:id="rId8"/>
          <w:footerReference w:type="first" r:id="rId9"/>
          <w:pgSz w:w="11906" w:h="16838"/>
          <w:pgMar w:top="1134" w:right="1134" w:bottom="1134" w:left="1134" w:header="851" w:footer="992" w:gutter="0"/>
          <w:pgNumType w:fmt="numberInDash" w:start="1"/>
          <w:cols w:space="720"/>
          <w:docGrid w:type="lines" w:linePitch="312"/>
        </w:sectPr>
      </w:pPr>
    </w:p>
    <w:p w:rsidR="00D321C0" w:rsidRDefault="00D321C0">
      <w:pPr>
        <w:rPr>
          <w:rStyle w:val="ae"/>
          <w:rFonts w:eastAsia="黑体"/>
          <w:bCs/>
          <w:sz w:val="48"/>
        </w:rPr>
      </w:pPr>
    </w:p>
    <w:p w:rsidR="00D321C0" w:rsidRDefault="0076332F">
      <w:pPr>
        <w:jc w:val="center"/>
        <w:rPr>
          <w:rStyle w:val="ae"/>
          <w:rFonts w:eastAsia="黑体"/>
          <w:bCs/>
          <w:sz w:val="48"/>
        </w:rPr>
      </w:pPr>
      <w:r>
        <w:rPr>
          <w:rStyle w:val="ae"/>
          <w:rFonts w:eastAsia="黑体" w:hint="eastAsia"/>
          <w:bCs/>
          <w:sz w:val="48"/>
        </w:rPr>
        <w:t>目录</w:t>
      </w:r>
    </w:p>
    <w:p w:rsidR="00D321C0" w:rsidRDefault="00D321C0">
      <w:pPr>
        <w:jc w:val="center"/>
        <w:rPr>
          <w:rFonts w:ascii="黑体" w:eastAsia="黑体"/>
          <w:bCs/>
          <w:sz w:val="30"/>
        </w:rPr>
      </w:pPr>
    </w:p>
    <w:p w:rsidR="00D321C0" w:rsidRDefault="00D321C0">
      <w:pPr>
        <w:jc w:val="center"/>
        <w:rPr>
          <w:rFonts w:ascii="黑体" w:eastAsia="黑体"/>
          <w:bCs/>
          <w:sz w:val="44"/>
        </w:rPr>
      </w:pPr>
    </w:p>
    <w:p w:rsidR="00D321C0" w:rsidRDefault="00D321C0">
      <w:pPr>
        <w:pStyle w:val="10"/>
        <w:tabs>
          <w:tab w:val="right" w:leader="dot" w:pos="9629"/>
        </w:tabs>
        <w:rPr>
          <w:rFonts w:ascii="Calibri" w:hAnsi="Calibri"/>
          <w:sz w:val="32"/>
          <w:szCs w:val="22"/>
        </w:rPr>
      </w:pPr>
      <w:r>
        <w:rPr>
          <w:rFonts w:ascii="黑体" w:eastAsia="黑体" w:hAnsi="黑体" w:cs="黑体" w:hint="eastAsia"/>
          <w:sz w:val="48"/>
          <w:szCs w:val="32"/>
        </w:rPr>
        <w:fldChar w:fldCharType="begin"/>
      </w:r>
      <w:r w:rsidR="0076332F">
        <w:rPr>
          <w:rFonts w:ascii="黑体" w:eastAsia="黑体" w:hAnsi="黑体" w:cs="黑体" w:hint="eastAsia"/>
          <w:sz w:val="48"/>
          <w:szCs w:val="32"/>
        </w:rPr>
        <w:instrText xml:space="preserve">TOC \o "1-1" \h  \u </w:instrText>
      </w:r>
      <w:r>
        <w:rPr>
          <w:rFonts w:ascii="黑体" w:eastAsia="黑体" w:hAnsi="黑体" w:cs="黑体" w:hint="eastAsia"/>
          <w:sz w:val="48"/>
          <w:szCs w:val="32"/>
        </w:rPr>
        <w:fldChar w:fldCharType="separate"/>
      </w:r>
      <w:hyperlink w:anchor="_Toc64637564" w:history="1">
        <w:r w:rsidR="0076332F">
          <w:rPr>
            <w:rStyle w:val="af"/>
            <w:rFonts w:ascii="黑体" w:eastAsia="黑体" w:hAnsi="黑体" w:hint="eastAsia"/>
            <w:sz w:val="32"/>
          </w:rPr>
          <w:t>第一章投标邀请函</w:t>
        </w:r>
        <w:r w:rsidR="0076332F">
          <w:rPr>
            <w:sz w:val="32"/>
          </w:rPr>
          <w:tab/>
        </w:r>
        <w:r>
          <w:rPr>
            <w:sz w:val="32"/>
          </w:rPr>
          <w:fldChar w:fldCharType="begin"/>
        </w:r>
        <w:r w:rsidR="0076332F">
          <w:rPr>
            <w:sz w:val="32"/>
          </w:rPr>
          <w:instrText xml:space="preserve"> PAGEREF _Toc64637564 \h </w:instrText>
        </w:r>
        <w:r>
          <w:rPr>
            <w:sz w:val="32"/>
          </w:rPr>
        </w:r>
        <w:r>
          <w:rPr>
            <w:sz w:val="32"/>
          </w:rPr>
          <w:fldChar w:fldCharType="separate"/>
        </w:r>
        <w:r w:rsidR="0076332F">
          <w:rPr>
            <w:sz w:val="32"/>
          </w:rPr>
          <w:t>3</w:t>
        </w:r>
        <w:r>
          <w:rPr>
            <w:sz w:val="32"/>
          </w:rPr>
          <w:fldChar w:fldCharType="end"/>
        </w:r>
      </w:hyperlink>
    </w:p>
    <w:p w:rsidR="00D321C0" w:rsidRDefault="00D321C0">
      <w:pPr>
        <w:pStyle w:val="10"/>
        <w:tabs>
          <w:tab w:val="right" w:leader="dot" w:pos="9629"/>
        </w:tabs>
        <w:rPr>
          <w:rFonts w:ascii="Calibri" w:hAnsi="Calibri"/>
          <w:sz w:val="32"/>
          <w:szCs w:val="22"/>
        </w:rPr>
      </w:pPr>
      <w:hyperlink w:anchor="_Toc64637565" w:history="1">
        <w:r w:rsidR="0076332F">
          <w:rPr>
            <w:rStyle w:val="af"/>
            <w:rFonts w:ascii="黑体" w:eastAsia="黑体" w:hAnsi="黑体" w:hint="eastAsia"/>
            <w:sz w:val="32"/>
          </w:rPr>
          <w:t>第二章投标人须知</w:t>
        </w:r>
        <w:r w:rsidR="0076332F">
          <w:rPr>
            <w:sz w:val="32"/>
          </w:rPr>
          <w:tab/>
        </w:r>
        <w:r>
          <w:rPr>
            <w:sz w:val="32"/>
          </w:rPr>
          <w:fldChar w:fldCharType="begin"/>
        </w:r>
        <w:r w:rsidR="0076332F">
          <w:rPr>
            <w:sz w:val="32"/>
          </w:rPr>
          <w:instrText xml:space="preserve"> PAGEREF _Toc64637565 \h </w:instrText>
        </w:r>
        <w:r>
          <w:rPr>
            <w:sz w:val="32"/>
          </w:rPr>
        </w:r>
        <w:r>
          <w:rPr>
            <w:sz w:val="32"/>
          </w:rPr>
          <w:fldChar w:fldCharType="separate"/>
        </w:r>
        <w:r w:rsidR="0076332F">
          <w:rPr>
            <w:sz w:val="32"/>
          </w:rPr>
          <w:t>5</w:t>
        </w:r>
        <w:r>
          <w:rPr>
            <w:sz w:val="32"/>
          </w:rPr>
          <w:fldChar w:fldCharType="end"/>
        </w:r>
      </w:hyperlink>
    </w:p>
    <w:p w:rsidR="00D321C0" w:rsidRDefault="00D321C0">
      <w:pPr>
        <w:pStyle w:val="10"/>
        <w:tabs>
          <w:tab w:val="right" w:leader="dot" w:pos="9629"/>
        </w:tabs>
        <w:rPr>
          <w:rFonts w:ascii="Calibri" w:hAnsi="Calibri"/>
          <w:sz w:val="32"/>
          <w:szCs w:val="22"/>
        </w:rPr>
      </w:pPr>
      <w:hyperlink w:anchor="_Toc64637566" w:history="1">
        <w:r w:rsidR="0076332F">
          <w:rPr>
            <w:rStyle w:val="af"/>
            <w:rFonts w:ascii="黑体" w:eastAsia="黑体" w:hAnsi="黑体" w:hint="eastAsia"/>
            <w:sz w:val="32"/>
          </w:rPr>
          <w:t>第三章评标方法和标准</w:t>
        </w:r>
        <w:r w:rsidR="0076332F">
          <w:rPr>
            <w:sz w:val="32"/>
          </w:rPr>
          <w:tab/>
        </w:r>
        <w:r>
          <w:rPr>
            <w:sz w:val="32"/>
          </w:rPr>
          <w:fldChar w:fldCharType="begin"/>
        </w:r>
        <w:r w:rsidR="0076332F">
          <w:rPr>
            <w:sz w:val="32"/>
          </w:rPr>
          <w:instrText xml:space="preserve"> PAGEREF _Toc646</w:instrText>
        </w:r>
        <w:r w:rsidR="0076332F">
          <w:rPr>
            <w:sz w:val="32"/>
          </w:rPr>
          <w:instrText xml:space="preserve">37566 \h </w:instrText>
        </w:r>
        <w:r>
          <w:rPr>
            <w:sz w:val="32"/>
          </w:rPr>
        </w:r>
        <w:r>
          <w:rPr>
            <w:sz w:val="32"/>
          </w:rPr>
          <w:fldChar w:fldCharType="separate"/>
        </w:r>
        <w:r w:rsidR="0076332F">
          <w:rPr>
            <w:sz w:val="32"/>
          </w:rPr>
          <w:t>1</w:t>
        </w:r>
        <w:r w:rsidR="0076332F">
          <w:rPr>
            <w:rFonts w:hint="eastAsia"/>
            <w:sz w:val="32"/>
          </w:rPr>
          <w:t>4</w:t>
        </w:r>
        <w:r>
          <w:rPr>
            <w:sz w:val="32"/>
          </w:rPr>
          <w:fldChar w:fldCharType="end"/>
        </w:r>
      </w:hyperlink>
    </w:p>
    <w:p w:rsidR="00D321C0" w:rsidRDefault="00D321C0">
      <w:pPr>
        <w:pStyle w:val="10"/>
        <w:tabs>
          <w:tab w:val="right" w:leader="dot" w:pos="9629"/>
        </w:tabs>
        <w:rPr>
          <w:rFonts w:ascii="Calibri" w:hAnsi="Calibri"/>
          <w:sz w:val="32"/>
          <w:szCs w:val="22"/>
        </w:rPr>
      </w:pPr>
      <w:hyperlink w:anchor="_Toc64637567" w:history="1">
        <w:r w:rsidR="0076332F">
          <w:rPr>
            <w:rStyle w:val="af"/>
            <w:rFonts w:ascii="黑体" w:eastAsia="黑体" w:hAnsi="黑体" w:hint="eastAsia"/>
            <w:sz w:val="32"/>
          </w:rPr>
          <w:t>第四章项目技术要求和有关说明</w:t>
        </w:r>
        <w:r w:rsidR="0076332F">
          <w:rPr>
            <w:sz w:val="32"/>
          </w:rPr>
          <w:tab/>
        </w:r>
        <w:r w:rsidR="0076332F">
          <w:rPr>
            <w:rFonts w:hint="eastAsia"/>
            <w:sz w:val="32"/>
          </w:rPr>
          <w:t>2</w:t>
        </w:r>
      </w:hyperlink>
      <w:r w:rsidR="0076332F">
        <w:rPr>
          <w:rFonts w:hint="eastAsia"/>
          <w:sz w:val="32"/>
        </w:rPr>
        <w:t>0</w:t>
      </w:r>
    </w:p>
    <w:p w:rsidR="00D321C0" w:rsidRDefault="00D321C0">
      <w:pPr>
        <w:pStyle w:val="10"/>
        <w:tabs>
          <w:tab w:val="right" w:leader="dot" w:pos="9629"/>
        </w:tabs>
        <w:rPr>
          <w:rFonts w:ascii="Calibri" w:hAnsi="Calibri"/>
          <w:sz w:val="32"/>
          <w:szCs w:val="22"/>
        </w:rPr>
      </w:pPr>
      <w:hyperlink w:anchor="_Toc64637568" w:history="1">
        <w:r w:rsidR="0076332F">
          <w:rPr>
            <w:rStyle w:val="af"/>
            <w:rFonts w:ascii="黑体" w:eastAsia="黑体" w:hAnsi="黑体" w:hint="eastAsia"/>
            <w:sz w:val="32"/>
          </w:rPr>
          <w:t>第六章合同条款</w:t>
        </w:r>
        <w:r w:rsidR="0076332F">
          <w:rPr>
            <w:sz w:val="32"/>
          </w:rPr>
          <w:tab/>
        </w:r>
        <w:r>
          <w:rPr>
            <w:sz w:val="32"/>
          </w:rPr>
          <w:fldChar w:fldCharType="begin"/>
        </w:r>
        <w:r w:rsidR="0076332F">
          <w:rPr>
            <w:sz w:val="32"/>
          </w:rPr>
          <w:instrText xml:space="preserve"> PAGEREF _Toc64637568 \h </w:instrText>
        </w:r>
        <w:r>
          <w:rPr>
            <w:sz w:val="32"/>
          </w:rPr>
        </w:r>
        <w:r>
          <w:rPr>
            <w:sz w:val="32"/>
          </w:rPr>
          <w:fldChar w:fldCharType="separate"/>
        </w:r>
        <w:r w:rsidR="0076332F">
          <w:rPr>
            <w:sz w:val="32"/>
          </w:rPr>
          <w:t>2</w:t>
        </w:r>
        <w:r w:rsidR="0076332F">
          <w:rPr>
            <w:rFonts w:hint="eastAsia"/>
            <w:sz w:val="32"/>
          </w:rPr>
          <w:t>8</w:t>
        </w:r>
        <w:r>
          <w:rPr>
            <w:sz w:val="32"/>
          </w:rPr>
          <w:fldChar w:fldCharType="end"/>
        </w:r>
      </w:hyperlink>
    </w:p>
    <w:p w:rsidR="00D321C0" w:rsidRDefault="00D321C0">
      <w:pPr>
        <w:pStyle w:val="10"/>
        <w:tabs>
          <w:tab w:val="right" w:leader="dot" w:pos="9629"/>
        </w:tabs>
        <w:rPr>
          <w:rFonts w:ascii="Calibri" w:hAnsi="Calibri"/>
          <w:sz w:val="32"/>
          <w:szCs w:val="22"/>
        </w:rPr>
      </w:pPr>
      <w:hyperlink w:anchor="_Toc64637570" w:history="1">
        <w:r w:rsidR="0076332F">
          <w:rPr>
            <w:rStyle w:val="af"/>
            <w:rFonts w:ascii="黑体" w:eastAsia="黑体" w:hAnsi="黑体" w:hint="eastAsia"/>
            <w:sz w:val="32"/>
          </w:rPr>
          <w:t>第七章投标文件（格式）</w:t>
        </w:r>
        <w:r w:rsidR="0076332F">
          <w:rPr>
            <w:sz w:val="32"/>
          </w:rPr>
          <w:tab/>
        </w:r>
        <w:r w:rsidR="0076332F">
          <w:rPr>
            <w:rFonts w:hint="eastAsia"/>
            <w:sz w:val="32"/>
          </w:rPr>
          <w:t>3</w:t>
        </w:r>
      </w:hyperlink>
      <w:r w:rsidR="0076332F">
        <w:rPr>
          <w:rFonts w:hint="eastAsia"/>
          <w:sz w:val="32"/>
        </w:rPr>
        <w:t>4</w:t>
      </w:r>
    </w:p>
    <w:p w:rsidR="00D321C0" w:rsidRDefault="00D321C0">
      <w:pPr>
        <w:spacing w:line="360" w:lineRule="auto"/>
        <w:rPr>
          <w:rFonts w:ascii="黑体" w:eastAsia="黑体" w:hAnsi="黑体"/>
          <w:sz w:val="28"/>
        </w:rPr>
      </w:pPr>
      <w:r>
        <w:rPr>
          <w:rFonts w:ascii="黑体" w:eastAsia="黑体" w:hAnsi="黑体" w:cs="黑体" w:hint="eastAsia"/>
          <w:sz w:val="48"/>
          <w:szCs w:val="32"/>
        </w:rPr>
        <w:fldChar w:fldCharType="end"/>
      </w:r>
      <w:bookmarkStart w:id="0" w:name="_Toc30211"/>
    </w:p>
    <w:p w:rsidR="00D321C0" w:rsidRDefault="00D321C0">
      <w:pPr>
        <w:jc w:val="center"/>
        <w:outlineLvl w:val="0"/>
        <w:rPr>
          <w:rFonts w:ascii="黑体" w:eastAsia="黑体" w:hAnsi="黑体"/>
          <w:sz w:val="28"/>
        </w:rPr>
        <w:sectPr w:rsidR="00D321C0">
          <w:headerReference w:type="default" r:id="rId10"/>
          <w:footerReference w:type="default" r:id="rId11"/>
          <w:footerReference w:type="first" r:id="rId12"/>
          <w:pgSz w:w="11907" w:h="16840"/>
          <w:pgMar w:top="1134" w:right="1134" w:bottom="1134" w:left="1134" w:header="851" w:footer="850" w:gutter="0"/>
          <w:cols w:space="720"/>
          <w:titlePg/>
          <w:docGrid w:linePitch="462"/>
        </w:sectPr>
      </w:pPr>
    </w:p>
    <w:p w:rsidR="00D321C0" w:rsidRDefault="0076332F">
      <w:pPr>
        <w:jc w:val="center"/>
        <w:outlineLvl w:val="0"/>
        <w:rPr>
          <w:rFonts w:ascii="黑体" w:eastAsia="黑体" w:hAnsi="黑体"/>
          <w:sz w:val="28"/>
        </w:rPr>
      </w:pPr>
      <w:bookmarkStart w:id="1" w:name="_Toc64637564"/>
      <w:r>
        <w:rPr>
          <w:rFonts w:ascii="黑体" w:eastAsia="黑体" w:hAnsi="黑体" w:hint="eastAsia"/>
          <w:sz w:val="28"/>
        </w:rPr>
        <w:lastRenderedPageBreak/>
        <w:t>第一章</w:t>
      </w:r>
      <w:r>
        <w:rPr>
          <w:rFonts w:ascii="黑体" w:eastAsia="黑体" w:hAnsi="黑体" w:hint="eastAsia"/>
          <w:sz w:val="28"/>
        </w:rPr>
        <w:t xml:space="preserve"> </w:t>
      </w:r>
      <w:r>
        <w:rPr>
          <w:rFonts w:ascii="黑体" w:eastAsia="黑体" w:hAnsi="黑体" w:hint="eastAsia"/>
          <w:sz w:val="28"/>
        </w:rPr>
        <w:t>投标邀请函</w:t>
      </w:r>
      <w:bookmarkEnd w:id="0"/>
      <w:bookmarkEnd w:id="1"/>
    </w:p>
    <w:p w:rsidR="00D321C0" w:rsidRDefault="0076332F">
      <w:pPr>
        <w:spacing w:line="360" w:lineRule="auto"/>
        <w:ind w:firstLineChars="200" w:firstLine="480"/>
        <w:rPr>
          <w:rFonts w:ascii="宋体" w:hAnsi="宋体"/>
          <w:bCs/>
          <w:sz w:val="24"/>
          <w:szCs w:val="24"/>
        </w:rPr>
      </w:pPr>
      <w:r>
        <w:rPr>
          <w:rFonts w:ascii="宋体" w:hAnsi="宋体" w:hint="eastAsia"/>
          <w:bCs/>
          <w:color w:val="000000" w:themeColor="text1"/>
          <w:sz w:val="24"/>
          <w:szCs w:val="24"/>
        </w:rPr>
        <w:t>现宜兴市公用环保集团有限公司内衬不锈钢复合钢管及配件组织采购</w:t>
      </w:r>
      <w:r>
        <w:rPr>
          <w:rFonts w:ascii="宋体" w:hAnsi="宋体" w:hint="eastAsia"/>
          <w:color w:val="000000" w:themeColor="text1"/>
          <w:sz w:val="24"/>
          <w:szCs w:val="28"/>
        </w:rPr>
        <w:t>，</w:t>
      </w:r>
      <w:r>
        <w:rPr>
          <w:rFonts w:ascii="宋体" w:hAnsi="宋体" w:hint="eastAsia"/>
          <w:bCs/>
          <w:color w:val="000000" w:themeColor="text1"/>
          <w:sz w:val="24"/>
          <w:szCs w:val="24"/>
        </w:rPr>
        <w:t>欢迎你单位参加投标并提请注意下列附表中的相关事项：</w:t>
      </w:r>
    </w:p>
    <w:tbl>
      <w:tblPr>
        <w:tblW w:w="10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6"/>
        <w:gridCol w:w="9273"/>
      </w:tblGrid>
      <w:tr w:rsidR="00D321C0">
        <w:trPr>
          <w:trHeight w:val="93"/>
        </w:trPr>
        <w:tc>
          <w:tcPr>
            <w:tcW w:w="746" w:type="dxa"/>
          </w:tcPr>
          <w:p w:rsidR="00D321C0" w:rsidRDefault="0076332F">
            <w:pPr>
              <w:jc w:val="center"/>
              <w:rPr>
                <w:rFonts w:ascii="宋体" w:hAnsi="宋体"/>
                <w:bCs/>
                <w:sz w:val="24"/>
                <w:szCs w:val="24"/>
              </w:rPr>
            </w:pPr>
            <w:bookmarkStart w:id="2" w:name="_Toc29543"/>
            <w:r>
              <w:rPr>
                <w:rFonts w:ascii="宋体" w:hAnsi="宋体" w:hint="eastAsia"/>
                <w:bCs/>
                <w:sz w:val="24"/>
                <w:szCs w:val="24"/>
              </w:rPr>
              <w:t>序号</w:t>
            </w:r>
          </w:p>
        </w:tc>
        <w:tc>
          <w:tcPr>
            <w:tcW w:w="9273" w:type="dxa"/>
          </w:tcPr>
          <w:p w:rsidR="00D321C0" w:rsidRDefault="0076332F">
            <w:pPr>
              <w:jc w:val="center"/>
              <w:rPr>
                <w:rFonts w:ascii="宋体" w:hAnsi="宋体"/>
                <w:bCs/>
                <w:sz w:val="24"/>
                <w:szCs w:val="24"/>
              </w:rPr>
            </w:pPr>
            <w:r>
              <w:rPr>
                <w:rFonts w:ascii="宋体" w:hAnsi="宋体" w:hint="eastAsia"/>
                <w:bCs/>
                <w:sz w:val="24"/>
                <w:szCs w:val="24"/>
              </w:rPr>
              <w:t>内容</w:t>
            </w:r>
          </w:p>
        </w:tc>
      </w:tr>
      <w:tr w:rsidR="00D321C0">
        <w:trPr>
          <w:trHeight w:val="628"/>
        </w:trPr>
        <w:tc>
          <w:tcPr>
            <w:tcW w:w="746" w:type="dxa"/>
            <w:vAlign w:val="center"/>
          </w:tcPr>
          <w:p w:rsidR="00D321C0" w:rsidRDefault="0076332F">
            <w:pPr>
              <w:jc w:val="center"/>
              <w:rPr>
                <w:rFonts w:ascii="宋体" w:hAnsi="宋体"/>
                <w:bCs/>
                <w:sz w:val="24"/>
                <w:szCs w:val="24"/>
              </w:rPr>
            </w:pPr>
            <w:r>
              <w:rPr>
                <w:rFonts w:ascii="宋体" w:hAnsi="宋体"/>
                <w:bCs/>
                <w:sz w:val="24"/>
                <w:szCs w:val="24"/>
              </w:rPr>
              <w:t>1</w:t>
            </w:r>
          </w:p>
        </w:tc>
        <w:tc>
          <w:tcPr>
            <w:tcW w:w="9273" w:type="dxa"/>
          </w:tcPr>
          <w:p w:rsidR="00D321C0" w:rsidRDefault="0076332F">
            <w:pPr>
              <w:jc w:val="left"/>
              <w:rPr>
                <w:rFonts w:ascii="宋体" w:hAnsi="宋体"/>
                <w:bCs/>
                <w:color w:val="000000" w:themeColor="text1"/>
                <w:sz w:val="24"/>
                <w:szCs w:val="24"/>
              </w:rPr>
            </w:pPr>
            <w:r>
              <w:rPr>
                <w:rFonts w:ascii="宋体" w:hAnsi="宋体" w:hint="eastAsia"/>
                <w:bCs/>
                <w:color w:val="000000" w:themeColor="text1"/>
                <w:sz w:val="24"/>
                <w:szCs w:val="24"/>
              </w:rPr>
              <w:t>采购人：宜兴市公用环保集团有限公司</w:t>
            </w:r>
          </w:p>
          <w:p w:rsidR="00D321C0" w:rsidRDefault="0076332F">
            <w:pPr>
              <w:jc w:val="left"/>
              <w:rPr>
                <w:rFonts w:ascii="宋体" w:hAnsi="宋体"/>
                <w:bCs/>
                <w:color w:val="000000" w:themeColor="text1"/>
                <w:sz w:val="24"/>
                <w:szCs w:val="24"/>
              </w:rPr>
            </w:pPr>
            <w:r>
              <w:rPr>
                <w:rFonts w:ascii="宋体" w:hAnsi="宋体" w:hint="eastAsia"/>
                <w:bCs/>
                <w:color w:val="000000" w:themeColor="text1"/>
                <w:sz w:val="24"/>
                <w:szCs w:val="24"/>
              </w:rPr>
              <w:t>项目名称：内衬不锈钢复合钢管及配件</w:t>
            </w:r>
          </w:p>
          <w:p w:rsidR="00D321C0" w:rsidRDefault="0076332F">
            <w:pPr>
              <w:jc w:val="left"/>
              <w:rPr>
                <w:rFonts w:ascii="宋体" w:hAnsi="宋体"/>
                <w:bCs/>
                <w:color w:val="000000" w:themeColor="text1"/>
                <w:sz w:val="24"/>
                <w:szCs w:val="24"/>
              </w:rPr>
            </w:pPr>
            <w:r>
              <w:rPr>
                <w:rFonts w:ascii="宋体" w:hAnsi="宋体" w:hint="eastAsia"/>
                <w:bCs/>
                <w:color w:val="000000" w:themeColor="text1"/>
                <w:sz w:val="24"/>
                <w:szCs w:val="24"/>
              </w:rPr>
              <w:t>项目编号</w:t>
            </w:r>
            <w:r>
              <w:rPr>
                <w:rFonts w:ascii="宋体" w:hAnsi="宋体" w:hint="eastAsia"/>
                <w:bCs/>
                <w:color w:val="000000" w:themeColor="text1"/>
                <w:sz w:val="24"/>
                <w:szCs w:val="24"/>
              </w:rPr>
              <w:t>:YXGYJT202503041</w:t>
            </w:r>
            <w:r>
              <w:rPr>
                <w:rFonts w:ascii="宋体" w:hAnsi="宋体" w:hint="eastAsia"/>
                <w:bCs/>
                <w:color w:val="000000" w:themeColor="text1"/>
                <w:sz w:val="24"/>
                <w:szCs w:val="24"/>
              </w:rPr>
              <w:t>（</w:t>
            </w:r>
            <w:r>
              <w:rPr>
                <w:rFonts w:ascii="宋体" w:hAnsi="宋体" w:hint="eastAsia"/>
                <w:bCs/>
                <w:color w:val="000000" w:themeColor="text1"/>
                <w:sz w:val="24"/>
                <w:szCs w:val="24"/>
              </w:rPr>
              <w:t>EPC</w:t>
            </w:r>
            <w:r>
              <w:rPr>
                <w:rFonts w:ascii="宋体" w:hAnsi="宋体" w:hint="eastAsia"/>
                <w:bCs/>
                <w:color w:val="000000" w:themeColor="text1"/>
                <w:sz w:val="24"/>
                <w:szCs w:val="24"/>
              </w:rPr>
              <w:t>）</w:t>
            </w:r>
          </w:p>
          <w:p w:rsidR="00D321C0" w:rsidRDefault="0076332F">
            <w:pPr>
              <w:jc w:val="left"/>
              <w:rPr>
                <w:rFonts w:ascii="宋体" w:hAnsi="宋体"/>
                <w:bCs/>
                <w:color w:val="000000" w:themeColor="text1"/>
                <w:sz w:val="24"/>
                <w:szCs w:val="24"/>
              </w:rPr>
            </w:pPr>
            <w:r>
              <w:rPr>
                <w:rFonts w:ascii="宋体" w:hAnsi="宋体" w:hint="eastAsia"/>
                <w:bCs/>
                <w:color w:val="000000" w:themeColor="text1"/>
                <w:sz w:val="24"/>
                <w:szCs w:val="24"/>
              </w:rPr>
              <w:t>采购方式：集团网站公开招标</w:t>
            </w:r>
          </w:p>
          <w:p w:rsidR="00D321C0" w:rsidRDefault="0076332F">
            <w:pPr>
              <w:jc w:val="left"/>
              <w:rPr>
                <w:rFonts w:ascii="宋体" w:hAnsi="宋体"/>
                <w:bCs/>
                <w:color w:val="000000" w:themeColor="text1"/>
                <w:sz w:val="24"/>
                <w:szCs w:val="24"/>
              </w:rPr>
            </w:pPr>
            <w:r>
              <w:rPr>
                <w:rFonts w:ascii="宋体" w:hAnsi="宋体" w:hint="eastAsia"/>
                <w:bCs/>
                <w:color w:val="000000" w:themeColor="text1"/>
                <w:sz w:val="24"/>
                <w:szCs w:val="24"/>
              </w:rPr>
              <w:t>评标方法：综合评分法</w:t>
            </w:r>
          </w:p>
          <w:p w:rsidR="00D321C0" w:rsidRDefault="0076332F">
            <w:pPr>
              <w:rPr>
                <w:rFonts w:ascii="宋体" w:hAnsi="宋体"/>
                <w:bCs/>
                <w:color w:val="000000" w:themeColor="text1"/>
                <w:sz w:val="24"/>
                <w:szCs w:val="24"/>
                <w:highlight w:val="yellow"/>
              </w:rPr>
            </w:pPr>
            <w:r>
              <w:rPr>
                <w:rFonts w:ascii="宋体" w:hAnsi="宋体" w:hint="eastAsia"/>
                <w:bCs/>
                <w:color w:val="000000" w:themeColor="text1"/>
                <w:sz w:val="24"/>
                <w:szCs w:val="24"/>
                <w:highlight w:val="yellow"/>
              </w:rPr>
              <w:t>项目预算金额：</w:t>
            </w:r>
            <w:r>
              <w:rPr>
                <w:rFonts w:ascii="宋体" w:hAnsi="宋体" w:hint="eastAsia"/>
                <w:bCs/>
                <w:color w:val="000000" w:themeColor="text1"/>
                <w:sz w:val="24"/>
                <w:szCs w:val="24"/>
                <w:highlight w:val="yellow"/>
              </w:rPr>
              <w:t>1000</w:t>
            </w:r>
            <w:r>
              <w:rPr>
                <w:rFonts w:ascii="宋体" w:hAnsi="宋体" w:hint="eastAsia"/>
                <w:bCs/>
                <w:color w:val="000000" w:themeColor="text1"/>
                <w:sz w:val="24"/>
                <w:szCs w:val="24"/>
                <w:highlight w:val="yellow"/>
              </w:rPr>
              <w:t>万元</w:t>
            </w:r>
          </w:p>
          <w:p w:rsidR="00D321C0" w:rsidRDefault="0076332F">
            <w:pPr>
              <w:rPr>
                <w:rFonts w:ascii="宋体" w:eastAsia="宋体" w:hAnsi="宋体"/>
                <w:bCs/>
                <w:sz w:val="24"/>
                <w:szCs w:val="24"/>
              </w:rPr>
            </w:pPr>
            <w:r>
              <w:rPr>
                <w:rFonts w:ascii="宋体" w:hAnsi="宋体" w:hint="eastAsia"/>
                <w:bCs/>
                <w:color w:val="000000" w:themeColor="text1"/>
                <w:sz w:val="24"/>
                <w:szCs w:val="24"/>
                <w:highlight w:val="yellow"/>
              </w:rPr>
              <w:t>项目最高限价：本项目按费率报价，最高报价费率为</w:t>
            </w:r>
            <w:r>
              <w:rPr>
                <w:rFonts w:ascii="宋体" w:hAnsi="宋体" w:hint="eastAsia"/>
                <w:bCs/>
                <w:color w:val="000000" w:themeColor="text1"/>
                <w:sz w:val="24"/>
                <w:szCs w:val="24"/>
                <w:highlight w:val="yellow"/>
              </w:rPr>
              <w:t>100%</w:t>
            </w:r>
            <w:r>
              <w:rPr>
                <w:rFonts w:ascii="宋体" w:hAnsi="宋体" w:hint="eastAsia"/>
                <w:bCs/>
                <w:color w:val="000000" w:themeColor="text1"/>
                <w:sz w:val="24"/>
                <w:szCs w:val="24"/>
                <w:highlight w:val="yellow"/>
              </w:rPr>
              <w:t>，最终按中标费率</w:t>
            </w:r>
            <w:r>
              <w:rPr>
                <w:rFonts w:ascii="宋体" w:hAnsi="宋体" w:hint="eastAsia"/>
                <w:bCs/>
                <w:color w:val="000000" w:themeColor="text1"/>
                <w:sz w:val="24"/>
                <w:szCs w:val="24"/>
                <w:highlight w:val="yellow"/>
              </w:rPr>
              <w:t>*</w:t>
            </w:r>
            <w:r>
              <w:rPr>
                <w:rFonts w:ascii="宋体" w:hAnsi="宋体" w:hint="eastAsia"/>
                <w:bCs/>
                <w:color w:val="000000" w:themeColor="text1"/>
                <w:sz w:val="24"/>
                <w:szCs w:val="24"/>
                <w:highlight w:val="yellow"/>
              </w:rPr>
              <w:t>产品单项最高限价</w:t>
            </w:r>
            <w:r>
              <w:rPr>
                <w:rFonts w:ascii="宋体" w:hAnsi="宋体" w:hint="eastAsia"/>
                <w:bCs/>
                <w:color w:val="000000" w:themeColor="text1"/>
                <w:sz w:val="24"/>
                <w:szCs w:val="24"/>
                <w:highlight w:val="yellow"/>
              </w:rPr>
              <w:t>*</w:t>
            </w:r>
            <w:r>
              <w:rPr>
                <w:rFonts w:ascii="宋体" w:hAnsi="宋体" w:hint="eastAsia"/>
                <w:bCs/>
                <w:color w:val="000000" w:themeColor="text1"/>
                <w:sz w:val="24"/>
                <w:szCs w:val="24"/>
                <w:highlight w:val="yellow"/>
              </w:rPr>
              <w:t>实际用量进行结算。</w:t>
            </w:r>
          </w:p>
        </w:tc>
      </w:tr>
      <w:tr w:rsidR="00D321C0">
        <w:trPr>
          <w:trHeight w:val="1338"/>
        </w:trPr>
        <w:tc>
          <w:tcPr>
            <w:tcW w:w="746" w:type="dxa"/>
            <w:vMerge w:val="restart"/>
            <w:vAlign w:val="center"/>
          </w:tcPr>
          <w:p w:rsidR="00D321C0" w:rsidRDefault="0076332F">
            <w:pPr>
              <w:jc w:val="center"/>
              <w:rPr>
                <w:rFonts w:ascii="宋体" w:hAnsi="宋体"/>
                <w:bCs/>
                <w:sz w:val="24"/>
                <w:szCs w:val="24"/>
              </w:rPr>
            </w:pPr>
            <w:r>
              <w:rPr>
                <w:rFonts w:ascii="宋体" w:hAnsi="宋体"/>
                <w:bCs/>
                <w:sz w:val="24"/>
                <w:szCs w:val="24"/>
              </w:rPr>
              <w:t>2</w:t>
            </w:r>
          </w:p>
        </w:tc>
        <w:tc>
          <w:tcPr>
            <w:tcW w:w="9273" w:type="dxa"/>
          </w:tcPr>
          <w:p w:rsidR="00D321C0" w:rsidRDefault="0076332F">
            <w:pPr>
              <w:pStyle w:val="af2"/>
              <w:spacing w:line="276" w:lineRule="auto"/>
            </w:pPr>
            <w:r>
              <w:rPr>
                <w:rFonts w:hint="eastAsia"/>
              </w:rPr>
              <w:t>2.1</w:t>
            </w:r>
            <w:r>
              <w:rPr>
                <w:rFonts w:hint="eastAsia"/>
              </w:rPr>
              <w:t>投标人参加本次采购活动</w:t>
            </w:r>
            <w:r>
              <w:rPr>
                <w:rFonts w:hint="eastAsia"/>
                <w:lang w:val="zh-CN"/>
              </w:rPr>
              <w:t>应具备下列资格条件：</w:t>
            </w:r>
          </w:p>
          <w:p w:rsidR="00D321C0" w:rsidRDefault="0076332F">
            <w:pPr>
              <w:pStyle w:val="af2"/>
              <w:spacing w:line="276" w:lineRule="auto"/>
            </w:pPr>
            <w:bookmarkStart w:id="3" w:name="_Hlk167460163"/>
            <w:r>
              <w:rPr>
                <w:rFonts w:hint="eastAsia"/>
              </w:rPr>
              <w:t>①具有独立承担民事责任的能力的专业生产厂家</w:t>
            </w:r>
          </w:p>
          <w:p w:rsidR="00D321C0" w:rsidRDefault="0076332F">
            <w:pPr>
              <w:pStyle w:val="af2"/>
              <w:spacing w:line="276" w:lineRule="auto"/>
            </w:pPr>
            <w:r>
              <w:rPr>
                <w:rFonts w:hint="eastAsia"/>
              </w:rPr>
              <w:t>②有依法缴纳税收和社会保障资金的良好记录；</w:t>
            </w:r>
          </w:p>
          <w:p w:rsidR="00D321C0" w:rsidRDefault="0076332F">
            <w:pPr>
              <w:pStyle w:val="af2"/>
              <w:spacing w:line="276" w:lineRule="auto"/>
            </w:pPr>
            <w:r>
              <w:rPr>
                <w:rFonts w:hint="eastAsia"/>
              </w:rPr>
              <w:t>③具有履行合同所必需的设备和专业技术能力；</w:t>
            </w:r>
          </w:p>
          <w:p w:rsidR="00D321C0" w:rsidRDefault="0076332F">
            <w:pPr>
              <w:pStyle w:val="af2"/>
              <w:spacing w:line="276" w:lineRule="auto"/>
            </w:pPr>
            <w:r>
              <w:rPr>
                <w:rFonts w:hint="eastAsia"/>
              </w:rPr>
              <w:t>④不接受联合体，不接受中标后分包；</w:t>
            </w:r>
          </w:p>
          <w:p w:rsidR="00D321C0" w:rsidRDefault="0076332F">
            <w:pPr>
              <w:pStyle w:val="af2"/>
              <w:spacing w:line="276" w:lineRule="auto"/>
            </w:pPr>
            <w:r>
              <w:rPr>
                <w:rFonts w:hint="eastAsia"/>
              </w:rPr>
              <w:t>⑤良好的信用记录：投标截止时间之前，未被“信用中国”网站列入失信执行人、</w:t>
            </w:r>
            <w:r>
              <w:rPr>
                <w:rFonts w:hAnsi="宋体" w:hint="eastAsia"/>
                <w:bCs/>
                <w:szCs w:val="24"/>
                <w:lang w:val="zh-CN"/>
              </w:rPr>
              <w:t>税收违法黑名单</w:t>
            </w:r>
            <w:r>
              <w:rPr>
                <w:rFonts w:hint="eastAsia"/>
                <w:lang w:val="zh-CN"/>
              </w:rPr>
              <w:t>、政府采购严重违法失信行为记录名单</w:t>
            </w:r>
            <w:r>
              <w:rPr>
                <w:rFonts w:hint="eastAsia"/>
              </w:rPr>
              <w:t>，未被“中国政府采购网”网站列入政府采购严重违法失信行为记录名单；</w:t>
            </w:r>
          </w:p>
          <w:p w:rsidR="00D321C0" w:rsidRDefault="0076332F">
            <w:pPr>
              <w:pStyle w:val="af2"/>
              <w:spacing w:line="276" w:lineRule="auto"/>
            </w:pPr>
            <w:r>
              <w:rPr>
                <w:rFonts w:hint="eastAsia"/>
              </w:rPr>
              <w:t>⑥</w:t>
            </w:r>
            <w:r>
              <w:rPr>
                <w:rFonts w:hint="eastAsia"/>
                <w:lang w:val="zh-CN"/>
              </w:rPr>
              <w:t>投标人生产的投标产品具有涉及饮用水卫生安全许可证（该证书必须覆盖所有投标产品</w:t>
            </w:r>
            <w:r>
              <w:rPr>
                <w:rFonts w:hint="eastAsia"/>
                <w:lang w:val="zh-CN"/>
              </w:rPr>
              <w:t>:</w:t>
            </w:r>
            <w:r>
              <w:rPr>
                <w:rFonts w:hint="eastAsia"/>
                <w:lang w:val="zh-CN"/>
              </w:rPr>
              <w:t>管材、管件、胶圈）。</w:t>
            </w:r>
            <w:bookmarkEnd w:id="3"/>
          </w:p>
        </w:tc>
      </w:tr>
      <w:tr w:rsidR="00D321C0">
        <w:trPr>
          <w:trHeight w:val="490"/>
        </w:trPr>
        <w:tc>
          <w:tcPr>
            <w:tcW w:w="746" w:type="dxa"/>
            <w:vMerge/>
            <w:vAlign w:val="center"/>
          </w:tcPr>
          <w:p w:rsidR="00D321C0" w:rsidRDefault="00D321C0">
            <w:pPr>
              <w:spacing w:line="240" w:lineRule="atLeast"/>
            </w:pPr>
          </w:p>
        </w:tc>
        <w:tc>
          <w:tcPr>
            <w:tcW w:w="9273" w:type="dxa"/>
          </w:tcPr>
          <w:p w:rsidR="00D321C0" w:rsidRDefault="0076332F">
            <w:pPr>
              <w:pStyle w:val="af2"/>
              <w:spacing w:line="276" w:lineRule="auto"/>
              <w:rPr>
                <w:lang w:val="zh-CN"/>
              </w:rPr>
            </w:pPr>
            <w:r>
              <w:rPr>
                <w:rFonts w:hint="eastAsia"/>
                <w:lang w:val="zh-CN"/>
              </w:rPr>
              <w:t>2.</w:t>
            </w:r>
            <w:r>
              <w:rPr>
                <w:rFonts w:hint="eastAsia"/>
              </w:rPr>
              <w:t>2</w:t>
            </w:r>
            <w:r>
              <w:rPr>
                <w:rFonts w:hint="eastAsia"/>
                <w:lang w:val="zh-CN"/>
              </w:rPr>
              <w:t>拒绝下述供应商参加本次采购活动：</w:t>
            </w:r>
          </w:p>
          <w:p w:rsidR="00D321C0" w:rsidRDefault="0076332F">
            <w:pPr>
              <w:autoSpaceDE w:val="0"/>
              <w:autoSpaceDN w:val="0"/>
              <w:adjustRightInd w:val="0"/>
              <w:rPr>
                <w:rFonts w:ascii="宋体" w:hAnsi="宋体"/>
                <w:bCs/>
                <w:sz w:val="24"/>
                <w:szCs w:val="21"/>
              </w:rPr>
            </w:pPr>
            <w:bookmarkStart w:id="4" w:name="OLE_LINK1"/>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D321C0" w:rsidRDefault="0076332F">
            <w:pPr>
              <w:pStyle w:val="af2"/>
              <w:spacing w:line="276" w:lineRule="auto"/>
              <w:rPr>
                <w:lang w:val="zh-CN"/>
              </w:rPr>
            </w:pPr>
            <w:r>
              <w:rPr>
                <w:rFonts w:hAnsi="宋体" w:cs="宋体" w:hint="eastAsia"/>
                <w:bCs/>
                <w:szCs w:val="21"/>
              </w:rPr>
              <w:t>②</w:t>
            </w:r>
            <w:r>
              <w:rPr>
                <w:rFonts w:hAnsi="宋体" w:hint="eastAsia"/>
                <w:bCs/>
                <w:szCs w:val="21"/>
              </w:rPr>
              <w:t>凡</w:t>
            </w:r>
            <w:r>
              <w:rPr>
                <w:rFonts w:hAnsi="宋体"/>
                <w:bCs/>
                <w:szCs w:val="21"/>
              </w:rPr>
              <w:t>为采购项目提供整体设计、规范编制或者项目管理、监理、检测等服务的供应商，不得再参加</w:t>
            </w:r>
            <w:r>
              <w:rPr>
                <w:rFonts w:hAnsi="宋体" w:hint="eastAsia"/>
                <w:bCs/>
                <w:szCs w:val="21"/>
              </w:rPr>
              <w:t>本</w:t>
            </w:r>
            <w:r>
              <w:rPr>
                <w:rFonts w:hAnsi="宋体"/>
                <w:bCs/>
                <w:szCs w:val="21"/>
              </w:rPr>
              <w:t>项目的采购活动。</w:t>
            </w:r>
            <w:bookmarkEnd w:id="4"/>
          </w:p>
        </w:tc>
      </w:tr>
      <w:tr w:rsidR="00D321C0">
        <w:trPr>
          <w:trHeight w:val="896"/>
        </w:trPr>
        <w:tc>
          <w:tcPr>
            <w:tcW w:w="746" w:type="dxa"/>
            <w:vMerge/>
            <w:vAlign w:val="center"/>
          </w:tcPr>
          <w:p w:rsidR="00D321C0" w:rsidRDefault="00D321C0">
            <w:pPr>
              <w:spacing w:line="240" w:lineRule="atLeast"/>
            </w:pPr>
          </w:p>
        </w:tc>
        <w:tc>
          <w:tcPr>
            <w:tcW w:w="9273" w:type="dxa"/>
          </w:tcPr>
          <w:p w:rsidR="00D321C0" w:rsidRDefault="0076332F">
            <w:pPr>
              <w:widowControl/>
              <w:ind w:leftChars="-131" w:left="-275" w:firstLineChars="115" w:firstLine="241"/>
              <w:jc w:val="left"/>
              <w:rPr>
                <w:rFonts w:ascii="宋体" w:hAnsi="宋体" w:cs="宋体"/>
                <w:kern w:val="0"/>
                <w:sz w:val="24"/>
                <w:szCs w:val="24"/>
              </w:rPr>
            </w:pPr>
            <w:r>
              <w:rPr>
                <w:rFonts w:hint="eastAsia"/>
                <w:lang w:val="zh-CN"/>
              </w:rPr>
              <w:t>2.3</w:t>
            </w:r>
            <w:r>
              <w:rPr>
                <w:rFonts w:ascii="宋体" w:hint="eastAsia"/>
                <w:kern w:val="0"/>
                <w:sz w:val="24"/>
                <w:u w:color="000000"/>
              </w:rPr>
              <w:t>主要部件及材质品牌要求参照或相当于下列品牌</w:t>
            </w:r>
            <w:r>
              <w:rPr>
                <w:rFonts w:ascii="宋体" w:hAnsi="宋体" w:cs="宋体"/>
                <w:kern w:val="0"/>
                <w:sz w:val="24"/>
                <w:szCs w:val="24"/>
              </w:rPr>
              <w:t>：</w:t>
            </w:r>
          </w:p>
          <w:p w:rsidR="00D321C0" w:rsidRDefault="0076332F">
            <w:pPr>
              <w:pStyle w:val="af2"/>
              <w:spacing w:line="276" w:lineRule="auto"/>
              <w:rPr>
                <w:rFonts w:hAnsi="宋体"/>
                <w:bCs/>
                <w:szCs w:val="21"/>
              </w:rPr>
            </w:pPr>
            <w:r>
              <w:rPr>
                <w:rFonts w:hAnsi="宋体" w:hint="eastAsia"/>
                <w:bCs/>
                <w:szCs w:val="21"/>
              </w:rPr>
              <w:t>①外购基础管件：济南迈克，河北建支，江西赣玛</w:t>
            </w:r>
          </w:p>
          <w:p w:rsidR="00D321C0" w:rsidRDefault="0076332F">
            <w:pPr>
              <w:pStyle w:val="af2"/>
              <w:spacing w:line="276" w:lineRule="auto"/>
              <w:rPr>
                <w:rFonts w:hAnsi="宋体"/>
                <w:bCs/>
                <w:szCs w:val="21"/>
              </w:rPr>
            </w:pPr>
            <w:r>
              <w:rPr>
                <w:rFonts w:hAnsi="宋体" w:hint="eastAsia"/>
                <w:bCs/>
                <w:szCs w:val="21"/>
              </w:rPr>
              <w:t>②沟槽配件：济南迈克，河北建支，山西卡耐夫</w:t>
            </w:r>
          </w:p>
          <w:p w:rsidR="00D321C0" w:rsidRDefault="0076332F">
            <w:pPr>
              <w:pStyle w:val="af2"/>
              <w:spacing w:line="276" w:lineRule="auto"/>
              <w:rPr>
                <w:rFonts w:hAnsi="宋体"/>
                <w:bCs/>
                <w:szCs w:val="21"/>
              </w:rPr>
            </w:pPr>
            <w:r>
              <w:rPr>
                <w:rFonts w:hAnsi="宋体" w:hint="eastAsia"/>
                <w:bCs/>
                <w:szCs w:val="21"/>
              </w:rPr>
              <w:t>③钢管：天津友发、天津利达、浙江金洲</w:t>
            </w:r>
          </w:p>
          <w:p w:rsidR="00D321C0" w:rsidRDefault="0076332F">
            <w:pPr>
              <w:pStyle w:val="af2"/>
              <w:spacing w:line="276" w:lineRule="auto"/>
              <w:rPr>
                <w:rFonts w:hAnsi="宋体"/>
                <w:bCs/>
                <w:szCs w:val="21"/>
              </w:rPr>
            </w:pPr>
            <w:r>
              <w:rPr>
                <w:rFonts w:hAnsi="宋体" w:hint="eastAsia"/>
                <w:bCs/>
                <w:szCs w:val="21"/>
              </w:rPr>
              <w:t>④不锈钢钢管：张家港浦项、太钢、宝钢</w:t>
            </w:r>
          </w:p>
          <w:p w:rsidR="00D321C0" w:rsidRDefault="0076332F">
            <w:pPr>
              <w:pStyle w:val="af2"/>
              <w:spacing w:line="276" w:lineRule="auto"/>
              <w:rPr>
                <w:rFonts w:hAnsi="宋体" w:cs="宋体"/>
                <w:szCs w:val="24"/>
              </w:rPr>
            </w:pPr>
            <w:r>
              <w:rPr>
                <w:rFonts w:hAnsi="宋体"/>
                <w:bCs/>
                <w:szCs w:val="21"/>
              </w:rPr>
              <w:t>注：除以上明确的品牌外，欢迎其他在品牌知名度、信誉度、质量、性能、技术指标等方面不低于上述品牌的产品参加，但必须在</w:t>
            </w:r>
            <w:r>
              <w:rPr>
                <w:rFonts w:hAnsi="宋体"/>
                <w:bCs/>
                <w:szCs w:val="21"/>
              </w:rPr>
              <w:t>20</w:t>
            </w:r>
            <w:r>
              <w:rPr>
                <w:rFonts w:hAnsi="宋体" w:hint="eastAsia"/>
                <w:bCs/>
                <w:szCs w:val="21"/>
              </w:rPr>
              <w:t>25</w:t>
            </w:r>
            <w:r>
              <w:rPr>
                <w:rFonts w:hAnsi="宋体"/>
                <w:bCs/>
                <w:szCs w:val="21"/>
              </w:rPr>
              <w:t>年</w:t>
            </w:r>
            <w:r>
              <w:rPr>
                <w:rFonts w:hAnsi="宋体" w:hint="eastAsia"/>
                <w:bCs/>
                <w:szCs w:val="21"/>
              </w:rPr>
              <w:t>5</w:t>
            </w:r>
            <w:r>
              <w:rPr>
                <w:rFonts w:hAnsi="宋体"/>
                <w:bCs/>
                <w:szCs w:val="21"/>
              </w:rPr>
              <w:t>月</w:t>
            </w:r>
            <w:r>
              <w:rPr>
                <w:rFonts w:hAnsi="宋体" w:hint="eastAsia"/>
                <w:bCs/>
                <w:szCs w:val="21"/>
              </w:rPr>
              <w:t>16</w:t>
            </w:r>
            <w:r>
              <w:rPr>
                <w:rFonts w:hAnsi="宋体"/>
                <w:bCs/>
                <w:szCs w:val="21"/>
              </w:rPr>
              <w:t>日</w:t>
            </w:r>
            <w:r>
              <w:rPr>
                <w:rFonts w:hAnsi="宋体" w:hint="eastAsia"/>
                <w:bCs/>
                <w:szCs w:val="21"/>
              </w:rPr>
              <w:t>17:00</w:t>
            </w:r>
            <w:r>
              <w:rPr>
                <w:rFonts w:hAnsi="宋体"/>
                <w:bCs/>
                <w:szCs w:val="21"/>
              </w:rPr>
              <w:t>前，以书面形式（加盖公章）向</w:t>
            </w:r>
            <w:r>
              <w:rPr>
                <w:rFonts w:hAnsi="宋体" w:hint="eastAsia"/>
                <w:bCs/>
                <w:szCs w:val="21"/>
              </w:rPr>
              <w:t>采购人</w:t>
            </w:r>
            <w:r>
              <w:rPr>
                <w:rFonts w:hAnsi="宋体"/>
                <w:bCs/>
                <w:szCs w:val="21"/>
              </w:rPr>
              <w:t>提出，并附产品详细技术参数，并证明所投品牌的技术需求和性能与参照品牌同档次或高于参照品牌档次，征得</w:t>
            </w:r>
            <w:r>
              <w:rPr>
                <w:rFonts w:hAnsi="宋体" w:hint="eastAsia"/>
                <w:bCs/>
                <w:szCs w:val="21"/>
              </w:rPr>
              <w:t>采购人</w:t>
            </w:r>
            <w:r>
              <w:rPr>
                <w:rFonts w:hAnsi="宋体"/>
                <w:bCs/>
                <w:szCs w:val="21"/>
              </w:rPr>
              <w:t>的认可并在</w:t>
            </w:r>
            <w:r>
              <w:rPr>
                <w:rFonts w:hAnsi="宋体" w:hint="eastAsia"/>
                <w:bCs/>
                <w:szCs w:val="21"/>
              </w:rPr>
              <w:t>更正公告</w:t>
            </w:r>
            <w:r>
              <w:rPr>
                <w:rFonts w:hAnsi="宋体"/>
                <w:bCs/>
                <w:szCs w:val="21"/>
              </w:rPr>
              <w:t>中公布后才可参加本次投标。</w:t>
            </w:r>
          </w:p>
        </w:tc>
      </w:tr>
      <w:tr w:rsidR="00D321C0">
        <w:trPr>
          <w:trHeight w:val="93"/>
        </w:trPr>
        <w:tc>
          <w:tcPr>
            <w:tcW w:w="746" w:type="dxa"/>
            <w:vAlign w:val="center"/>
          </w:tcPr>
          <w:p w:rsidR="00D321C0" w:rsidRDefault="0076332F">
            <w:pPr>
              <w:jc w:val="center"/>
              <w:rPr>
                <w:rFonts w:ascii="宋体" w:hAnsi="宋体"/>
                <w:bCs/>
                <w:sz w:val="24"/>
                <w:szCs w:val="24"/>
              </w:rPr>
            </w:pPr>
            <w:r>
              <w:rPr>
                <w:rFonts w:ascii="宋体" w:hAnsi="宋体" w:hint="eastAsia"/>
                <w:bCs/>
                <w:sz w:val="24"/>
                <w:szCs w:val="24"/>
              </w:rPr>
              <w:t>3</w:t>
            </w:r>
          </w:p>
        </w:tc>
        <w:tc>
          <w:tcPr>
            <w:tcW w:w="9273" w:type="dxa"/>
          </w:tcPr>
          <w:p w:rsidR="00D321C0" w:rsidRDefault="0076332F">
            <w:pPr>
              <w:pStyle w:val="af2"/>
              <w:rPr>
                <w:rFonts w:hAnsi="宋体"/>
                <w:bCs/>
                <w:szCs w:val="24"/>
                <w:lang w:val="zh-CN"/>
              </w:rPr>
            </w:pPr>
            <w:r>
              <w:rPr>
                <w:rFonts w:hAnsi="宋体" w:hint="eastAsia"/>
                <w:bCs/>
                <w:szCs w:val="24"/>
                <w:lang w:val="zh-CN"/>
              </w:rPr>
              <w:t>集中考察或答疑：无。</w:t>
            </w:r>
          </w:p>
        </w:tc>
      </w:tr>
      <w:tr w:rsidR="00D321C0">
        <w:trPr>
          <w:trHeight w:val="1396"/>
        </w:trPr>
        <w:tc>
          <w:tcPr>
            <w:tcW w:w="746" w:type="dxa"/>
            <w:vAlign w:val="center"/>
          </w:tcPr>
          <w:p w:rsidR="00D321C0" w:rsidRDefault="0076332F">
            <w:pPr>
              <w:jc w:val="center"/>
              <w:rPr>
                <w:rFonts w:ascii="宋体" w:hAnsi="宋体"/>
                <w:bCs/>
                <w:sz w:val="24"/>
                <w:szCs w:val="24"/>
              </w:rPr>
            </w:pPr>
            <w:r>
              <w:rPr>
                <w:rFonts w:ascii="宋体" w:hAnsi="宋体" w:hint="eastAsia"/>
                <w:bCs/>
                <w:sz w:val="24"/>
                <w:szCs w:val="24"/>
              </w:rPr>
              <w:lastRenderedPageBreak/>
              <w:t>4</w:t>
            </w:r>
          </w:p>
        </w:tc>
        <w:tc>
          <w:tcPr>
            <w:tcW w:w="9273" w:type="dxa"/>
          </w:tcPr>
          <w:p w:rsidR="00D321C0" w:rsidRDefault="0076332F">
            <w:pPr>
              <w:pStyle w:val="af2"/>
              <w:rPr>
                <w:rFonts w:hAnsi="宋体"/>
                <w:bCs/>
                <w:kern w:val="2"/>
                <w:szCs w:val="24"/>
              </w:rPr>
            </w:pPr>
            <w:bookmarkStart w:id="5" w:name="OLE_LINK49"/>
            <w:bookmarkStart w:id="6" w:name="OLE_LINK138"/>
            <w:r>
              <w:rPr>
                <w:rFonts w:hint="eastAsia"/>
              </w:rPr>
              <w:t>采购人根据项目的实际情况，要求投标人在</w:t>
            </w:r>
            <w:r>
              <w:rPr>
                <w:rFonts w:hAnsi="宋体" w:cs="宋体" w:hint="eastAsia"/>
                <w:szCs w:val="24"/>
              </w:rPr>
              <w:t>2025</w:t>
            </w:r>
            <w:r>
              <w:rPr>
                <w:rFonts w:hAnsi="宋体" w:cs="宋体" w:hint="eastAsia"/>
                <w:szCs w:val="24"/>
              </w:rPr>
              <w:t>年</w:t>
            </w:r>
            <w:r>
              <w:rPr>
                <w:rFonts w:hAnsi="宋体" w:cs="宋体" w:hint="eastAsia"/>
                <w:szCs w:val="24"/>
              </w:rPr>
              <w:t>5</w:t>
            </w:r>
            <w:r>
              <w:rPr>
                <w:rFonts w:hAnsi="宋体" w:cs="宋体" w:hint="eastAsia"/>
                <w:szCs w:val="24"/>
              </w:rPr>
              <w:t>月</w:t>
            </w:r>
            <w:r>
              <w:rPr>
                <w:rFonts w:hAnsi="宋体" w:cs="宋体" w:hint="eastAsia"/>
                <w:szCs w:val="24"/>
              </w:rPr>
              <w:t>12</w:t>
            </w:r>
            <w:r>
              <w:rPr>
                <w:rFonts w:hAnsi="宋体" w:cs="宋体" w:hint="eastAsia"/>
                <w:szCs w:val="24"/>
              </w:rPr>
              <w:t>日</w:t>
            </w:r>
            <w:r>
              <w:rPr>
                <w:rFonts w:hAnsi="宋体" w:cs="宋体" w:hint="eastAsia"/>
                <w:szCs w:val="24"/>
              </w:rPr>
              <w:t>17</w:t>
            </w:r>
            <w:r>
              <w:rPr>
                <w:rFonts w:hAnsi="宋体" w:cs="宋体" w:hint="eastAsia"/>
                <w:szCs w:val="24"/>
              </w:rPr>
              <w:t>：</w:t>
            </w:r>
            <w:r>
              <w:rPr>
                <w:rFonts w:hAnsi="宋体" w:cs="宋体" w:hint="eastAsia"/>
                <w:szCs w:val="24"/>
              </w:rPr>
              <w:t>00</w:t>
            </w:r>
            <w:r>
              <w:rPr>
                <w:rFonts w:hAnsi="宋体" w:cs="宋体" w:hint="eastAsia"/>
                <w:szCs w:val="24"/>
              </w:rPr>
              <w:t>至</w:t>
            </w:r>
            <w:r>
              <w:rPr>
                <w:rFonts w:hAnsi="宋体" w:cs="宋体" w:hint="eastAsia"/>
                <w:szCs w:val="24"/>
              </w:rPr>
              <w:t>2025</w:t>
            </w:r>
            <w:r>
              <w:rPr>
                <w:rFonts w:hAnsi="宋体" w:cs="宋体" w:hint="eastAsia"/>
                <w:szCs w:val="24"/>
              </w:rPr>
              <w:t>年</w:t>
            </w:r>
            <w:r>
              <w:rPr>
                <w:rFonts w:hAnsi="宋体" w:cs="宋体" w:hint="eastAsia"/>
                <w:szCs w:val="24"/>
              </w:rPr>
              <w:t>5</w:t>
            </w:r>
            <w:r>
              <w:rPr>
                <w:rFonts w:hAnsi="宋体" w:cs="宋体" w:hint="eastAsia"/>
                <w:szCs w:val="24"/>
              </w:rPr>
              <w:t>月</w:t>
            </w:r>
            <w:r>
              <w:rPr>
                <w:rFonts w:hAnsi="宋体" w:cs="宋体" w:hint="eastAsia"/>
                <w:szCs w:val="24"/>
              </w:rPr>
              <w:t>21</w:t>
            </w:r>
            <w:r>
              <w:rPr>
                <w:rFonts w:hAnsi="宋体" w:cs="宋体" w:hint="eastAsia"/>
                <w:szCs w:val="24"/>
              </w:rPr>
              <w:t>日下午</w:t>
            </w:r>
            <w:r>
              <w:rPr>
                <w:rFonts w:hAnsi="宋体" w:cs="宋体" w:hint="eastAsia"/>
                <w:szCs w:val="24"/>
              </w:rPr>
              <w:t>13</w:t>
            </w:r>
            <w:r>
              <w:rPr>
                <w:rFonts w:hAnsi="宋体" w:cs="宋体" w:hint="eastAsia"/>
                <w:szCs w:val="24"/>
              </w:rPr>
              <w:t>点</w:t>
            </w:r>
            <w:r>
              <w:rPr>
                <w:rFonts w:hAnsi="宋体" w:cs="宋体" w:hint="eastAsia"/>
                <w:szCs w:val="24"/>
              </w:rPr>
              <w:t>50</w:t>
            </w:r>
            <w:r>
              <w:rPr>
                <w:rFonts w:hint="eastAsia"/>
              </w:rPr>
              <w:t>前须交纳投标保证金人民币</w:t>
            </w:r>
            <w:bookmarkEnd w:id="5"/>
            <w:r>
              <w:rPr>
                <w:rFonts w:hint="eastAsia"/>
                <w:b/>
                <w:bCs/>
                <w:u w:val="single"/>
              </w:rPr>
              <w:t>贰万元</w:t>
            </w:r>
            <w:r>
              <w:rPr>
                <w:rFonts w:hint="eastAsia"/>
              </w:rPr>
              <w:t>，交纳投标保证金的单位名称必须与参加投标的投标人名称一致，且</w:t>
            </w:r>
            <w:r>
              <w:rPr>
                <w:rFonts w:hAnsi="宋体" w:hint="eastAsia"/>
                <w:bCs/>
                <w:kern w:val="2"/>
                <w:szCs w:val="24"/>
              </w:rPr>
              <w:t>在投标截止时间前到达以下指定账户</w:t>
            </w:r>
            <w:bookmarkEnd w:id="6"/>
            <w:r>
              <w:rPr>
                <w:rFonts w:hAnsi="宋体" w:hint="eastAsia"/>
                <w:bCs/>
                <w:kern w:val="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D321C0">
              <w:trPr>
                <w:trHeight w:val="376"/>
                <w:jc w:val="center"/>
              </w:trPr>
              <w:tc>
                <w:tcPr>
                  <w:tcW w:w="1704" w:type="dxa"/>
                  <w:vAlign w:val="center"/>
                </w:tcPr>
                <w:p w:rsidR="00D321C0" w:rsidRDefault="0076332F">
                  <w:pPr>
                    <w:jc w:val="center"/>
                    <w:rPr>
                      <w:rFonts w:hAnsi="宋体"/>
                      <w:bCs/>
                      <w:szCs w:val="21"/>
                      <w:lang w:val="zh-CN"/>
                    </w:rPr>
                  </w:pPr>
                  <w:r>
                    <w:rPr>
                      <w:rFonts w:hint="eastAsia"/>
                      <w:szCs w:val="21"/>
                    </w:rPr>
                    <w:t>交纳投标保证金账户名称</w:t>
                  </w:r>
                </w:p>
              </w:tc>
              <w:tc>
                <w:tcPr>
                  <w:tcW w:w="3349" w:type="dxa"/>
                  <w:vAlign w:val="center"/>
                </w:tcPr>
                <w:p w:rsidR="00D321C0" w:rsidRDefault="0076332F">
                  <w:pPr>
                    <w:jc w:val="center"/>
                    <w:rPr>
                      <w:rFonts w:hAnsi="宋体"/>
                      <w:bCs/>
                      <w:szCs w:val="21"/>
                      <w:lang w:val="zh-CN"/>
                    </w:rPr>
                  </w:pPr>
                  <w:r>
                    <w:rPr>
                      <w:rFonts w:hint="eastAsia"/>
                      <w:szCs w:val="21"/>
                    </w:rPr>
                    <w:t>宜兴市公用环保集团有限公司</w:t>
                  </w:r>
                </w:p>
              </w:tc>
              <w:tc>
                <w:tcPr>
                  <w:tcW w:w="1084" w:type="dxa"/>
                  <w:vMerge w:val="restart"/>
                  <w:vAlign w:val="center"/>
                </w:tcPr>
                <w:p w:rsidR="00D321C0" w:rsidRDefault="0076332F">
                  <w:pPr>
                    <w:jc w:val="center"/>
                    <w:rPr>
                      <w:rFonts w:hAnsi="宋体"/>
                      <w:bCs/>
                      <w:szCs w:val="21"/>
                      <w:lang w:val="zh-CN"/>
                    </w:rPr>
                  </w:pPr>
                  <w:r>
                    <w:rPr>
                      <w:rFonts w:hAnsi="宋体" w:hint="eastAsia"/>
                      <w:bCs/>
                      <w:szCs w:val="21"/>
                      <w:lang w:val="zh-CN"/>
                    </w:rPr>
                    <w:t>交纳</w:t>
                  </w:r>
                </w:p>
                <w:p w:rsidR="00D321C0" w:rsidRDefault="0076332F">
                  <w:pPr>
                    <w:jc w:val="center"/>
                    <w:rPr>
                      <w:rFonts w:hAnsi="宋体"/>
                      <w:bCs/>
                      <w:szCs w:val="21"/>
                      <w:lang w:val="zh-CN"/>
                    </w:rPr>
                  </w:pPr>
                  <w:r>
                    <w:rPr>
                      <w:rFonts w:hAnsi="宋体" w:hint="eastAsia"/>
                      <w:bCs/>
                      <w:szCs w:val="21"/>
                      <w:lang w:val="zh-CN"/>
                    </w:rPr>
                    <w:t>形式</w:t>
                  </w:r>
                </w:p>
              </w:tc>
              <w:tc>
                <w:tcPr>
                  <w:tcW w:w="2663" w:type="dxa"/>
                  <w:vMerge w:val="restart"/>
                  <w:vAlign w:val="center"/>
                </w:tcPr>
                <w:p w:rsidR="00D321C0" w:rsidRDefault="0076332F">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rsidR="00D321C0">
              <w:trPr>
                <w:trHeight w:val="423"/>
                <w:jc w:val="center"/>
              </w:trPr>
              <w:tc>
                <w:tcPr>
                  <w:tcW w:w="1704" w:type="dxa"/>
                  <w:vAlign w:val="center"/>
                </w:tcPr>
                <w:p w:rsidR="00D321C0" w:rsidRDefault="0076332F">
                  <w:pPr>
                    <w:jc w:val="center"/>
                    <w:rPr>
                      <w:rFonts w:hAnsi="宋体"/>
                      <w:bCs/>
                      <w:szCs w:val="21"/>
                      <w:lang w:val="zh-CN"/>
                    </w:rPr>
                  </w:pPr>
                  <w:r>
                    <w:rPr>
                      <w:rFonts w:hAnsi="宋体" w:hint="eastAsia"/>
                      <w:bCs/>
                      <w:szCs w:val="21"/>
                      <w:lang w:val="zh-CN"/>
                    </w:rPr>
                    <w:t>开户银行</w:t>
                  </w:r>
                </w:p>
              </w:tc>
              <w:tc>
                <w:tcPr>
                  <w:tcW w:w="3349" w:type="dxa"/>
                  <w:vAlign w:val="center"/>
                </w:tcPr>
                <w:p w:rsidR="00D321C0" w:rsidRDefault="0076332F">
                  <w:pPr>
                    <w:jc w:val="center"/>
                    <w:rPr>
                      <w:szCs w:val="21"/>
                    </w:rPr>
                  </w:pPr>
                  <w:r>
                    <w:rPr>
                      <w:rFonts w:hint="eastAsia"/>
                      <w:szCs w:val="21"/>
                    </w:rPr>
                    <w:t>光大银行宜兴支行</w:t>
                  </w:r>
                </w:p>
              </w:tc>
              <w:tc>
                <w:tcPr>
                  <w:tcW w:w="1084" w:type="dxa"/>
                  <w:vMerge/>
                  <w:vAlign w:val="center"/>
                </w:tcPr>
                <w:p w:rsidR="00D321C0" w:rsidRDefault="00D321C0">
                  <w:pPr>
                    <w:jc w:val="center"/>
                    <w:rPr>
                      <w:rFonts w:hAnsi="宋体"/>
                      <w:bCs/>
                      <w:szCs w:val="21"/>
                      <w:lang w:val="zh-CN"/>
                    </w:rPr>
                  </w:pPr>
                </w:p>
              </w:tc>
              <w:tc>
                <w:tcPr>
                  <w:tcW w:w="2663" w:type="dxa"/>
                  <w:vMerge/>
                  <w:vAlign w:val="center"/>
                </w:tcPr>
                <w:p w:rsidR="00D321C0" w:rsidRDefault="00D321C0">
                  <w:pPr>
                    <w:jc w:val="center"/>
                    <w:rPr>
                      <w:rFonts w:hAnsi="宋体"/>
                      <w:bCs/>
                      <w:szCs w:val="21"/>
                      <w:lang w:val="zh-CN"/>
                    </w:rPr>
                  </w:pPr>
                </w:p>
              </w:tc>
            </w:tr>
            <w:tr w:rsidR="00D321C0">
              <w:trPr>
                <w:trHeight w:val="445"/>
                <w:jc w:val="center"/>
              </w:trPr>
              <w:tc>
                <w:tcPr>
                  <w:tcW w:w="1704" w:type="dxa"/>
                  <w:vAlign w:val="center"/>
                </w:tcPr>
                <w:p w:rsidR="00D321C0" w:rsidRDefault="0076332F">
                  <w:pPr>
                    <w:jc w:val="center"/>
                    <w:rPr>
                      <w:rFonts w:hAnsi="宋体"/>
                      <w:bCs/>
                      <w:szCs w:val="21"/>
                      <w:lang w:val="zh-CN"/>
                    </w:rPr>
                  </w:pPr>
                  <w:r>
                    <w:rPr>
                      <w:rFonts w:hAnsi="宋体" w:hint="eastAsia"/>
                      <w:bCs/>
                      <w:szCs w:val="21"/>
                      <w:lang w:val="zh-CN"/>
                    </w:rPr>
                    <w:t>账号</w:t>
                  </w:r>
                </w:p>
              </w:tc>
              <w:tc>
                <w:tcPr>
                  <w:tcW w:w="3349" w:type="dxa"/>
                  <w:vAlign w:val="center"/>
                </w:tcPr>
                <w:p w:rsidR="00D321C0" w:rsidRDefault="0076332F">
                  <w:pPr>
                    <w:jc w:val="center"/>
                    <w:rPr>
                      <w:rFonts w:ascii="宋体" w:hAnsi="宋体"/>
                      <w:bCs/>
                      <w:sz w:val="24"/>
                      <w:szCs w:val="21"/>
                    </w:rPr>
                  </w:pPr>
                  <w:r>
                    <w:rPr>
                      <w:rFonts w:ascii="宋体" w:hAnsi="宋体"/>
                      <w:bCs/>
                      <w:sz w:val="24"/>
                      <w:szCs w:val="21"/>
                    </w:rPr>
                    <w:t>51610188000288789</w:t>
                  </w:r>
                </w:p>
              </w:tc>
              <w:tc>
                <w:tcPr>
                  <w:tcW w:w="1084" w:type="dxa"/>
                  <w:vMerge/>
                  <w:vAlign w:val="center"/>
                </w:tcPr>
                <w:p w:rsidR="00D321C0" w:rsidRDefault="00D321C0">
                  <w:pPr>
                    <w:jc w:val="center"/>
                    <w:rPr>
                      <w:rFonts w:hAnsi="宋体"/>
                      <w:bCs/>
                      <w:szCs w:val="21"/>
                      <w:lang w:val="zh-CN"/>
                    </w:rPr>
                  </w:pPr>
                </w:p>
              </w:tc>
              <w:tc>
                <w:tcPr>
                  <w:tcW w:w="2663" w:type="dxa"/>
                  <w:vMerge/>
                  <w:vAlign w:val="center"/>
                </w:tcPr>
                <w:p w:rsidR="00D321C0" w:rsidRDefault="00D321C0">
                  <w:pPr>
                    <w:jc w:val="center"/>
                    <w:rPr>
                      <w:rFonts w:hAnsi="宋体"/>
                      <w:bCs/>
                      <w:szCs w:val="21"/>
                      <w:lang w:val="zh-CN"/>
                    </w:rPr>
                  </w:pPr>
                </w:p>
              </w:tc>
            </w:tr>
          </w:tbl>
          <w:p w:rsidR="00D321C0" w:rsidRDefault="0076332F">
            <w:pPr>
              <w:rPr>
                <w:rFonts w:hAnsi="宋体"/>
                <w:b/>
                <w:bCs/>
                <w:color w:val="FF0000"/>
                <w:sz w:val="24"/>
                <w:szCs w:val="24"/>
              </w:rPr>
            </w:pPr>
            <w:r>
              <w:rPr>
                <w:rFonts w:hint="eastAsia"/>
                <w:b/>
                <w:bCs/>
                <w:szCs w:val="21"/>
              </w:rPr>
              <w:t>注：投标人必须在投标截止时间及开标时间前</w:t>
            </w:r>
            <w:r>
              <w:rPr>
                <w:rFonts w:hint="eastAsia"/>
                <w:b/>
                <w:bCs/>
                <w:szCs w:val="21"/>
              </w:rPr>
              <w:t>1</w:t>
            </w:r>
            <w:r>
              <w:rPr>
                <w:b/>
                <w:bCs/>
                <w:szCs w:val="21"/>
              </w:rPr>
              <w:t>0</w:t>
            </w:r>
            <w:r>
              <w:rPr>
                <w:rFonts w:hint="eastAsia"/>
                <w:b/>
                <w:bCs/>
                <w:szCs w:val="21"/>
              </w:rPr>
              <w:t>分钟将保证金汇入以上账户，否则作废标处理</w:t>
            </w:r>
            <w:r>
              <w:rPr>
                <w:rFonts w:hint="eastAsia"/>
                <w:b/>
                <w:bCs/>
                <w:szCs w:val="21"/>
              </w:rPr>
              <w:t xml:space="preserve">, </w:t>
            </w:r>
            <w:r>
              <w:rPr>
                <w:rFonts w:hint="eastAsia"/>
                <w:b/>
                <w:bCs/>
                <w:szCs w:val="21"/>
              </w:rPr>
              <w:t>缴纳投标保证金账户为涉密账户，账号随机，请投标单位仔细核对账号后缴纳投标保证金，合同签订后，无息退回。</w:t>
            </w:r>
          </w:p>
        </w:tc>
      </w:tr>
      <w:tr w:rsidR="00D321C0">
        <w:trPr>
          <w:trHeight w:val="271"/>
        </w:trPr>
        <w:tc>
          <w:tcPr>
            <w:tcW w:w="746" w:type="dxa"/>
            <w:vAlign w:val="center"/>
          </w:tcPr>
          <w:p w:rsidR="00D321C0" w:rsidRDefault="0076332F">
            <w:pPr>
              <w:jc w:val="center"/>
              <w:rPr>
                <w:rFonts w:ascii="宋体" w:hAnsi="宋体"/>
                <w:bCs/>
                <w:sz w:val="24"/>
                <w:szCs w:val="24"/>
              </w:rPr>
            </w:pPr>
            <w:r>
              <w:rPr>
                <w:rFonts w:ascii="宋体" w:hAnsi="宋体" w:hint="eastAsia"/>
                <w:bCs/>
                <w:sz w:val="24"/>
                <w:szCs w:val="24"/>
              </w:rPr>
              <w:t>5</w:t>
            </w:r>
          </w:p>
        </w:tc>
        <w:tc>
          <w:tcPr>
            <w:tcW w:w="9273" w:type="dxa"/>
          </w:tcPr>
          <w:p w:rsidR="00D321C0" w:rsidRDefault="0076332F">
            <w:pPr>
              <w:rPr>
                <w:rFonts w:ascii="宋体" w:eastAsia="宋体" w:hAnsi="宋体"/>
                <w:bCs/>
                <w:sz w:val="24"/>
                <w:szCs w:val="24"/>
              </w:rPr>
            </w:pPr>
            <w:r>
              <w:rPr>
                <w:rFonts w:ascii="宋体" w:hAnsi="宋体" w:hint="eastAsia"/>
                <w:bCs/>
                <w:sz w:val="24"/>
                <w:szCs w:val="24"/>
              </w:rPr>
              <w:t>投标文件正本份数：</w:t>
            </w:r>
            <w:r>
              <w:rPr>
                <w:rFonts w:ascii="宋体" w:hAnsi="宋体"/>
                <w:bCs/>
                <w:sz w:val="24"/>
                <w:szCs w:val="24"/>
              </w:rPr>
              <w:t>1</w:t>
            </w:r>
            <w:r>
              <w:rPr>
                <w:rFonts w:ascii="宋体" w:hAnsi="宋体" w:hint="eastAsia"/>
                <w:bCs/>
                <w:sz w:val="24"/>
                <w:szCs w:val="24"/>
              </w:rPr>
              <w:t>份（需装订后密封）</w:t>
            </w:r>
          </w:p>
          <w:p w:rsidR="00D321C0" w:rsidRDefault="0076332F">
            <w:pPr>
              <w:rPr>
                <w:rFonts w:ascii="宋体" w:hAnsi="宋体"/>
                <w:bCs/>
                <w:sz w:val="24"/>
                <w:szCs w:val="24"/>
              </w:rPr>
            </w:pPr>
            <w:r>
              <w:rPr>
                <w:rFonts w:ascii="宋体" w:hAnsi="宋体" w:hint="eastAsia"/>
                <w:bCs/>
                <w:sz w:val="24"/>
                <w:szCs w:val="24"/>
              </w:rPr>
              <w:t>投标文件副本份数：</w:t>
            </w:r>
            <w:r>
              <w:rPr>
                <w:rFonts w:ascii="宋体" w:hAnsi="宋体" w:hint="eastAsia"/>
                <w:bCs/>
                <w:sz w:val="24"/>
                <w:szCs w:val="24"/>
              </w:rPr>
              <w:t>4</w:t>
            </w:r>
            <w:r>
              <w:rPr>
                <w:rFonts w:ascii="宋体" w:hAnsi="宋体" w:hint="eastAsia"/>
                <w:bCs/>
                <w:sz w:val="24"/>
                <w:szCs w:val="24"/>
              </w:rPr>
              <w:t>份（需装订后密封）</w:t>
            </w:r>
          </w:p>
          <w:p w:rsidR="00D321C0" w:rsidRDefault="0076332F">
            <w:pPr>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份（不需密封）</w:t>
            </w:r>
          </w:p>
        </w:tc>
      </w:tr>
      <w:tr w:rsidR="00D321C0">
        <w:trPr>
          <w:trHeight w:val="360"/>
        </w:trPr>
        <w:tc>
          <w:tcPr>
            <w:tcW w:w="746" w:type="dxa"/>
            <w:vAlign w:val="center"/>
          </w:tcPr>
          <w:p w:rsidR="00D321C0" w:rsidRDefault="0076332F">
            <w:pPr>
              <w:jc w:val="center"/>
              <w:rPr>
                <w:rFonts w:ascii="宋体" w:hAnsi="宋体"/>
                <w:bCs/>
                <w:sz w:val="24"/>
                <w:szCs w:val="24"/>
              </w:rPr>
            </w:pPr>
            <w:r>
              <w:rPr>
                <w:rFonts w:ascii="宋体" w:hAnsi="宋体" w:hint="eastAsia"/>
                <w:bCs/>
                <w:sz w:val="24"/>
                <w:szCs w:val="24"/>
              </w:rPr>
              <w:t>6</w:t>
            </w:r>
          </w:p>
        </w:tc>
        <w:tc>
          <w:tcPr>
            <w:tcW w:w="9273" w:type="dxa"/>
          </w:tcPr>
          <w:p w:rsidR="00D321C0" w:rsidRDefault="0076332F">
            <w:pPr>
              <w:rPr>
                <w:rFonts w:ascii="宋体" w:hAnsi="宋体"/>
                <w:bCs/>
                <w:sz w:val="24"/>
                <w:szCs w:val="24"/>
              </w:rPr>
            </w:pPr>
            <w:r>
              <w:rPr>
                <w:rFonts w:ascii="宋体" w:hAnsi="宋体" w:hint="eastAsia"/>
                <w:bCs/>
                <w:sz w:val="24"/>
                <w:szCs w:val="24"/>
                <w:lang w:val="zh-CN"/>
              </w:rPr>
              <w:t>投标截止时间及开标时间</w:t>
            </w:r>
            <w:r>
              <w:rPr>
                <w:rFonts w:ascii="宋体" w:hAnsi="宋体" w:hint="eastAsia"/>
                <w:bCs/>
                <w:sz w:val="24"/>
                <w:szCs w:val="24"/>
              </w:rPr>
              <w:t>：</w:t>
            </w:r>
            <w:r>
              <w:rPr>
                <w:rFonts w:ascii="宋体" w:hAnsi="宋体" w:hint="eastAsia"/>
                <w:bCs/>
                <w:sz w:val="24"/>
                <w:szCs w:val="24"/>
              </w:rPr>
              <w:t>2025</w:t>
            </w:r>
            <w:r>
              <w:rPr>
                <w:rFonts w:ascii="宋体" w:hAnsi="宋体" w:hint="eastAsia"/>
                <w:bCs/>
                <w:sz w:val="24"/>
                <w:szCs w:val="24"/>
              </w:rPr>
              <w:t>年</w:t>
            </w:r>
            <w:r>
              <w:rPr>
                <w:rFonts w:ascii="宋体" w:hAnsi="宋体" w:hint="eastAsia"/>
                <w:bCs/>
                <w:sz w:val="24"/>
                <w:szCs w:val="24"/>
              </w:rPr>
              <w:t>5</w:t>
            </w:r>
            <w:r>
              <w:rPr>
                <w:rFonts w:ascii="宋体" w:hAnsi="宋体" w:hint="eastAsia"/>
                <w:bCs/>
                <w:sz w:val="24"/>
                <w:szCs w:val="24"/>
              </w:rPr>
              <w:t>月</w:t>
            </w:r>
            <w:r>
              <w:rPr>
                <w:rFonts w:ascii="宋体" w:hAnsi="宋体" w:hint="eastAsia"/>
                <w:bCs/>
                <w:sz w:val="24"/>
                <w:szCs w:val="24"/>
              </w:rPr>
              <w:t>21</w:t>
            </w:r>
            <w:r>
              <w:rPr>
                <w:rFonts w:ascii="宋体" w:hAnsi="宋体" w:hint="eastAsia"/>
                <w:bCs/>
                <w:sz w:val="24"/>
                <w:szCs w:val="24"/>
              </w:rPr>
              <w:t>日</w:t>
            </w:r>
            <w:r>
              <w:rPr>
                <w:rFonts w:ascii="宋体" w:hAnsi="宋体" w:hint="eastAsia"/>
                <w:bCs/>
                <w:sz w:val="24"/>
                <w:szCs w:val="24"/>
              </w:rPr>
              <w:t>14</w:t>
            </w:r>
            <w:r>
              <w:rPr>
                <w:rFonts w:ascii="宋体" w:hAnsi="宋体" w:hint="eastAsia"/>
                <w:bCs/>
                <w:sz w:val="24"/>
                <w:szCs w:val="24"/>
              </w:rPr>
              <w:t>：</w:t>
            </w:r>
            <w:r>
              <w:rPr>
                <w:rFonts w:ascii="宋体" w:hAnsi="宋体" w:hint="eastAsia"/>
                <w:bCs/>
                <w:sz w:val="24"/>
                <w:szCs w:val="24"/>
              </w:rPr>
              <w:t>00</w:t>
            </w:r>
          </w:p>
          <w:p w:rsidR="00D321C0" w:rsidRDefault="0076332F">
            <w:pPr>
              <w:rPr>
                <w:rFonts w:ascii="宋体" w:hAnsi="宋体"/>
                <w:bCs/>
                <w:sz w:val="24"/>
                <w:szCs w:val="24"/>
              </w:rPr>
            </w:pPr>
            <w:r>
              <w:rPr>
                <w:rFonts w:ascii="宋体" w:hAnsi="宋体" w:hint="eastAsia"/>
                <w:bCs/>
                <w:sz w:val="24"/>
                <w:szCs w:val="24"/>
              </w:rPr>
              <w:t>定标时间：评标结束后</w:t>
            </w:r>
          </w:p>
          <w:p w:rsidR="00D321C0" w:rsidRDefault="0076332F">
            <w:pPr>
              <w:rPr>
                <w:rFonts w:ascii="宋体" w:hAnsi="宋体"/>
                <w:bCs/>
                <w:sz w:val="24"/>
                <w:szCs w:val="24"/>
              </w:rPr>
            </w:pPr>
            <w:r>
              <w:rPr>
                <w:rFonts w:ascii="宋体" w:hAnsi="宋体" w:hint="eastAsia"/>
                <w:bCs/>
                <w:sz w:val="24"/>
                <w:szCs w:val="24"/>
                <w:lang w:val="zh-CN"/>
              </w:rPr>
              <w:t>投标地点及开标地点：</w:t>
            </w:r>
            <w:r>
              <w:rPr>
                <w:rFonts w:ascii="宋体" w:hAnsi="宋体" w:hint="eastAsia"/>
                <w:bCs/>
                <w:color w:val="000000" w:themeColor="text1"/>
                <w:sz w:val="24"/>
                <w:szCs w:val="24"/>
                <w:lang w:val="zh-CN"/>
              </w:rPr>
              <w:t>宜兴市环科园绿园路</w:t>
            </w:r>
            <w:r>
              <w:rPr>
                <w:rFonts w:ascii="宋体" w:hAnsi="宋体" w:hint="eastAsia"/>
                <w:bCs/>
                <w:color w:val="000000" w:themeColor="text1"/>
                <w:sz w:val="24"/>
                <w:szCs w:val="24"/>
                <w:lang w:val="zh-CN"/>
              </w:rPr>
              <w:t>528</w:t>
            </w:r>
            <w:r>
              <w:rPr>
                <w:rFonts w:ascii="宋体" w:hAnsi="宋体" w:hint="eastAsia"/>
                <w:bCs/>
                <w:color w:val="000000" w:themeColor="text1"/>
                <w:sz w:val="24"/>
                <w:szCs w:val="24"/>
                <w:lang w:val="zh-CN"/>
              </w:rPr>
              <w:t>号孵化园二楼开标室</w:t>
            </w:r>
          </w:p>
        </w:tc>
      </w:tr>
      <w:tr w:rsidR="00D321C0">
        <w:trPr>
          <w:trHeight w:val="539"/>
        </w:trPr>
        <w:tc>
          <w:tcPr>
            <w:tcW w:w="746" w:type="dxa"/>
            <w:vMerge w:val="restart"/>
            <w:vAlign w:val="center"/>
          </w:tcPr>
          <w:p w:rsidR="00D321C0" w:rsidRDefault="0076332F">
            <w:pPr>
              <w:jc w:val="center"/>
              <w:rPr>
                <w:rFonts w:ascii="宋体" w:hAnsi="宋体"/>
                <w:bCs/>
                <w:sz w:val="24"/>
                <w:szCs w:val="24"/>
              </w:rPr>
            </w:pPr>
            <w:r>
              <w:rPr>
                <w:rFonts w:ascii="宋体" w:hAnsi="宋体" w:hint="eastAsia"/>
                <w:bCs/>
                <w:sz w:val="24"/>
                <w:szCs w:val="24"/>
              </w:rPr>
              <w:t>7</w:t>
            </w:r>
          </w:p>
        </w:tc>
        <w:tc>
          <w:tcPr>
            <w:tcW w:w="9273" w:type="dxa"/>
          </w:tcPr>
          <w:p w:rsidR="00D321C0" w:rsidRDefault="0076332F">
            <w:pPr>
              <w:rPr>
                <w:rFonts w:ascii="宋体" w:hAnsi="宋体"/>
                <w:color w:val="000000" w:themeColor="text1"/>
                <w:sz w:val="24"/>
                <w:szCs w:val="28"/>
              </w:rPr>
            </w:pPr>
            <w:r>
              <w:rPr>
                <w:rFonts w:ascii="宋体" w:hAnsi="宋体" w:hint="eastAsia"/>
                <w:color w:val="000000" w:themeColor="text1"/>
                <w:sz w:val="24"/>
                <w:szCs w:val="28"/>
              </w:rPr>
              <w:t>采购人：宜兴市公用环保集团有限公司</w:t>
            </w:r>
          </w:p>
          <w:p w:rsidR="00D321C0" w:rsidRDefault="0076332F">
            <w:pPr>
              <w:rPr>
                <w:rFonts w:ascii="宋体" w:hAnsi="宋体"/>
                <w:color w:val="000000" w:themeColor="text1"/>
                <w:sz w:val="24"/>
                <w:szCs w:val="28"/>
              </w:rPr>
            </w:pPr>
            <w:r>
              <w:rPr>
                <w:rFonts w:ascii="宋体" w:hAnsi="宋体" w:hint="eastAsia"/>
                <w:color w:val="000000" w:themeColor="text1"/>
                <w:sz w:val="24"/>
                <w:szCs w:val="28"/>
              </w:rPr>
              <w:t>联系人</w:t>
            </w:r>
            <w:r>
              <w:rPr>
                <w:rFonts w:ascii="宋体" w:hAnsi="宋体" w:hint="eastAsia"/>
                <w:color w:val="000000" w:themeColor="text1"/>
                <w:sz w:val="24"/>
                <w:szCs w:val="28"/>
              </w:rPr>
              <w:t>：</w:t>
            </w:r>
            <w:r>
              <w:rPr>
                <w:rFonts w:ascii="宋体" w:hAnsi="宋体" w:hint="eastAsia"/>
                <w:color w:val="000000" w:themeColor="text1"/>
                <w:sz w:val="24"/>
                <w:szCs w:val="28"/>
              </w:rPr>
              <w:t>谭女士</w:t>
            </w:r>
          </w:p>
          <w:p w:rsidR="00D321C0" w:rsidRDefault="0076332F">
            <w:pPr>
              <w:rPr>
                <w:rFonts w:ascii="宋体" w:hAnsi="宋体" w:cs="宋体"/>
                <w:sz w:val="28"/>
                <w:szCs w:val="28"/>
                <w:u w:val="single"/>
              </w:rPr>
            </w:pPr>
            <w:r>
              <w:rPr>
                <w:rFonts w:ascii="宋体" w:hAnsi="宋体" w:hint="eastAsia"/>
                <w:color w:val="000000" w:themeColor="text1"/>
                <w:sz w:val="24"/>
                <w:szCs w:val="28"/>
              </w:rPr>
              <w:t>联系电话：</w:t>
            </w:r>
            <w:r>
              <w:rPr>
                <w:rFonts w:ascii="宋体" w:hAnsi="宋体" w:cs="宋体" w:hint="eastAsia"/>
                <w:sz w:val="24"/>
                <w:szCs w:val="24"/>
                <w:u w:val="single"/>
              </w:rPr>
              <w:t>0510- 80718885</w:t>
            </w:r>
          </w:p>
          <w:p w:rsidR="00D321C0" w:rsidRDefault="0076332F">
            <w:pPr>
              <w:rPr>
                <w:rFonts w:ascii="宋体" w:hAnsi="宋体"/>
                <w:color w:val="000000" w:themeColor="text1"/>
                <w:sz w:val="24"/>
                <w:szCs w:val="28"/>
              </w:rPr>
            </w:pPr>
            <w:r>
              <w:rPr>
                <w:rFonts w:ascii="宋体" w:hAnsi="宋体" w:hint="eastAsia"/>
                <w:color w:val="000000" w:themeColor="text1"/>
                <w:sz w:val="24"/>
                <w:szCs w:val="28"/>
              </w:rPr>
              <w:t>传真电话：</w:t>
            </w:r>
            <w:r>
              <w:rPr>
                <w:rFonts w:ascii="宋体" w:hAnsi="宋体" w:hint="eastAsia"/>
                <w:color w:val="000000" w:themeColor="text1"/>
                <w:sz w:val="24"/>
                <w:szCs w:val="28"/>
              </w:rPr>
              <w:t>/</w:t>
            </w:r>
          </w:p>
          <w:p w:rsidR="00D321C0" w:rsidRDefault="0076332F">
            <w:pPr>
              <w:rPr>
                <w:rFonts w:ascii="宋体" w:hAnsi="宋体"/>
                <w:color w:val="000000" w:themeColor="text1"/>
                <w:sz w:val="24"/>
                <w:szCs w:val="28"/>
              </w:rPr>
            </w:pPr>
            <w:r>
              <w:rPr>
                <w:rFonts w:ascii="宋体" w:hAnsi="宋体" w:hint="eastAsia"/>
                <w:color w:val="000000" w:themeColor="text1"/>
                <w:sz w:val="24"/>
                <w:szCs w:val="28"/>
              </w:rPr>
              <w:t>联系地址：无锡市宜兴市环科园绿园路</w:t>
            </w:r>
            <w:r>
              <w:rPr>
                <w:rFonts w:ascii="宋体" w:hAnsi="宋体" w:hint="eastAsia"/>
                <w:color w:val="000000" w:themeColor="text1"/>
                <w:sz w:val="24"/>
                <w:szCs w:val="28"/>
              </w:rPr>
              <w:t>528</w:t>
            </w:r>
            <w:r>
              <w:rPr>
                <w:rFonts w:ascii="宋体" w:hAnsi="宋体" w:hint="eastAsia"/>
                <w:color w:val="000000" w:themeColor="text1"/>
                <w:sz w:val="24"/>
                <w:szCs w:val="28"/>
              </w:rPr>
              <w:t>科技孵化园内</w:t>
            </w:r>
          </w:p>
          <w:p w:rsidR="00D321C0" w:rsidRDefault="0076332F">
            <w:pPr>
              <w:rPr>
                <w:rFonts w:ascii="宋体" w:hAnsi="宋体"/>
                <w:sz w:val="24"/>
                <w:szCs w:val="28"/>
              </w:rPr>
            </w:pPr>
            <w:r>
              <w:rPr>
                <w:rFonts w:ascii="宋体" w:hAnsi="宋体" w:hint="eastAsia"/>
                <w:color w:val="000000" w:themeColor="text1"/>
                <w:sz w:val="24"/>
                <w:szCs w:val="28"/>
              </w:rPr>
              <w:t>邮政编码：</w:t>
            </w:r>
            <w:r>
              <w:rPr>
                <w:rFonts w:ascii="宋体" w:hAnsi="宋体" w:hint="eastAsia"/>
                <w:color w:val="000000" w:themeColor="text1"/>
                <w:sz w:val="24"/>
                <w:szCs w:val="28"/>
              </w:rPr>
              <w:t>214200</w:t>
            </w:r>
          </w:p>
        </w:tc>
      </w:tr>
      <w:tr w:rsidR="00D321C0">
        <w:trPr>
          <w:trHeight w:val="385"/>
        </w:trPr>
        <w:tc>
          <w:tcPr>
            <w:tcW w:w="746" w:type="dxa"/>
            <w:vMerge/>
            <w:vAlign w:val="center"/>
          </w:tcPr>
          <w:p w:rsidR="00D321C0" w:rsidRDefault="00D321C0">
            <w:pPr>
              <w:jc w:val="center"/>
              <w:rPr>
                <w:rFonts w:ascii="宋体" w:hAnsi="宋体"/>
                <w:bCs/>
                <w:sz w:val="24"/>
                <w:szCs w:val="24"/>
              </w:rPr>
            </w:pPr>
          </w:p>
        </w:tc>
        <w:tc>
          <w:tcPr>
            <w:tcW w:w="9273" w:type="dxa"/>
          </w:tcPr>
          <w:p w:rsidR="00D321C0" w:rsidRDefault="0076332F">
            <w:pPr>
              <w:rPr>
                <w:rFonts w:ascii="宋体" w:hAnsi="宋体"/>
                <w:color w:val="000000" w:themeColor="text1"/>
                <w:sz w:val="24"/>
                <w:szCs w:val="28"/>
              </w:rPr>
            </w:pPr>
            <w:r>
              <w:rPr>
                <w:rFonts w:ascii="宋体" w:hAnsi="宋体" w:hint="eastAsia"/>
                <w:color w:val="000000" w:themeColor="text1"/>
                <w:sz w:val="24"/>
                <w:szCs w:val="28"/>
              </w:rPr>
              <w:t>质疑受理人及联系电话：</w:t>
            </w:r>
          </w:p>
          <w:p w:rsidR="00D321C0" w:rsidRDefault="0076332F">
            <w:pPr>
              <w:rPr>
                <w:rFonts w:ascii="宋体" w:hAnsi="宋体"/>
                <w:sz w:val="24"/>
                <w:szCs w:val="28"/>
              </w:rPr>
            </w:pPr>
            <w:r>
              <w:rPr>
                <w:rFonts w:ascii="宋体" w:hAnsi="宋体" w:hint="eastAsia"/>
                <w:color w:val="000000" w:themeColor="text1"/>
                <w:sz w:val="24"/>
                <w:szCs w:val="28"/>
              </w:rPr>
              <w:t>谭女士：</w:t>
            </w:r>
            <w:r>
              <w:rPr>
                <w:rFonts w:ascii="宋体" w:hAnsi="宋体" w:cs="宋体" w:hint="eastAsia"/>
                <w:sz w:val="24"/>
                <w:szCs w:val="24"/>
                <w:u w:val="single"/>
              </w:rPr>
              <w:t>0510- 80718885</w:t>
            </w:r>
          </w:p>
        </w:tc>
      </w:tr>
    </w:tbl>
    <w:p w:rsidR="00D321C0" w:rsidRDefault="00D321C0">
      <w:pPr>
        <w:jc w:val="center"/>
        <w:outlineLvl w:val="0"/>
        <w:rPr>
          <w:rFonts w:ascii="黑体" w:eastAsia="黑体" w:hAnsi="黑体"/>
          <w:sz w:val="28"/>
        </w:rPr>
      </w:pPr>
      <w:bookmarkStart w:id="7" w:name="_Toc64637565"/>
      <w:bookmarkStart w:id="8" w:name="_Toc60044036"/>
      <w:bookmarkEnd w:id="2"/>
    </w:p>
    <w:p w:rsidR="00D321C0" w:rsidRDefault="00D321C0">
      <w:pPr>
        <w:jc w:val="center"/>
        <w:outlineLvl w:val="0"/>
        <w:rPr>
          <w:rFonts w:ascii="黑体" w:eastAsia="黑体" w:hAnsi="黑体"/>
          <w:sz w:val="28"/>
        </w:rPr>
      </w:pPr>
    </w:p>
    <w:p w:rsidR="00D321C0" w:rsidRDefault="00D321C0">
      <w:pPr>
        <w:jc w:val="center"/>
        <w:outlineLvl w:val="0"/>
        <w:rPr>
          <w:rFonts w:ascii="黑体" w:eastAsia="黑体" w:hAnsi="黑体"/>
          <w:sz w:val="28"/>
        </w:rPr>
      </w:pPr>
    </w:p>
    <w:p w:rsidR="00D321C0" w:rsidRDefault="00D321C0">
      <w:pPr>
        <w:pStyle w:val="ab"/>
        <w:ind w:firstLine="210"/>
      </w:pPr>
    </w:p>
    <w:p w:rsidR="00D321C0" w:rsidRDefault="00D321C0">
      <w:pPr>
        <w:pStyle w:val="ab"/>
        <w:ind w:firstLine="210"/>
      </w:pPr>
    </w:p>
    <w:p w:rsidR="00D321C0" w:rsidRDefault="00D321C0">
      <w:pPr>
        <w:pStyle w:val="ab"/>
        <w:ind w:firstLine="210"/>
      </w:pPr>
    </w:p>
    <w:p w:rsidR="00D321C0" w:rsidRDefault="00D321C0">
      <w:pPr>
        <w:pStyle w:val="ab"/>
        <w:ind w:firstLine="210"/>
      </w:pPr>
    </w:p>
    <w:p w:rsidR="00D321C0" w:rsidRDefault="00D321C0">
      <w:pPr>
        <w:pStyle w:val="ab"/>
        <w:ind w:firstLine="210"/>
      </w:pPr>
    </w:p>
    <w:p w:rsidR="00D321C0" w:rsidRDefault="00D321C0">
      <w:pPr>
        <w:pStyle w:val="ab"/>
        <w:ind w:firstLine="210"/>
      </w:pPr>
    </w:p>
    <w:p w:rsidR="00D321C0" w:rsidRDefault="00D321C0">
      <w:pPr>
        <w:pStyle w:val="ab"/>
        <w:ind w:firstLine="210"/>
      </w:pPr>
    </w:p>
    <w:p w:rsidR="00D321C0" w:rsidRDefault="00D321C0">
      <w:pPr>
        <w:jc w:val="center"/>
        <w:outlineLvl w:val="0"/>
        <w:rPr>
          <w:rFonts w:ascii="黑体" w:eastAsia="黑体" w:hAnsi="黑体"/>
          <w:sz w:val="28"/>
        </w:rPr>
      </w:pPr>
    </w:p>
    <w:p w:rsidR="00D321C0" w:rsidRDefault="00D321C0">
      <w:pPr>
        <w:jc w:val="center"/>
        <w:outlineLvl w:val="0"/>
        <w:rPr>
          <w:rFonts w:ascii="黑体" w:eastAsia="黑体" w:hAnsi="黑体"/>
          <w:sz w:val="28"/>
        </w:rPr>
      </w:pPr>
    </w:p>
    <w:p w:rsidR="00D321C0" w:rsidRDefault="00D321C0">
      <w:pPr>
        <w:jc w:val="center"/>
        <w:outlineLvl w:val="0"/>
        <w:rPr>
          <w:rFonts w:ascii="黑体" w:eastAsia="黑体" w:hAnsi="黑体"/>
          <w:sz w:val="28"/>
        </w:rPr>
      </w:pPr>
    </w:p>
    <w:p w:rsidR="00D321C0" w:rsidRDefault="0076332F">
      <w:pPr>
        <w:jc w:val="center"/>
        <w:outlineLvl w:val="0"/>
        <w:rPr>
          <w:rFonts w:ascii="黑体" w:eastAsia="黑体" w:hAnsi="黑体"/>
          <w:sz w:val="28"/>
        </w:rPr>
      </w:pPr>
      <w:r>
        <w:rPr>
          <w:rFonts w:ascii="黑体" w:eastAsia="黑体" w:hAnsi="黑体" w:hint="eastAsia"/>
          <w:sz w:val="28"/>
        </w:rPr>
        <w:lastRenderedPageBreak/>
        <w:t>第二章</w:t>
      </w:r>
      <w:r>
        <w:rPr>
          <w:rFonts w:ascii="黑体" w:eastAsia="黑体" w:hAnsi="黑体" w:hint="eastAsia"/>
          <w:sz w:val="28"/>
        </w:rPr>
        <w:t xml:space="preserve"> </w:t>
      </w:r>
      <w:r>
        <w:rPr>
          <w:rFonts w:ascii="黑体" w:eastAsia="黑体" w:hAnsi="黑体" w:hint="eastAsia"/>
          <w:sz w:val="28"/>
        </w:rPr>
        <w:t>投标人须知</w:t>
      </w:r>
      <w:bookmarkEnd w:id="7"/>
      <w:bookmarkEnd w:id="8"/>
    </w:p>
    <w:p w:rsidR="00D321C0" w:rsidRDefault="0076332F">
      <w:pPr>
        <w:spacing w:line="360" w:lineRule="auto"/>
        <w:ind w:firstLineChars="200" w:firstLine="482"/>
        <w:rPr>
          <w:rFonts w:ascii="宋体" w:hAnsi="宋体"/>
          <w:b/>
          <w:sz w:val="24"/>
          <w:szCs w:val="24"/>
          <w:lang w:val="zh-CN"/>
        </w:rPr>
      </w:pPr>
      <w:r>
        <w:rPr>
          <w:rFonts w:ascii="宋体" w:hAnsi="宋体" w:hint="eastAsia"/>
          <w:b/>
          <w:sz w:val="24"/>
          <w:szCs w:val="24"/>
          <w:lang w:val="zh-CN"/>
        </w:rPr>
        <w:t>一、总</w:t>
      </w:r>
      <w:r>
        <w:rPr>
          <w:rFonts w:ascii="宋体" w:hAnsi="宋体" w:hint="eastAsia"/>
          <w:b/>
          <w:sz w:val="24"/>
          <w:szCs w:val="24"/>
          <w:lang w:val="zh-CN"/>
        </w:rPr>
        <w:t xml:space="preserve">   </w:t>
      </w:r>
      <w:r>
        <w:rPr>
          <w:rFonts w:ascii="宋体" w:hAnsi="宋体" w:hint="eastAsia"/>
          <w:b/>
          <w:sz w:val="24"/>
          <w:szCs w:val="24"/>
          <w:lang w:val="zh-CN"/>
        </w:rPr>
        <w:t>则</w:t>
      </w:r>
    </w:p>
    <w:p w:rsidR="00D321C0" w:rsidRDefault="0076332F">
      <w:pPr>
        <w:spacing w:line="360" w:lineRule="auto"/>
        <w:ind w:firstLineChars="200" w:firstLine="482"/>
        <w:rPr>
          <w:rFonts w:ascii="宋体" w:hAnsi="宋体"/>
          <w:b/>
          <w:sz w:val="24"/>
          <w:szCs w:val="24"/>
          <w:lang w:val="zh-CN"/>
        </w:rPr>
      </w:pPr>
      <w:r>
        <w:rPr>
          <w:rFonts w:ascii="宋体" w:hAnsi="宋体" w:hint="eastAsia"/>
          <w:b/>
          <w:sz w:val="24"/>
          <w:szCs w:val="24"/>
          <w:lang w:val="zh-CN"/>
        </w:rPr>
        <w:t>1</w:t>
      </w:r>
      <w:r>
        <w:rPr>
          <w:rFonts w:ascii="宋体" w:hAnsi="宋体" w:hint="eastAsia"/>
          <w:b/>
          <w:sz w:val="24"/>
          <w:szCs w:val="24"/>
          <w:lang w:val="zh-CN"/>
        </w:rPr>
        <w:t>、定义</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lang w:val="zh-CN"/>
        </w:rPr>
        <w:t xml:space="preserve">1.1 </w:t>
      </w:r>
      <w:r>
        <w:rPr>
          <w:rFonts w:ascii="宋体" w:hAnsi="宋体" w:hint="eastAsia"/>
          <w:bCs/>
          <w:sz w:val="24"/>
          <w:szCs w:val="24"/>
          <w:lang w:val="zh-CN"/>
        </w:rPr>
        <w:t>“投标人”</w:t>
      </w:r>
      <w:r>
        <w:rPr>
          <w:rFonts w:ascii="宋体" w:hAnsi="宋体" w:hint="eastAsia"/>
          <w:bCs/>
          <w:sz w:val="24"/>
          <w:szCs w:val="24"/>
        </w:rPr>
        <w:t>是指参加投标竞争，并符合招标文件规定资格条件的法人、其他组织或者自然人。</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w:t>
      </w:r>
      <w:r>
        <w:rPr>
          <w:rFonts w:ascii="宋体" w:hAnsi="宋体" w:hint="eastAsia"/>
          <w:bCs/>
          <w:sz w:val="24"/>
          <w:szCs w:val="24"/>
          <w:lang w:val="zh-CN"/>
        </w:rPr>
        <w:t>“投标人签名”是指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w:t>
      </w:r>
      <w:r>
        <w:rPr>
          <w:rFonts w:ascii="宋体" w:hAnsi="宋体" w:hint="eastAsia"/>
          <w:bCs/>
          <w:sz w:val="24"/>
          <w:szCs w:val="24"/>
          <w:lang w:val="zh-CN"/>
        </w:rPr>
        <w:t>“投标人名称（盖章）”及“投标人公章”</w:t>
      </w:r>
      <w:r>
        <w:rPr>
          <w:rFonts w:ascii="宋体" w:hAnsi="宋体" w:hint="eastAsia"/>
          <w:bCs/>
          <w:sz w:val="24"/>
          <w:szCs w:val="24"/>
        </w:rPr>
        <w:t>是指投标人的公章。</w:t>
      </w:r>
    </w:p>
    <w:p w:rsidR="00D321C0" w:rsidRDefault="0076332F">
      <w:pPr>
        <w:numPr>
          <w:ilvl w:val="1"/>
          <w:numId w:val="1"/>
        </w:numPr>
        <w:spacing w:line="360" w:lineRule="auto"/>
        <w:rPr>
          <w:rFonts w:ascii="宋体" w:hAnsi="宋体"/>
          <w:bCs/>
          <w:sz w:val="24"/>
          <w:szCs w:val="24"/>
          <w:lang w:val="zh-CN"/>
        </w:rPr>
      </w:pPr>
      <w:r>
        <w:rPr>
          <w:rFonts w:ascii="宋体" w:hAnsi="宋体" w:hint="eastAsia"/>
          <w:bCs/>
          <w:sz w:val="24"/>
          <w:szCs w:val="24"/>
          <w:lang w:val="zh-CN"/>
        </w:rPr>
        <w:t>“产品”指本招标文件中所述产品及相关服务。</w:t>
      </w:r>
    </w:p>
    <w:p w:rsidR="00D321C0" w:rsidRDefault="0076332F">
      <w:pPr>
        <w:spacing w:line="360" w:lineRule="auto"/>
        <w:ind w:left="482"/>
        <w:rPr>
          <w:rFonts w:ascii="宋体" w:hAnsi="宋体"/>
          <w:b/>
          <w:sz w:val="24"/>
          <w:szCs w:val="24"/>
        </w:rPr>
      </w:pPr>
      <w:r>
        <w:rPr>
          <w:rFonts w:ascii="宋体" w:hAnsi="宋体" w:hint="eastAsia"/>
          <w:b/>
          <w:sz w:val="24"/>
          <w:szCs w:val="24"/>
        </w:rPr>
        <w:t>2</w:t>
      </w:r>
      <w:r>
        <w:rPr>
          <w:rFonts w:ascii="宋体" w:hAnsi="宋体" w:hint="eastAsia"/>
          <w:b/>
          <w:sz w:val="24"/>
          <w:szCs w:val="24"/>
        </w:rPr>
        <w:t>、投标费用</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2.1 </w:t>
      </w:r>
      <w:r>
        <w:rPr>
          <w:rFonts w:ascii="宋体" w:hAnsi="宋体" w:hint="eastAsia"/>
          <w:bCs/>
          <w:sz w:val="24"/>
          <w:szCs w:val="24"/>
        </w:rPr>
        <w:t>招标文件中的货币单位均为人民币元。</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2.2 </w:t>
      </w:r>
      <w:r>
        <w:rPr>
          <w:rFonts w:ascii="宋体" w:hAnsi="宋体" w:hint="eastAsia"/>
          <w:bCs/>
          <w:sz w:val="24"/>
          <w:szCs w:val="24"/>
        </w:rPr>
        <w:t>投标人应自行承担所有与准备和参加投标有关的一切费用。</w:t>
      </w:r>
    </w:p>
    <w:p w:rsidR="00D321C0" w:rsidRDefault="0076332F">
      <w:pPr>
        <w:spacing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评审费收费标准：</w:t>
      </w:r>
      <w:r>
        <w:rPr>
          <w:rFonts w:ascii="宋体" w:hAnsi="宋体" w:cs="宋体"/>
          <w:sz w:val="24"/>
          <w:szCs w:val="24"/>
        </w:rPr>
        <w:t>参照苏财购</w:t>
      </w:r>
      <w:r>
        <w:rPr>
          <w:rFonts w:ascii="宋体" w:hAnsi="宋体" w:cs="宋体"/>
          <w:sz w:val="24"/>
          <w:szCs w:val="24"/>
        </w:rPr>
        <w:t>[2016]48</w:t>
      </w:r>
      <w:r>
        <w:rPr>
          <w:rFonts w:ascii="宋体" w:hAnsi="宋体" w:cs="宋体"/>
          <w:sz w:val="24"/>
          <w:szCs w:val="24"/>
        </w:rPr>
        <w:t>号文相关规定收取费用（请各投标单位把此费用考虑在内）。</w:t>
      </w:r>
    </w:p>
    <w:p w:rsidR="00D321C0" w:rsidRDefault="0076332F">
      <w:pPr>
        <w:spacing w:line="360" w:lineRule="auto"/>
        <w:ind w:left="482"/>
        <w:rPr>
          <w:rFonts w:ascii="宋体" w:hAnsi="宋体"/>
          <w:b/>
          <w:sz w:val="24"/>
          <w:szCs w:val="24"/>
        </w:rPr>
      </w:pPr>
      <w:r>
        <w:rPr>
          <w:rFonts w:ascii="宋体" w:hAnsi="宋体" w:hint="eastAsia"/>
          <w:b/>
          <w:sz w:val="24"/>
          <w:szCs w:val="24"/>
        </w:rPr>
        <w:t>3</w:t>
      </w:r>
      <w:r>
        <w:rPr>
          <w:rFonts w:ascii="宋体" w:hAnsi="宋体" w:hint="eastAsia"/>
          <w:b/>
          <w:sz w:val="24"/>
          <w:szCs w:val="24"/>
        </w:rPr>
        <w:t>、保密要求</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3.1 </w:t>
      </w:r>
      <w:r>
        <w:rPr>
          <w:rFonts w:ascii="宋体" w:hAnsi="宋体" w:hint="eastAsia"/>
          <w:bCs/>
          <w:sz w:val="24"/>
          <w:szCs w:val="24"/>
        </w:rPr>
        <w:t>采购各方当事人，对采购活动过程中获悉的国家秘密、商业秘密，应当依法予以保密。</w:t>
      </w:r>
    </w:p>
    <w:p w:rsidR="00D321C0" w:rsidRDefault="0076332F">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rPr>
        <w:t>、</w:t>
      </w:r>
      <w:r>
        <w:rPr>
          <w:rFonts w:ascii="宋体" w:hAnsi="宋体" w:hint="eastAsia"/>
          <w:b/>
          <w:sz w:val="24"/>
          <w:szCs w:val="24"/>
          <w:lang w:val="zh-CN"/>
        </w:rPr>
        <w:t>招标文件的组成</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4.1</w:t>
      </w:r>
      <w:r>
        <w:rPr>
          <w:rFonts w:ascii="宋体" w:hAnsi="宋体" w:hint="eastAsia"/>
          <w:bCs/>
          <w:sz w:val="24"/>
          <w:szCs w:val="24"/>
        </w:rPr>
        <w:t>投标人可在“宜兴市公用环保集团有限公司”网站</w:t>
      </w:r>
      <w:r>
        <w:rPr>
          <w:rFonts w:ascii="宋体" w:hAnsi="宋体" w:hint="eastAsia"/>
          <w:bCs/>
          <w:sz w:val="24"/>
          <w:szCs w:val="24"/>
        </w:rPr>
        <w:t>下载招标文件及有关资料。投标人须按招标文件要求提交全部资料并对招标文件各项内容作出实质性响应，否则投标无效。</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4.2 </w:t>
      </w:r>
      <w:r>
        <w:rPr>
          <w:rFonts w:ascii="宋体" w:hAnsi="宋体" w:hint="eastAsia"/>
          <w:bCs/>
          <w:sz w:val="24"/>
          <w:szCs w:val="24"/>
        </w:rPr>
        <w:t>招标文件包括本文件目录所列全部内容及其附件，如有缺漏，</w:t>
      </w:r>
      <w:r>
        <w:rPr>
          <w:rFonts w:hAnsi="宋体" w:hint="eastAsia"/>
          <w:bCs/>
          <w:sz w:val="24"/>
          <w:szCs w:val="24"/>
        </w:rPr>
        <w:t>请立即与宜兴市公用环保集团有限公司联系解决。</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4.3 </w:t>
      </w:r>
      <w:r>
        <w:rPr>
          <w:rFonts w:ascii="宋体" w:hAnsi="宋体" w:hint="eastAsia"/>
          <w:bCs/>
          <w:sz w:val="24"/>
          <w:szCs w:val="24"/>
        </w:rPr>
        <w:t>招标文件如与招标公告有不一致的地方，以招标文件为准。</w:t>
      </w:r>
    </w:p>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rPr>
        <w:t>、</w:t>
      </w:r>
      <w:r>
        <w:rPr>
          <w:rFonts w:ascii="宋体" w:hAnsi="宋体" w:hint="eastAsia"/>
          <w:b/>
          <w:sz w:val="24"/>
          <w:szCs w:val="24"/>
          <w:lang w:val="zh-CN"/>
        </w:rPr>
        <w:t>招标文件的解释</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5.1 </w:t>
      </w:r>
      <w:r>
        <w:rPr>
          <w:rFonts w:ascii="宋体" w:hAnsi="宋体" w:hint="eastAsia"/>
          <w:bCs/>
          <w:sz w:val="24"/>
          <w:szCs w:val="24"/>
        </w:rPr>
        <w:t>本文件“</w:t>
      </w:r>
      <w:bookmarkStart w:id="9" w:name="OLE_LINK21"/>
      <w:r>
        <w:rPr>
          <w:rFonts w:ascii="宋体" w:hAnsi="宋体" w:hint="eastAsia"/>
          <w:bCs/>
          <w:sz w:val="24"/>
          <w:szCs w:val="24"/>
        </w:rPr>
        <w:t>第三章</w:t>
      </w:r>
      <w:r>
        <w:rPr>
          <w:rFonts w:ascii="宋体" w:hAnsi="宋体" w:hint="eastAsia"/>
          <w:bCs/>
          <w:sz w:val="24"/>
          <w:szCs w:val="24"/>
        </w:rPr>
        <w:t xml:space="preserve"> </w:t>
      </w:r>
      <w:r>
        <w:rPr>
          <w:rFonts w:ascii="宋体" w:hAnsi="宋体" w:hint="eastAsia"/>
          <w:bCs/>
          <w:sz w:val="24"/>
          <w:szCs w:val="24"/>
        </w:rPr>
        <w:t>评标方法和标准</w:t>
      </w:r>
      <w:bookmarkEnd w:id="9"/>
      <w:r>
        <w:rPr>
          <w:rFonts w:ascii="宋体" w:hAnsi="宋体" w:hint="eastAsia"/>
          <w:bCs/>
          <w:sz w:val="24"/>
          <w:szCs w:val="24"/>
        </w:rPr>
        <w:t>”和“第四章</w:t>
      </w:r>
      <w:r>
        <w:rPr>
          <w:rFonts w:ascii="宋体" w:hAnsi="宋体" w:hint="eastAsia"/>
          <w:bCs/>
          <w:sz w:val="24"/>
          <w:szCs w:val="24"/>
        </w:rPr>
        <w:t xml:space="preserve"> </w:t>
      </w:r>
      <w:r>
        <w:rPr>
          <w:rFonts w:ascii="宋体" w:hAnsi="宋体" w:hint="eastAsia"/>
          <w:bCs/>
          <w:sz w:val="24"/>
          <w:szCs w:val="24"/>
        </w:rPr>
        <w:t>项目技术要求和有关说明”由宜兴市公用环保集团有限公司</w:t>
      </w:r>
      <w:bookmarkStart w:id="10" w:name="OLE_LINK13"/>
      <w:r>
        <w:rPr>
          <w:rFonts w:ascii="宋体" w:hAnsi="宋体" w:hint="eastAsia"/>
          <w:bCs/>
          <w:sz w:val="24"/>
          <w:szCs w:val="24"/>
        </w:rPr>
        <w:t>负责解释</w:t>
      </w:r>
      <w:bookmarkEnd w:id="10"/>
      <w:r>
        <w:rPr>
          <w:rFonts w:ascii="宋体" w:hAnsi="宋体" w:hint="eastAsia"/>
          <w:bCs/>
          <w:sz w:val="24"/>
          <w:szCs w:val="24"/>
        </w:rPr>
        <w:t>，其他部分由宜兴市公用环保集团有限公司负责解释。</w:t>
      </w:r>
    </w:p>
    <w:p w:rsidR="00D321C0" w:rsidRDefault="0076332F">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rPr>
        <w:t>、</w:t>
      </w:r>
      <w:r>
        <w:rPr>
          <w:rFonts w:ascii="宋体" w:hAnsi="宋体" w:hint="eastAsia"/>
          <w:b/>
          <w:sz w:val="24"/>
          <w:szCs w:val="24"/>
          <w:lang w:val="zh-CN"/>
        </w:rPr>
        <w:t>招标文件的澄清、修改</w:t>
      </w:r>
    </w:p>
    <w:p w:rsidR="00D321C0" w:rsidRDefault="0076332F">
      <w:pPr>
        <w:spacing w:line="360" w:lineRule="auto"/>
        <w:ind w:firstLineChars="200" w:firstLine="480"/>
        <w:rPr>
          <w:rFonts w:ascii="宋体"/>
          <w:sz w:val="24"/>
          <w:szCs w:val="21"/>
          <w:lang w:val="zh-CN"/>
        </w:rPr>
      </w:pPr>
      <w:r>
        <w:rPr>
          <w:rFonts w:ascii="宋体" w:hAnsi="宋体" w:hint="eastAsia"/>
          <w:bCs/>
          <w:sz w:val="24"/>
          <w:szCs w:val="24"/>
        </w:rPr>
        <w:t xml:space="preserve">6.1 </w:t>
      </w:r>
      <w:bookmarkStart w:id="11" w:name="OLE_LINK14"/>
      <w:r>
        <w:rPr>
          <w:rFonts w:ascii="宋体" w:hAnsi="宋体" w:cs="宋体" w:hint="eastAsia"/>
          <w:sz w:val="24"/>
          <w:szCs w:val="24"/>
        </w:rPr>
        <w:t>采购人或者</w:t>
      </w:r>
      <w:bookmarkEnd w:id="11"/>
      <w:r>
        <w:rPr>
          <w:rFonts w:ascii="宋体" w:hAnsi="宋体" w:cs="宋体" w:hint="eastAsia"/>
          <w:sz w:val="24"/>
          <w:szCs w:val="24"/>
        </w:rPr>
        <w:t>采购代理机构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w:t>
      </w:r>
      <w:r>
        <w:rPr>
          <w:rFonts w:ascii="宋体" w:hint="eastAsia"/>
          <w:sz w:val="24"/>
          <w:szCs w:val="21"/>
          <w:lang w:val="zh-CN"/>
        </w:rPr>
        <w:lastRenderedPageBreak/>
        <w:t>文件要求提交投标文件截止时间</w:t>
      </w:r>
      <w:r>
        <w:rPr>
          <w:rFonts w:ascii="宋体" w:hint="eastAsia"/>
          <w:b/>
          <w:bCs/>
          <w:iCs/>
          <w:sz w:val="24"/>
          <w:szCs w:val="21"/>
          <w:u w:val="single"/>
          <w:lang w:val="zh-CN"/>
        </w:rPr>
        <w:t>二日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二</w:t>
      </w:r>
      <w:r>
        <w:rPr>
          <w:rFonts w:ascii="宋体" w:hint="eastAsia"/>
          <w:sz w:val="24"/>
          <w:szCs w:val="21"/>
        </w:rPr>
        <w:t>日的，</w:t>
      </w:r>
      <w:r>
        <w:rPr>
          <w:rFonts w:ascii="宋体" w:hAnsi="宋体" w:cs="宋体" w:hint="eastAsia"/>
          <w:sz w:val="24"/>
          <w:szCs w:val="24"/>
        </w:rPr>
        <w:t>采购人或者采购代理机构有权决定延长投标文件的截止时间和开标时间，</w:t>
      </w:r>
      <w:r>
        <w:rPr>
          <w:rFonts w:ascii="宋体" w:hint="eastAsia"/>
          <w:sz w:val="24"/>
          <w:szCs w:val="21"/>
          <w:lang w:val="zh-CN"/>
        </w:rPr>
        <w:t>该澄清或者修改的内容为招标文件的组成部分。</w:t>
      </w:r>
    </w:p>
    <w:p w:rsidR="00D321C0" w:rsidRDefault="0076332F">
      <w:pPr>
        <w:spacing w:line="360" w:lineRule="auto"/>
        <w:ind w:firstLineChars="200" w:firstLine="480"/>
        <w:rPr>
          <w:rFonts w:ascii="宋体" w:hAnsi="宋体"/>
          <w:sz w:val="24"/>
          <w:szCs w:val="21"/>
          <w:lang w:val="zh-CN"/>
        </w:rPr>
      </w:pPr>
      <w:r>
        <w:rPr>
          <w:rFonts w:ascii="宋体" w:hAns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t>三、投标文件</w:t>
      </w:r>
    </w:p>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t>7</w:t>
      </w:r>
      <w:r>
        <w:rPr>
          <w:rFonts w:ascii="宋体" w:hAnsi="宋体" w:hint="eastAsia"/>
          <w:b/>
          <w:sz w:val="24"/>
          <w:szCs w:val="24"/>
        </w:rPr>
        <w:t>、投标文件的组成。</w:t>
      </w:r>
    </w:p>
    <w:p w:rsidR="00D321C0" w:rsidRDefault="0076332F">
      <w:pPr>
        <w:numPr>
          <w:ilvl w:val="0"/>
          <w:numId w:val="2"/>
        </w:numPr>
        <w:tabs>
          <w:tab w:val="left" w:pos="255"/>
        </w:tabs>
        <w:spacing w:line="360" w:lineRule="auto"/>
        <w:rPr>
          <w:rFonts w:ascii="宋体" w:hAnsi="宋体"/>
          <w:sz w:val="24"/>
          <w:szCs w:val="21"/>
          <w:lang w:val="zh-CN"/>
        </w:rPr>
      </w:pPr>
      <w:bookmarkStart w:id="12" w:name="OLE_LINK51"/>
      <w:r>
        <w:rPr>
          <w:rFonts w:ascii="宋体" w:hAnsi="宋体" w:hint="eastAsia"/>
          <w:sz w:val="24"/>
          <w:szCs w:val="21"/>
          <w:lang w:val="zh-CN"/>
        </w:rPr>
        <w:t>投标函（</w:t>
      </w:r>
      <w:r>
        <w:rPr>
          <w:rFonts w:ascii="宋体" w:hAnsi="宋体" w:hint="eastAsia"/>
          <w:sz w:val="24"/>
          <w:szCs w:val="24"/>
        </w:rPr>
        <w:t>格式见附件</w:t>
      </w:r>
      <w:r>
        <w:rPr>
          <w:rFonts w:ascii="宋体" w:hAnsi="宋体" w:hint="eastAsia"/>
          <w:sz w:val="24"/>
          <w:szCs w:val="21"/>
          <w:lang w:val="zh-CN"/>
        </w:rPr>
        <w:t>）</w:t>
      </w:r>
    </w:p>
    <w:p w:rsidR="00D321C0" w:rsidRDefault="0076332F">
      <w:pPr>
        <w:numPr>
          <w:ilvl w:val="0"/>
          <w:numId w:val="2"/>
        </w:numPr>
        <w:tabs>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D321C0" w:rsidRDefault="0076332F">
      <w:pPr>
        <w:numPr>
          <w:ilvl w:val="0"/>
          <w:numId w:val="3"/>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D321C0" w:rsidRDefault="0076332F">
      <w:pPr>
        <w:numPr>
          <w:ilvl w:val="0"/>
          <w:numId w:val="3"/>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szCs w:val="24"/>
          <w:lang w:val="zh-CN"/>
        </w:rPr>
        <w:t>投标明细报价表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D321C0" w:rsidRDefault="0076332F">
      <w:pPr>
        <w:numPr>
          <w:ilvl w:val="0"/>
          <w:numId w:val="2"/>
        </w:numPr>
        <w:tabs>
          <w:tab w:val="left" w:pos="255"/>
        </w:tabs>
        <w:spacing w:line="360" w:lineRule="auto"/>
        <w:rPr>
          <w:rFonts w:ascii="宋体" w:hAnsi="宋体"/>
          <w:sz w:val="24"/>
          <w:szCs w:val="24"/>
        </w:rPr>
      </w:pPr>
      <w:bookmarkStart w:id="13" w:name="OLE_LINK20"/>
      <w:r>
        <w:rPr>
          <w:rFonts w:ascii="宋体" w:hAnsi="宋体" w:hint="eastAsia"/>
          <w:sz w:val="24"/>
          <w:szCs w:val="24"/>
        </w:rPr>
        <w:t>资格证明文件</w:t>
      </w:r>
      <w:bookmarkEnd w:id="13"/>
      <w:r>
        <w:rPr>
          <w:rFonts w:ascii="宋体" w:hAnsi="宋体" w:hint="eastAsia"/>
          <w:sz w:val="24"/>
          <w:szCs w:val="24"/>
        </w:rPr>
        <w:t>：</w:t>
      </w:r>
    </w:p>
    <w:p w:rsidR="00D321C0" w:rsidRDefault="0076332F">
      <w:pPr>
        <w:numPr>
          <w:ilvl w:val="0"/>
          <w:numId w:val="4"/>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关于资格的声明函（附法定代表人身份证复印件）（格式见附件）；</w:t>
      </w:r>
    </w:p>
    <w:p w:rsidR="00D321C0" w:rsidRDefault="0076332F">
      <w:pPr>
        <w:numPr>
          <w:ilvl w:val="0"/>
          <w:numId w:val="4"/>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p>
    <w:p w:rsidR="00D321C0" w:rsidRDefault="0076332F">
      <w:pPr>
        <w:numPr>
          <w:ilvl w:val="0"/>
          <w:numId w:val="4"/>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具有独立承担民事责任能力的专业生产厂家</w:t>
      </w:r>
      <w:r>
        <w:rPr>
          <w:rFonts w:ascii="宋体" w:hAnsi="宋体" w:hint="eastAsia"/>
          <w:sz w:val="24"/>
          <w:szCs w:val="21"/>
          <w:lang w:val="zh-CN"/>
        </w:rPr>
        <w:t>营业执照或法人（登记）证书复印件；</w:t>
      </w:r>
      <w:r>
        <w:rPr>
          <w:rFonts w:ascii="宋体" w:hAnsi="宋体" w:hint="eastAsia"/>
          <w:sz w:val="24"/>
          <w:szCs w:val="21"/>
          <w:lang w:val="zh-CN"/>
        </w:rPr>
        <w:t>(</w:t>
      </w:r>
      <w:r>
        <w:rPr>
          <w:rFonts w:ascii="宋体" w:hAnsi="宋体" w:hint="eastAsia"/>
          <w:b/>
          <w:bCs/>
          <w:sz w:val="24"/>
          <w:szCs w:val="24"/>
        </w:rPr>
        <w:t>投标时必须提交相应原件或公证件）</w:t>
      </w:r>
    </w:p>
    <w:p w:rsidR="00D321C0" w:rsidRDefault="0076332F">
      <w:pPr>
        <w:numPr>
          <w:ilvl w:val="0"/>
          <w:numId w:val="4"/>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14" w:name="OLE_LINK181"/>
      <w:r>
        <w:rPr>
          <w:rFonts w:ascii="宋体" w:hAnsi="宋体" w:hint="eastAsia"/>
          <w:sz w:val="24"/>
          <w:szCs w:val="24"/>
        </w:rPr>
        <w:t>近十二个月</w:t>
      </w:r>
      <w:bookmarkEnd w:id="14"/>
      <w:r>
        <w:rPr>
          <w:rFonts w:ascii="宋体" w:hAnsi="宋体" w:hint="eastAsia"/>
          <w:sz w:val="24"/>
          <w:szCs w:val="24"/>
        </w:rPr>
        <w:t>中任意一个月份税收的相关材料（提供相关主管部门证明或银行代扣证明）复印件；</w:t>
      </w:r>
    </w:p>
    <w:p w:rsidR="00D321C0" w:rsidRDefault="0076332F">
      <w:pPr>
        <w:numPr>
          <w:ilvl w:val="0"/>
          <w:numId w:val="4"/>
        </w:numPr>
        <w:tabs>
          <w:tab w:val="left" w:pos="420"/>
          <w:tab w:val="left" w:pos="945"/>
          <w:tab w:val="left" w:pos="1155"/>
        </w:tabs>
        <w:spacing w:line="360" w:lineRule="auto"/>
        <w:ind w:firstLine="480"/>
        <w:rPr>
          <w:rFonts w:ascii="宋体" w:eastAsia="宋体" w:hAns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D321C0" w:rsidRDefault="0076332F">
      <w:pPr>
        <w:numPr>
          <w:ilvl w:val="0"/>
          <w:numId w:val="4"/>
        </w:numPr>
        <w:tabs>
          <w:tab w:val="left" w:pos="420"/>
          <w:tab w:val="left" w:pos="945"/>
          <w:tab w:val="left" w:pos="1155"/>
        </w:tabs>
        <w:spacing w:line="360" w:lineRule="auto"/>
        <w:ind w:firstLine="480"/>
        <w:rPr>
          <w:rFonts w:ascii="宋体" w:eastAsia="宋体" w:hAnsi="宋体" w:cs="宋体"/>
          <w:sz w:val="24"/>
          <w:szCs w:val="24"/>
        </w:rPr>
      </w:pPr>
      <w:r>
        <w:rPr>
          <w:rFonts w:ascii="宋体" w:hAnsi="宋体" w:cs="宋体" w:hint="eastAsia"/>
          <w:b/>
          <w:bCs/>
          <w:sz w:val="24"/>
          <w:szCs w:val="24"/>
        </w:rPr>
        <w:t>投标人为本项目被授权代表在近三个月内任意一个月缴纳的社保证明复印件（提供相关主管部门证明或银行代扣证明，法定代表人亲自参加报价的除外）</w:t>
      </w:r>
    </w:p>
    <w:p w:rsidR="00D321C0" w:rsidRDefault="0076332F">
      <w:pPr>
        <w:numPr>
          <w:ilvl w:val="0"/>
          <w:numId w:val="4"/>
        </w:numPr>
        <w:tabs>
          <w:tab w:val="left" w:pos="420"/>
          <w:tab w:val="left" w:pos="945"/>
          <w:tab w:val="left" w:pos="1155"/>
        </w:tabs>
        <w:spacing w:line="360" w:lineRule="auto"/>
        <w:ind w:firstLine="480"/>
        <w:rPr>
          <w:rFonts w:ascii="宋体" w:eastAsia="宋体" w:hAnsi="宋体" w:cs="宋体"/>
          <w:sz w:val="24"/>
          <w:szCs w:val="24"/>
        </w:rPr>
      </w:pPr>
      <w:r>
        <w:rPr>
          <w:rFonts w:ascii="宋体" w:hAnsi="宋体" w:hint="eastAsia"/>
          <w:b/>
          <w:sz w:val="24"/>
          <w:szCs w:val="24"/>
        </w:rPr>
        <w:t>良好的信用记录：</w:t>
      </w:r>
      <w:r>
        <w:rPr>
          <w:rFonts w:ascii="宋体" w:hAnsi="宋体" w:hint="eastAsia"/>
          <w:bCs/>
          <w:sz w:val="24"/>
          <w:szCs w:val="24"/>
        </w:rPr>
        <w:t>未被“</w:t>
      </w:r>
      <w:r>
        <w:rPr>
          <w:rFonts w:ascii="宋体" w:hAnsi="宋体" w:hint="eastAsia"/>
          <w:bCs/>
          <w:sz w:val="24"/>
          <w:szCs w:val="24"/>
          <w:lang w:val="zh-CN"/>
        </w:rPr>
        <w:t>信用中国</w:t>
      </w:r>
      <w:r>
        <w:rPr>
          <w:rFonts w:ascii="宋体" w:hAnsi="宋体" w:hint="eastAsia"/>
          <w:bCs/>
          <w:sz w:val="24"/>
          <w:szCs w:val="24"/>
        </w:rPr>
        <w:t>”</w:t>
      </w:r>
      <w:r>
        <w:rPr>
          <w:rFonts w:ascii="宋体" w:hAnsi="宋体" w:hint="eastAsia"/>
          <w:bCs/>
          <w:sz w:val="24"/>
          <w:szCs w:val="24"/>
          <w:lang w:val="zh-CN"/>
        </w:rPr>
        <w:t>网站列入失信执行人、重大税收违法案件当事人名单、政府采购严重违法失信名单</w:t>
      </w:r>
      <w:r>
        <w:rPr>
          <w:rFonts w:ascii="宋体" w:hAnsi="宋体" w:hint="eastAsia"/>
          <w:bCs/>
          <w:sz w:val="24"/>
          <w:szCs w:val="24"/>
        </w:rPr>
        <w:t>，</w:t>
      </w:r>
      <w:r>
        <w:rPr>
          <w:rFonts w:ascii="宋体" w:hAnsi="宋体" w:hint="eastAsia"/>
          <w:bCs/>
          <w:sz w:val="24"/>
          <w:szCs w:val="24"/>
          <w:lang w:val="zh-CN"/>
        </w:rPr>
        <w:t>或未在</w:t>
      </w:r>
      <w:r>
        <w:rPr>
          <w:rFonts w:ascii="宋体" w:hAnsi="宋体" w:hint="eastAsia"/>
          <w:bCs/>
          <w:sz w:val="24"/>
          <w:szCs w:val="24"/>
        </w:rPr>
        <w:t>“</w:t>
      </w:r>
      <w:r>
        <w:rPr>
          <w:rFonts w:ascii="宋体" w:hAnsi="宋体" w:hint="eastAsia"/>
          <w:bCs/>
          <w:sz w:val="24"/>
          <w:szCs w:val="24"/>
          <w:lang w:val="zh-CN"/>
        </w:rPr>
        <w:t>中国政府采购网</w:t>
      </w:r>
      <w:r>
        <w:rPr>
          <w:rFonts w:ascii="宋体" w:hAnsi="宋体" w:hint="eastAsia"/>
          <w:bCs/>
          <w:sz w:val="24"/>
          <w:szCs w:val="24"/>
        </w:rPr>
        <w:t>”</w:t>
      </w:r>
      <w:r>
        <w:rPr>
          <w:rFonts w:ascii="宋体" w:hAnsi="宋体" w:hint="eastAsia"/>
          <w:bCs/>
          <w:sz w:val="24"/>
          <w:szCs w:val="24"/>
          <w:lang w:val="zh-CN"/>
        </w:rPr>
        <w:t>网站被列入政府采购严重违法失信行为记录名单</w:t>
      </w:r>
      <w:r>
        <w:rPr>
          <w:rFonts w:ascii="宋体" w:hAnsi="宋体" w:hint="eastAsia"/>
          <w:bCs/>
          <w:sz w:val="24"/>
          <w:szCs w:val="24"/>
        </w:rPr>
        <w:t>；</w:t>
      </w:r>
      <w:r>
        <w:rPr>
          <w:rFonts w:ascii="宋体" w:hAnsi="宋体" w:hint="eastAsia"/>
          <w:b/>
          <w:sz w:val="24"/>
          <w:szCs w:val="24"/>
        </w:rPr>
        <w:t>（</w:t>
      </w:r>
      <w:r>
        <w:rPr>
          <w:rFonts w:ascii="宋体" w:hAnsi="宋体"/>
          <w:b/>
          <w:sz w:val="24"/>
          <w:szCs w:val="24"/>
        </w:rPr>
        <w:t>若</w:t>
      </w:r>
      <w:r>
        <w:rPr>
          <w:rFonts w:ascii="宋体" w:hAnsi="宋体" w:hint="eastAsia"/>
          <w:b/>
          <w:sz w:val="24"/>
          <w:szCs w:val="24"/>
        </w:rPr>
        <w:t>供应商</w:t>
      </w:r>
      <w:r>
        <w:rPr>
          <w:rFonts w:ascii="宋体" w:hAnsi="宋体"/>
          <w:b/>
          <w:sz w:val="24"/>
          <w:szCs w:val="24"/>
        </w:rPr>
        <w:t>企业信息已录入以上网站的，</w:t>
      </w:r>
      <w:r>
        <w:rPr>
          <w:rFonts w:ascii="宋体" w:hAnsi="宋体" w:hint="eastAsia"/>
          <w:b/>
          <w:sz w:val="24"/>
          <w:szCs w:val="24"/>
          <w:lang w:val="zh-CN"/>
        </w:rPr>
        <w:t>无需提供相关证明材料</w:t>
      </w:r>
      <w:r>
        <w:rPr>
          <w:rFonts w:ascii="宋体" w:hAnsi="宋体"/>
          <w:b/>
          <w:sz w:val="24"/>
          <w:szCs w:val="24"/>
        </w:rPr>
        <w:t>；</w:t>
      </w:r>
      <w:r>
        <w:rPr>
          <w:rFonts w:ascii="宋体" w:hAnsi="宋体" w:hint="eastAsia"/>
          <w:b/>
          <w:sz w:val="24"/>
          <w:szCs w:val="24"/>
        </w:rPr>
        <w:t>若供应商企业信息</w:t>
      </w:r>
      <w:r>
        <w:rPr>
          <w:rFonts w:ascii="宋体" w:hAnsi="宋体"/>
          <w:b/>
          <w:sz w:val="24"/>
          <w:szCs w:val="24"/>
        </w:rPr>
        <w:t>未</w:t>
      </w:r>
      <w:r>
        <w:rPr>
          <w:rFonts w:ascii="宋体" w:hAnsi="宋体" w:hint="eastAsia"/>
          <w:b/>
          <w:sz w:val="24"/>
          <w:szCs w:val="24"/>
        </w:rPr>
        <w:t>录入以上网站的，须在响应文件中提供</w:t>
      </w:r>
      <w:r>
        <w:rPr>
          <w:rFonts w:ascii="宋体" w:hAnsi="宋体"/>
          <w:b/>
          <w:sz w:val="24"/>
          <w:szCs w:val="24"/>
        </w:rPr>
        <w:t>无不良信用记录</w:t>
      </w:r>
      <w:r>
        <w:rPr>
          <w:rFonts w:ascii="宋体" w:hAnsi="宋体" w:hint="eastAsia"/>
          <w:b/>
          <w:sz w:val="24"/>
          <w:szCs w:val="24"/>
        </w:rPr>
        <w:t>承诺</w:t>
      </w:r>
      <w:r>
        <w:rPr>
          <w:rFonts w:ascii="宋体" w:hAnsi="宋体"/>
          <w:b/>
          <w:sz w:val="24"/>
          <w:szCs w:val="24"/>
        </w:rPr>
        <w:t>书</w:t>
      </w:r>
      <w:r>
        <w:rPr>
          <w:rFonts w:ascii="宋体" w:hAnsi="宋体" w:hint="eastAsia"/>
          <w:b/>
          <w:sz w:val="24"/>
          <w:szCs w:val="24"/>
        </w:rPr>
        <w:t>）</w:t>
      </w:r>
    </w:p>
    <w:p w:rsidR="00D321C0" w:rsidRDefault="0076332F">
      <w:pPr>
        <w:numPr>
          <w:ilvl w:val="0"/>
          <w:numId w:val="4"/>
        </w:numPr>
        <w:tabs>
          <w:tab w:val="left" w:pos="420"/>
          <w:tab w:val="left" w:pos="945"/>
          <w:tab w:val="left" w:pos="1155"/>
        </w:tabs>
        <w:spacing w:line="360" w:lineRule="auto"/>
        <w:ind w:left="0" w:firstLineChars="200" w:firstLine="480"/>
        <w:rPr>
          <w:rFonts w:ascii="宋体" w:hAnsi="宋体" w:cs="宋体"/>
          <w:sz w:val="24"/>
          <w:szCs w:val="24"/>
        </w:rPr>
      </w:pPr>
      <w:r>
        <w:rPr>
          <w:rFonts w:ascii="宋体" w:hAnsi="宋体" w:hint="eastAsia"/>
          <w:sz w:val="24"/>
          <w:szCs w:val="21"/>
        </w:rPr>
        <w:t>投标保证金交纳证明复印件（银行转账记录）；</w:t>
      </w:r>
      <w:bookmarkStart w:id="15" w:name="OLE_LINK114"/>
    </w:p>
    <w:p w:rsidR="00D321C0" w:rsidRDefault="0076332F">
      <w:pPr>
        <w:numPr>
          <w:ilvl w:val="0"/>
          <w:numId w:val="4"/>
        </w:numPr>
        <w:tabs>
          <w:tab w:val="left" w:pos="420"/>
          <w:tab w:val="left" w:pos="945"/>
          <w:tab w:val="left" w:pos="1155"/>
        </w:tabs>
        <w:spacing w:line="360" w:lineRule="auto"/>
        <w:ind w:left="0" w:firstLineChars="200" w:firstLine="480"/>
        <w:rPr>
          <w:rFonts w:ascii="宋体" w:hAnsi="宋体" w:cs="宋体"/>
          <w:sz w:val="24"/>
          <w:szCs w:val="24"/>
        </w:rPr>
      </w:pPr>
      <w:r>
        <w:rPr>
          <w:rFonts w:ascii="宋体" w:hAnsi="宋体" w:cs="宋体" w:hint="eastAsia"/>
          <w:sz w:val="24"/>
          <w:szCs w:val="24"/>
        </w:rPr>
        <w:t>投标人生产的投标产品具有涉及饮用水卫生安全许可证复印件（该证书必须覆盖所有投标产品</w:t>
      </w:r>
      <w:r>
        <w:rPr>
          <w:rFonts w:ascii="宋体" w:hAnsi="宋体" w:cs="宋体" w:hint="eastAsia"/>
          <w:sz w:val="24"/>
          <w:szCs w:val="24"/>
        </w:rPr>
        <w:t>:</w:t>
      </w:r>
      <w:r>
        <w:rPr>
          <w:rFonts w:ascii="宋体" w:hAnsi="宋体" w:cs="宋体" w:hint="eastAsia"/>
          <w:sz w:val="24"/>
          <w:szCs w:val="24"/>
        </w:rPr>
        <w:t>管材、管件、胶圈）。</w:t>
      </w:r>
    </w:p>
    <w:p w:rsidR="00D321C0" w:rsidRDefault="0076332F">
      <w:pPr>
        <w:tabs>
          <w:tab w:val="left" w:pos="420"/>
          <w:tab w:val="left" w:pos="945"/>
          <w:tab w:val="left" w:pos="1155"/>
        </w:tabs>
        <w:spacing w:line="360" w:lineRule="auto"/>
        <w:rPr>
          <w:rFonts w:ascii="宋体" w:eastAsia="宋体" w:hAnsi="宋体" w:cs="宋体"/>
          <w:sz w:val="24"/>
          <w:szCs w:val="24"/>
        </w:rPr>
      </w:pPr>
      <w:r>
        <w:rPr>
          <w:rFonts w:ascii="宋体" w:hAnsi="宋体" w:hint="eastAsia"/>
          <w:sz w:val="24"/>
          <w:szCs w:val="24"/>
        </w:rPr>
        <w:lastRenderedPageBreak/>
        <w:t>注：以上“近十二个月”是指投标截止日之前近十二个月（不含投标当月）。</w:t>
      </w:r>
    </w:p>
    <w:bookmarkEnd w:id="15"/>
    <w:p w:rsidR="00D321C0" w:rsidRDefault="0076332F">
      <w:pPr>
        <w:numPr>
          <w:ilvl w:val="0"/>
          <w:numId w:val="2"/>
        </w:numPr>
        <w:tabs>
          <w:tab w:val="left" w:pos="255"/>
        </w:tabs>
        <w:spacing w:line="360" w:lineRule="auto"/>
        <w:rPr>
          <w:rFonts w:ascii="宋体" w:hAnsi="宋体"/>
          <w:sz w:val="24"/>
          <w:szCs w:val="24"/>
        </w:rPr>
      </w:pPr>
      <w:r>
        <w:rPr>
          <w:rFonts w:ascii="宋体" w:hAnsi="宋体" w:hint="eastAsia"/>
          <w:sz w:val="24"/>
          <w:szCs w:val="24"/>
          <w:lang w:val="zh-CN"/>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D321C0" w:rsidRDefault="0076332F">
      <w:pPr>
        <w:numPr>
          <w:ilvl w:val="0"/>
          <w:numId w:val="2"/>
        </w:numPr>
        <w:tabs>
          <w:tab w:val="left" w:pos="255"/>
        </w:tabs>
        <w:spacing w:line="360" w:lineRule="auto"/>
        <w:rPr>
          <w:rFonts w:ascii="宋体" w:hAnsi="宋体"/>
          <w:sz w:val="24"/>
          <w:szCs w:val="24"/>
        </w:rPr>
      </w:pPr>
      <w:bookmarkStart w:id="16" w:name="OLE_LINK4"/>
      <w:r>
        <w:rPr>
          <w:rFonts w:ascii="宋体" w:hAnsi="宋体" w:hint="eastAsia"/>
          <w:sz w:val="24"/>
          <w:szCs w:val="24"/>
        </w:rPr>
        <w:t>招标文件</w:t>
      </w:r>
      <w:bookmarkEnd w:id="16"/>
      <w:r>
        <w:rPr>
          <w:rFonts w:ascii="宋体" w:hAnsi="宋体" w:hint="eastAsia"/>
          <w:sz w:val="24"/>
          <w:szCs w:val="24"/>
        </w:rPr>
        <w:t>第四章“项目技术要求和有关说明”中要求提供的相关证明材料</w:t>
      </w:r>
      <w:bookmarkStart w:id="17" w:name="OLE_LINK6"/>
      <w:r>
        <w:rPr>
          <w:rFonts w:ascii="宋体" w:hAnsi="宋体" w:hint="eastAsia"/>
          <w:sz w:val="24"/>
          <w:szCs w:val="24"/>
        </w:rPr>
        <w:t>（如有自行添加）</w:t>
      </w:r>
      <w:bookmarkEnd w:id="17"/>
    </w:p>
    <w:p w:rsidR="00D321C0" w:rsidRDefault="0076332F">
      <w:pPr>
        <w:numPr>
          <w:ilvl w:val="0"/>
          <w:numId w:val="2"/>
        </w:numPr>
        <w:tabs>
          <w:tab w:val="left" w:pos="255"/>
        </w:tabs>
        <w:spacing w:line="360" w:lineRule="auto"/>
        <w:rPr>
          <w:rFonts w:ascii="宋体" w:hAnsi="宋体"/>
          <w:sz w:val="24"/>
          <w:szCs w:val="24"/>
        </w:rPr>
      </w:pPr>
      <w:bookmarkStart w:id="18" w:name="OLE_LINK7"/>
      <w:r>
        <w:rPr>
          <w:rFonts w:ascii="宋体" w:hAnsi="宋体" w:hint="eastAsia"/>
          <w:sz w:val="24"/>
          <w:szCs w:val="24"/>
        </w:rPr>
        <w:t>技术商务部分评分导读表</w:t>
      </w:r>
      <w:bookmarkEnd w:id="18"/>
      <w:r>
        <w:rPr>
          <w:rFonts w:ascii="宋体" w:hAnsi="宋体" w:hint="eastAsia"/>
          <w:sz w:val="24"/>
          <w:szCs w:val="24"/>
        </w:rPr>
        <w:t>，附招标文件第三章</w:t>
      </w:r>
      <w:r>
        <w:rPr>
          <w:rFonts w:ascii="宋体" w:hAnsi="宋体" w:hint="eastAsia"/>
          <w:sz w:val="24"/>
          <w:szCs w:val="21"/>
        </w:rPr>
        <w:t>“评标方法和标准”中要求提供的相关文件、证明材料等</w:t>
      </w:r>
      <w:r>
        <w:rPr>
          <w:rFonts w:ascii="宋体" w:hAnsi="宋体" w:hint="eastAsia"/>
          <w:sz w:val="24"/>
          <w:szCs w:val="24"/>
        </w:rPr>
        <w:t>（格式见附件）</w:t>
      </w:r>
    </w:p>
    <w:p w:rsidR="00D321C0" w:rsidRDefault="0076332F">
      <w:pPr>
        <w:numPr>
          <w:ilvl w:val="0"/>
          <w:numId w:val="2"/>
        </w:numPr>
        <w:tabs>
          <w:tab w:val="left" w:pos="255"/>
        </w:tabs>
        <w:spacing w:line="360" w:lineRule="auto"/>
        <w:jc w:val="left"/>
        <w:rPr>
          <w:rFonts w:ascii="宋体" w:hAnsi="宋体"/>
          <w:sz w:val="24"/>
          <w:szCs w:val="21"/>
        </w:rPr>
      </w:pPr>
      <w:r>
        <w:rPr>
          <w:rFonts w:ascii="宋体" w:hAnsi="宋体" w:hint="eastAsia"/>
          <w:sz w:val="24"/>
          <w:szCs w:val="24"/>
        </w:rPr>
        <w:t>品牌承诺表（格式见附件）</w:t>
      </w:r>
    </w:p>
    <w:p w:rsidR="00D321C0" w:rsidRDefault="0076332F">
      <w:pPr>
        <w:numPr>
          <w:ilvl w:val="0"/>
          <w:numId w:val="2"/>
        </w:numPr>
        <w:tabs>
          <w:tab w:val="left" w:pos="255"/>
        </w:tabs>
        <w:spacing w:line="360" w:lineRule="auto"/>
        <w:jc w:val="left"/>
        <w:rPr>
          <w:rFonts w:ascii="宋体" w:hAnsi="宋体"/>
          <w:sz w:val="24"/>
          <w:szCs w:val="21"/>
        </w:rPr>
      </w:pPr>
      <w:r>
        <w:rPr>
          <w:rFonts w:ascii="宋体" w:hAnsi="宋体" w:hint="eastAsia"/>
          <w:sz w:val="24"/>
          <w:szCs w:val="21"/>
        </w:rPr>
        <w:t>诚信要求（格式见附件）</w:t>
      </w:r>
    </w:p>
    <w:p w:rsidR="00D321C0" w:rsidRDefault="0076332F">
      <w:pPr>
        <w:numPr>
          <w:ilvl w:val="0"/>
          <w:numId w:val="2"/>
        </w:numPr>
        <w:tabs>
          <w:tab w:val="left" w:pos="255"/>
        </w:tabs>
        <w:spacing w:line="360" w:lineRule="auto"/>
        <w:jc w:val="left"/>
        <w:rPr>
          <w:rFonts w:ascii="黑体" w:eastAsia="黑体" w:hAnsi="宋体"/>
          <w:bCs/>
          <w:sz w:val="24"/>
          <w:szCs w:val="24"/>
        </w:rPr>
      </w:pPr>
      <w:r>
        <w:rPr>
          <w:rFonts w:ascii="宋体" w:hAnsi="宋体" w:hint="eastAsia"/>
          <w:sz w:val="24"/>
          <w:szCs w:val="21"/>
        </w:rPr>
        <w:t>报价合理性说明（格式</w:t>
      </w:r>
      <w:r>
        <w:rPr>
          <w:rFonts w:ascii="宋体" w:hAnsi="宋体" w:hint="eastAsia"/>
          <w:sz w:val="24"/>
          <w:szCs w:val="24"/>
        </w:rPr>
        <w:t>见附件）</w:t>
      </w:r>
    </w:p>
    <w:p w:rsidR="00D321C0" w:rsidRDefault="0076332F">
      <w:pPr>
        <w:numPr>
          <w:ilvl w:val="0"/>
          <w:numId w:val="2"/>
        </w:numPr>
        <w:spacing w:line="360" w:lineRule="auto"/>
        <w:rPr>
          <w:rFonts w:ascii="宋体" w:hAnsi="宋体"/>
          <w:sz w:val="24"/>
          <w:szCs w:val="24"/>
          <w:lang w:val="zh-CN"/>
        </w:rPr>
      </w:pPr>
      <w:r>
        <w:rPr>
          <w:rFonts w:ascii="宋体" w:hAnsi="宋体" w:hint="eastAsia"/>
          <w:sz w:val="24"/>
          <w:szCs w:val="24"/>
        </w:rPr>
        <w:t>要求采购人提供的配合（如有自拟并自行添加）</w:t>
      </w:r>
    </w:p>
    <w:p w:rsidR="00D321C0" w:rsidRDefault="0076332F">
      <w:pPr>
        <w:numPr>
          <w:ilvl w:val="0"/>
          <w:numId w:val="2"/>
        </w:numPr>
        <w:tabs>
          <w:tab w:val="left" w:pos="255"/>
        </w:tabs>
        <w:spacing w:line="360" w:lineRule="auto"/>
        <w:rPr>
          <w:rFonts w:ascii="宋体" w:hAnsi="宋体"/>
          <w:sz w:val="24"/>
          <w:szCs w:val="24"/>
          <w:lang w:val="zh-CN"/>
        </w:rPr>
      </w:pPr>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p>
    <w:bookmarkEnd w:id="12"/>
    <w:p w:rsidR="00D321C0" w:rsidRDefault="0076332F">
      <w:pPr>
        <w:spacing w:line="360" w:lineRule="auto"/>
        <w:ind w:firstLineChars="200" w:firstLine="482"/>
        <w:rPr>
          <w:rFonts w:ascii="宋体" w:hAnsi="宋体"/>
          <w:bCs/>
          <w:sz w:val="24"/>
          <w:szCs w:val="24"/>
          <w:lang w:val="zh-CN"/>
        </w:rPr>
      </w:pPr>
      <w:r>
        <w:rPr>
          <w:rFonts w:ascii="宋体" w:hAnsi="宋体" w:hint="eastAsia"/>
          <w:b/>
          <w:sz w:val="24"/>
          <w:szCs w:val="24"/>
        </w:rPr>
        <w:t>上述（</w:t>
      </w:r>
      <w:r>
        <w:rPr>
          <w:rFonts w:ascii="宋体" w:hAnsi="宋体" w:hint="eastAsia"/>
          <w:b/>
          <w:sz w:val="24"/>
          <w:szCs w:val="24"/>
        </w:rPr>
        <w:t>1</w:t>
      </w:r>
      <w:r>
        <w:rPr>
          <w:rFonts w:ascii="宋体" w:hAnsi="宋体" w:hint="eastAsia"/>
          <w:b/>
          <w:sz w:val="24"/>
          <w:szCs w:val="24"/>
        </w:rPr>
        <w:t>）</w:t>
      </w:r>
      <w:r>
        <w:rPr>
          <w:rFonts w:ascii="宋体" w:hAnsi="宋体" w:hint="eastAsia"/>
          <w:b/>
          <w:sz w:val="24"/>
          <w:szCs w:val="24"/>
        </w:rPr>
        <w:t>-</w:t>
      </w:r>
      <w:r>
        <w:rPr>
          <w:rFonts w:ascii="宋体" w:hAnsi="宋体" w:hint="eastAsia"/>
          <w:b/>
          <w:sz w:val="24"/>
          <w:szCs w:val="24"/>
        </w:rPr>
        <w:t>（</w:t>
      </w:r>
      <w:r>
        <w:rPr>
          <w:rFonts w:ascii="仿宋" w:eastAsia="仿宋" w:hAnsi="仿宋" w:hint="eastAsia"/>
          <w:b/>
          <w:sz w:val="24"/>
          <w:szCs w:val="24"/>
        </w:rPr>
        <w:t>9</w:t>
      </w:r>
      <w:r>
        <w:rPr>
          <w:rFonts w:ascii="宋体" w:hAnsi="宋体" w:hint="eastAsia"/>
          <w:b/>
          <w:sz w:val="24"/>
          <w:szCs w:val="24"/>
        </w:rPr>
        <w:t>）项投标人必须按要求全部提供，否则投标无效。若要求提供原件的，投标人应在提交投标文件截止时间之前将相关原件或公证件与投标文件一并提交。</w:t>
      </w:r>
      <w:r>
        <w:rPr>
          <w:rFonts w:ascii="宋体" w:hAnsi="宋体" w:hint="eastAsia"/>
          <w:bCs/>
          <w:sz w:val="24"/>
          <w:szCs w:val="24"/>
        </w:rPr>
        <w:t>如上述证明文件遇年检、换证，则必须提供法定年检、换证单位出具的有效证明复印件，原件一并提交。如上述“（</w:t>
      </w:r>
      <w:r>
        <w:rPr>
          <w:rFonts w:ascii="宋体" w:hAnsi="宋体" w:hint="eastAsia"/>
          <w:bCs/>
          <w:sz w:val="24"/>
          <w:szCs w:val="24"/>
        </w:rPr>
        <w:t>3</w:t>
      </w:r>
      <w:r>
        <w:rPr>
          <w:rFonts w:ascii="宋体" w:hAnsi="宋体" w:hint="eastAsia"/>
          <w:bCs/>
          <w:sz w:val="24"/>
          <w:szCs w:val="24"/>
        </w:rPr>
        <w:t>）资格证明文件”第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19" w:name="OLE_LINK19"/>
      <w:r>
        <w:rPr>
          <w:rFonts w:ascii="宋体" w:hAnsi="宋体" w:hint="eastAsia"/>
          <w:bCs/>
          <w:sz w:val="24"/>
          <w:szCs w:val="24"/>
        </w:rPr>
        <w:t>不需要缴纳社会保障资金</w:t>
      </w:r>
      <w:bookmarkEnd w:id="19"/>
      <w:r>
        <w:rPr>
          <w:rFonts w:ascii="宋体" w:hAnsi="宋体" w:hint="eastAsia"/>
          <w:bCs/>
          <w:sz w:val="24"/>
          <w:szCs w:val="24"/>
        </w:rPr>
        <w:t>的投标人，须在投标文件中提供相应文件证明其依法免税或不需要缴纳</w:t>
      </w:r>
      <w:r>
        <w:rPr>
          <w:rFonts w:ascii="宋体" w:hAnsi="宋体" w:hint="eastAsia"/>
          <w:bCs/>
          <w:sz w:val="24"/>
          <w:szCs w:val="24"/>
        </w:rPr>
        <w:t>社会保障资金。投标人法定代表人或授权代表为外籍、港、澳、台地区人士的，其身份证明须提供有效的护照或港澳同胞来往内地通行证、台湾同胞来往大陆通行证，或其它可在中国大陆有效居留的许可证明。</w:t>
      </w:r>
    </w:p>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t>8</w:t>
      </w:r>
      <w:r>
        <w:rPr>
          <w:rFonts w:ascii="宋体" w:hAnsi="宋体" w:hint="eastAsia"/>
          <w:b/>
          <w:sz w:val="24"/>
          <w:szCs w:val="24"/>
        </w:rPr>
        <w:t>、投标文件的制作及密封</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8.3 </w:t>
      </w:r>
      <w:r>
        <w:rPr>
          <w:rFonts w:ascii="宋体" w:hAnsi="宋体" w:hint="eastAsia"/>
          <w:bCs/>
          <w:sz w:val="24"/>
          <w:szCs w:val="24"/>
        </w:rPr>
        <w:t>投标文件由投标人按要求参考给定格式如实填写（编写），格式中有盖章和签名要求的，须加盖投标人公章、并由法定代表人或被授权代表人签名。其中，正本上加盖的公章应为红章。</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 xml:space="preserve">8.4 </w:t>
      </w:r>
      <w:r>
        <w:rPr>
          <w:rFonts w:ascii="宋体" w:hAnsi="宋体" w:hint="eastAsia"/>
          <w:bCs/>
          <w:sz w:val="24"/>
          <w:szCs w:val="24"/>
          <w:lang w:val="zh-CN"/>
        </w:rPr>
        <w:t>如投标人对招标文件的相关内容有不同意见的偏离，应在投标文件中详细说明偏离的情况，如未明确作出偏离情况的说明，则视同</w:t>
      </w:r>
      <w:r>
        <w:rPr>
          <w:rFonts w:ascii="宋体" w:hAnsi="宋体" w:hint="eastAsia"/>
          <w:bCs/>
          <w:sz w:val="24"/>
          <w:szCs w:val="24"/>
        </w:rPr>
        <w:t>投标人同意招标文件的要求。</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8</w:t>
      </w:r>
      <w:r>
        <w:rPr>
          <w:rFonts w:ascii="宋体" w:hAnsi="宋体" w:hint="eastAsia"/>
          <w:sz w:val="24"/>
          <w:szCs w:val="28"/>
        </w:rPr>
        <w:t xml:space="preserve">.5 </w:t>
      </w:r>
      <w:r>
        <w:rPr>
          <w:rFonts w:ascii="宋体" w:hAnsi="宋体" w:hint="eastAsia"/>
          <w:sz w:val="24"/>
          <w:szCs w:val="28"/>
        </w:rPr>
        <w:t>投标文件不应有涂改、增删和潦草之处，如有必须修改时，修改处须有投标人公章和法定代表人或被授权代表人签字。</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 xml:space="preserve">8.6 </w:t>
      </w:r>
      <w:r>
        <w:rPr>
          <w:rFonts w:ascii="宋体" w:hAnsi="宋体" w:hint="eastAsia"/>
          <w:bCs/>
          <w:sz w:val="24"/>
          <w:szCs w:val="24"/>
        </w:rPr>
        <w:t>投标文件应按照“投标文件的组成”顺序</w:t>
      </w:r>
      <w:r>
        <w:rPr>
          <w:rFonts w:ascii="宋体" w:hAnsi="宋体" w:hint="eastAsia"/>
          <w:bCs/>
          <w:sz w:val="24"/>
          <w:szCs w:val="24"/>
          <w:lang w:val="zh-CN"/>
        </w:rPr>
        <w:t>统一用</w:t>
      </w:r>
      <w:r>
        <w:rPr>
          <w:rFonts w:ascii="宋体" w:hAnsi="宋体" w:hint="eastAsia"/>
          <w:bCs/>
          <w:sz w:val="24"/>
          <w:szCs w:val="24"/>
          <w:lang w:val="zh-CN"/>
        </w:rPr>
        <w:t>A4</w:t>
      </w:r>
      <w:r>
        <w:rPr>
          <w:rFonts w:ascii="宋体" w:hAnsi="宋体" w:hint="eastAsia"/>
          <w:bCs/>
          <w:sz w:val="24"/>
          <w:szCs w:val="24"/>
          <w:lang w:val="zh-CN"/>
        </w:rPr>
        <w:t>规格幅面打印、装订成册，</w:t>
      </w:r>
      <w:r>
        <w:rPr>
          <w:rFonts w:ascii="宋体" w:hAnsi="宋体" w:hint="eastAsia"/>
          <w:bCs/>
          <w:sz w:val="24"/>
          <w:szCs w:val="24"/>
        </w:rPr>
        <w:t>并注明“正本”、“副本”字样</w:t>
      </w:r>
      <w:r>
        <w:rPr>
          <w:rFonts w:ascii="宋体" w:hAnsi="宋体" w:hint="eastAsia"/>
          <w:bCs/>
          <w:sz w:val="24"/>
          <w:szCs w:val="24"/>
          <w:lang w:val="zh-CN"/>
        </w:rPr>
        <w:t>，由于编排混乱导致投标文件被误读或查找不到，责任由投标人承担。</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 xml:space="preserve">8.7 </w:t>
      </w:r>
      <w:r>
        <w:rPr>
          <w:rFonts w:ascii="宋体" w:hAnsi="宋体" w:hint="eastAsia"/>
          <w:bCs/>
          <w:sz w:val="24"/>
          <w:szCs w:val="24"/>
        </w:rPr>
        <w:t>投标人应该将投标文件密封，同时注明投标人名称。</w:t>
      </w:r>
    </w:p>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t>9</w:t>
      </w:r>
      <w:r>
        <w:rPr>
          <w:rFonts w:ascii="宋体" w:hAnsi="宋体" w:hint="eastAsia"/>
          <w:b/>
          <w:sz w:val="24"/>
          <w:szCs w:val="24"/>
        </w:rPr>
        <w:t>、投标文件的真实性</w:t>
      </w:r>
    </w:p>
    <w:p w:rsidR="00D321C0" w:rsidRDefault="0076332F">
      <w:pPr>
        <w:spacing w:line="360" w:lineRule="auto"/>
        <w:ind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D321C0" w:rsidRDefault="0076332F">
      <w:pPr>
        <w:spacing w:line="360" w:lineRule="auto"/>
        <w:ind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20" w:name="OLE_LINK45"/>
      <w:r>
        <w:rPr>
          <w:rFonts w:ascii="宋体" w:hAnsi="宋体" w:hint="eastAsia"/>
          <w:sz w:val="24"/>
          <w:szCs w:val="28"/>
        </w:rPr>
        <w:t>采购人、</w:t>
      </w:r>
      <w:bookmarkEnd w:id="20"/>
      <w:r>
        <w:rPr>
          <w:rFonts w:ascii="宋体" w:hAnsi="宋体" w:hint="eastAsia"/>
          <w:sz w:val="24"/>
          <w:szCs w:val="28"/>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w:t>
      </w:r>
      <w:r>
        <w:rPr>
          <w:rFonts w:ascii="宋体" w:hAnsi="宋体" w:hint="eastAsia"/>
          <w:sz w:val="24"/>
          <w:szCs w:val="28"/>
        </w:rPr>
        <w:t>材料上未响应（满足）招标文件的要求。</w:t>
      </w:r>
    </w:p>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t>10</w:t>
      </w:r>
      <w:r>
        <w:rPr>
          <w:rFonts w:ascii="宋体" w:hAnsi="宋体" w:hint="eastAsia"/>
          <w:b/>
          <w:sz w:val="24"/>
          <w:szCs w:val="24"/>
        </w:rPr>
        <w:t>、投标文件的递交</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10.1 </w:t>
      </w:r>
      <w:r>
        <w:rPr>
          <w:rFonts w:ascii="宋体" w:hAnsi="宋体" w:hint="eastAsia"/>
          <w:bCs/>
          <w:sz w:val="24"/>
          <w:szCs w:val="24"/>
        </w:rPr>
        <w:t>投标人须在招标文件规定的提交投标文件截止时间之前到宜兴市公用环保集团有限公司提交投标文件，逾期不予受理。</w:t>
      </w:r>
    </w:p>
    <w:p w:rsidR="00D321C0" w:rsidRDefault="0076332F">
      <w:pPr>
        <w:spacing w:line="360" w:lineRule="auto"/>
        <w:ind w:firstLineChars="196" w:firstLine="472"/>
        <w:rPr>
          <w:rFonts w:ascii="宋体" w:hAnsi="宋体"/>
          <w:b/>
          <w:sz w:val="24"/>
          <w:szCs w:val="24"/>
        </w:rPr>
      </w:pPr>
      <w:r>
        <w:rPr>
          <w:rFonts w:ascii="宋体" w:hAnsi="宋体" w:hint="eastAsia"/>
          <w:b/>
          <w:sz w:val="24"/>
          <w:szCs w:val="24"/>
        </w:rPr>
        <w:t>11</w:t>
      </w:r>
      <w:r>
        <w:rPr>
          <w:rFonts w:ascii="宋体" w:hAnsi="宋体" w:hint="eastAsia"/>
          <w:b/>
          <w:sz w:val="24"/>
          <w:szCs w:val="24"/>
        </w:rPr>
        <w:t>、有下列情形之一的投标文件将拒收</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11.1 </w:t>
      </w:r>
      <w:r>
        <w:rPr>
          <w:rFonts w:ascii="宋体" w:hAnsi="宋体" w:hint="eastAsia"/>
          <w:bCs/>
          <w:sz w:val="24"/>
          <w:szCs w:val="24"/>
        </w:rPr>
        <w:t>在招标文件要求提交投标文件的截止时间之后送达的；</w:t>
      </w:r>
    </w:p>
    <w:p w:rsidR="00D321C0" w:rsidRDefault="0076332F">
      <w:pPr>
        <w:spacing w:line="360" w:lineRule="auto"/>
        <w:ind w:firstLineChars="200" w:firstLine="480"/>
        <w:rPr>
          <w:rFonts w:ascii="宋体" w:hAnsi="宋体" w:cs="宋体"/>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p>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t>12</w:t>
      </w:r>
      <w:r>
        <w:rPr>
          <w:rFonts w:ascii="宋体" w:hAnsi="宋体" w:hint="eastAsia"/>
          <w:b/>
          <w:sz w:val="24"/>
          <w:szCs w:val="24"/>
        </w:rPr>
        <w:t>、投标文件的有效期</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12.1 </w:t>
      </w:r>
      <w:r>
        <w:rPr>
          <w:rFonts w:ascii="宋体" w:hAnsi="宋体" w:hint="eastAsia"/>
          <w:bCs/>
          <w:sz w:val="24"/>
          <w:szCs w:val="24"/>
        </w:rPr>
        <w:t>投标文件的有效期为提交投标文件截止之日起的</w:t>
      </w:r>
      <w:r>
        <w:rPr>
          <w:rFonts w:ascii="宋体" w:hAnsi="宋体" w:hint="eastAsia"/>
          <w:bCs/>
          <w:sz w:val="24"/>
          <w:szCs w:val="24"/>
        </w:rPr>
        <w:t>60</w:t>
      </w:r>
      <w:r>
        <w:rPr>
          <w:rFonts w:ascii="宋体" w:hAnsi="宋体" w:hint="eastAsia"/>
          <w:bCs/>
          <w:sz w:val="24"/>
          <w:szCs w:val="24"/>
        </w:rPr>
        <w:t>天（含提交当日）。在特殊情况下，采购人、</w:t>
      </w:r>
      <w:r>
        <w:rPr>
          <w:rFonts w:ascii="宋体" w:hAnsi="宋体" w:hint="eastAsia"/>
          <w:sz w:val="24"/>
          <w:szCs w:val="28"/>
        </w:rPr>
        <w:t>采购代理机构</w:t>
      </w:r>
      <w:r>
        <w:rPr>
          <w:rFonts w:ascii="宋体" w:hAnsi="宋体" w:hint="eastAsia"/>
          <w:bCs/>
          <w:sz w:val="24"/>
          <w:szCs w:val="24"/>
        </w:rPr>
        <w:t>可与投标人协商延长投标文件的有效期。</w:t>
      </w:r>
    </w:p>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t>13</w:t>
      </w:r>
      <w:r>
        <w:rPr>
          <w:rFonts w:ascii="宋体" w:hAnsi="宋体" w:hint="eastAsia"/>
          <w:b/>
          <w:sz w:val="24"/>
          <w:szCs w:val="24"/>
        </w:rPr>
        <w:t>、投标文件的退还</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13.1</w:t>
      </w:r>
      <w:r>
        <w:rPr>
          <w:rFonts w:ascii="宋体" w:hAnsi="宋体" w:hint="eastAsia"/>
          <w:bCs/>
          <w:sz w:val="24"/>
          <w:szCs w:val="24"/>
        </w:rPr>
        <w:t xml:space="preserve"> </w:t>
      </w:r>
      <w:r>
        <w:rPr>
          <w:rFonts w:ascii="宋体" w:hAnsi="宋体" w:hint="eastAsia"/>
          <w:bCs/>
          <w:sz w:val="24"/>
          <w:szCs w:val="24"/>
        </w:rPr>
        <w:t>投标人投标后，</w:t>
      </w:r>
      <w:r>
        <w:rPr>
          <w:rFonts w:hAnsi="宋体" w:hint="eastAsia"/>
          <w:bCs/>
          <w:sz w:val="24"/>
          <w:szCs w:val="24"/>
        </w:rPr>
        <w:t>宜兴市公用环保集团有限公司</w:t>
      </w:r>
      <w:r>
        <w:rPr>
          <w:rFonts w:ascii="宋体" w:hAnsi="宋体" w:hint="eastAsia"/>
          <w:bCs/>
          <w:sz w:val="24"/>
          <w:szCs w:val="24"/>
        </w:rPr>
        <w:t>对所有投标人的投标文件一律不予退还。</w:t>
      </w:r>
    </w:p>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t>14</w:t>
      </w:r>
      <w:r>
        <w:rPr>
          <w:rFonts w:ascii="宋体" w:hAnsi="宋体" w:hint="eastAsia"/>
          <w:b/>
          <w:sz w:val="24"/>
          <w:szCs w:val="24"/>
        </w:rPr>
        <w:t>、投标文件的修改和撤回</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w:t>
      </w:r>
      <w:r>
        <w:rPr>
          <w:rFonts w:ascii="宋体" w:hAnsi="宋体" w:hint="eastAsia"/>
          <w:bCs/>
          <w:sz w:val="24"/>
          <w:szCs w:val="24"/>
          <w:lang w:val="zh-CN"/>
        </w:rPr>
        <w:t>投标人在投标截止时间前，可以对所递交的投标文件进行补充、修改或撤回，并书面通知宜兴市公用环保集团有限公司。补充、修改的内容应当按照招标文件要求签署、盖章、密封后，并作为投标文件的组成部分。</w:t>
      </w:r>
    </w:p>
    <w:p w:rsidR="00D321C0" w:rsidRDefault="0076332F">
      <w:pPr>
        <w:spacing w:line="360" w:lineRule="auto"/>
        <w:rPr>
          <w:rFonts w:ascii="宋体" w:hAnsi="宋体"/>
          <w:b/>
          <w:sz w:val="24"/>
          <w:szCs w:val="24"/>
          <w:lang w:val="zh-CN"/>
        </w:rPr>
      </w:pPr>
      <w:r>
        <w:rPr>
          <w:rFonts w:ascii="宋体" w:hAnsi="宋体" w:hint="eastAsia"/>
          <w:b/>
          <w:sz w:val="24"/>
          <w:szCs w:val="24"/>
        </w:rPr>
        <w:t xml:space="preserve">     15</w:t>
      </w:r>
      <w:r>
        <w:rPr>
          <w:rFonts w:ascii="宋体" w:hAnsi="宋体" w:hint="eastAsia"/>
          <w:b/>
          <w:sz w:val="24"/>
          <w:szCs w:val="24"/>
        </w:rPr>
        <w:t>、</w:t>
      </w:r>
      <w:r>
        <w:rPr>
          <w:rFonts w:ascii="宋体" w:hAnsi="宋体" w:hint="eastAsia"/>
          <w:b/>
          <w:sz w:val="24"/>
          <w:szCs w:val="24"/>
          <w:lang w:val="zh-CN"/>
        </w:rPr>
        <w:t>无效投标的确认</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D321C0" w:rsidRDefault="0076332F">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未按照招标文件的规定提交投标保证金的；</w:t>
      </w:r>
    </w:p>
    <w:p w:rsidR="00D321C0" w:rsidRDefault="0076332F">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投标文件未按招标文件要求签署、盖章的；</w:t>
      </w:r>
    </w:p>
    <w:p w:rsidR="00D321C0" w:rsidRDefault="0076332F">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不具备招标文件投标邀请函中“</w:t>
      </w:r>
      <w:r>
        <w:rPr>
          <w:rFonts w:ascii="宋体" w:hAnsi="宋体" w:cs="宋体" w:hint="eastAsia"/>
          <w:sz w:val="24"/>
          <w:szCs w:val="24"/>
        </w:rPr>
        <w:t>2.1</w:t>
      </w:r>
      <w:r>
        <w:rPr>
          <w:rFonts w:ascii="宋体" w:hAnsi="宋体" w:cs="宋体" w:hint="eastAsia"/>
          <w:sz w:val="24"/>
          <w:szCs w:val="24"/>
        </w:rPr>
        <w:t>投标人参加</w:t>
      </w:r>
      <w:r>
        <w:rPr>
          <w:rFonts w:ascii="宋体" w:hAnsi="宋体" w:cs="宋体" w:hint="eastAsia"/>
          <w:sz w:val="24"/>
          <w:szCs w:val="24"/>
        </w:rPr>
        <w:t>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D321C0" w:rsidRDefault="0076332F">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lastRenderedPageBreak/>
        <w:t>投标文件未满足“投标文件制作”要求的；</w:t>
      </w:r>
    </w:p>
    <w:p w:rsidR="00D321C0" w:rsidRDefault="0076332F">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D321C0" w:rsidRDefault="0076332F">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D321C0" w:rsidRDefault="0076332F">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D321C0" w:rsidRDefault="0076332F">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D321C0" w:rsidRDefault="0076332F">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D321C0" w:rsidRDefault="0076332F">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D321C0" w:rsidRDefault="0076332F">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D321C0" w:rsidRDefault="0076332F">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D321C0" w:rsidRDefault="0076332F">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D321C0" w:rsidRDefault="0076332F">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D321C0" w:rsidRDefault="0076332F">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D321C0" w:rsidRDefault="0076332F">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D321C0" w:rsidRDefault="0076332F">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提供虚假材料的（包括工商营业执照、资格证明文件等）；</w:t>
      </w:r>
    </w:p>
    <w:p w:rsidR="00D321C0" w:rsidRDefault="0076332F">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D321C0" w:rsidRDefault="0076332F">
      <w:pPr>
        <w:numPr>
          <w:ilvl w:val="0"/>
          <w:numId w:val="5"/>
        </w:numPr>
        <w:tabs>
          <w:tab w:val="left" w:pos="425"/>
        </w:tabs>
        <w:spacing w:line="360" w:lineRule="auto"/>
        <w:rPr>
          <w:rFonts w:ascii="宋体" w:hAnsi="宋体" w:cs="宋体"/>
          <w:sz w:val="24"/>
          <w:szCs w:val="24"/>
        </w:rPr>
      </w:pPr>
      <w:r>
        <w:rPr>
          <w:rFonts w:ascii="宋体" w:hAnsi="宋体" w:hint="eastAsia"/>
          <w:bCs/>
          <w:sz w:val="24"/>
          <w:szCs w:val="24"/>
          <w:lang w:val="zh-CN"/>
        </w:rPr>
        <w:t>法律</w:t>
      </w:r>
      <w:r>
        <w:rPr>
          <w:rFonts w:ascii="宋体" w:hAnsi="宋体" w:cs="宋体" w:hint="eastAsia"/>
          <w:sz w:val="24"/>
          <w:szCs w:val="24"/>
        </w:rPr>
        <w:t>、法规和招标文件规定的其他无效情形</w:t>
      </w:r>
      <w:r>
        <w:rPr>
          <w:rFonts w:ascii="宋体" w:hAnsi="宋体" w:hint="eastAsia"/>
          <w:bCs/>
          <w:sz w:val="24"/>
          <w:szCs w:val="24"/>
          <w:lang w:val="zh-CN"/>
        </w:rPr>
        <w:t>。</w:t>
      </w:r>
    </w:p>
    <w:p w:rsidR="00D321C0" w:rsidRDefault="0076332F">
      <w:pPr>
        <w:spacing w:line="360" w:lineRule="auto"/>
        <w:ind w:firstLineChars="245" w:firstLine="590"/>
        <w:rPr>
          <w:rFonts w:ascii="宋体" w:hAnsi="宋体" w:cs="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D321C0" w:rsidRDefault="0076332F">
      <w:pPr>
        <w:spacing w:line="360" w:lineRule="auto"/>
        <w:ind w:firstLineChars="200" w:firstLine="482"/>
        <w:rPr>
          <w:rFonts w:ascii="宋体" w:hAnsi="宋体"/>
          <w:b/>
          <w:bCs/>
          <w:sz w:val="24"/>
          <w:szCs w:val="24"/>
        </w:rPr>
      </w:pPr>
      <w:bookmarkStart w:id="21" w:name="OLE_LINK96"/>
      <w:r>
        <w:rPr>
          <w:rFonts w:ascii="宋体" w:hAnsi="宋体" w:hint="eastAsia"/>
          <w:b/>
          <w:bCs/>
          <w:sz w:val="24"/>
          <w:szCs w:val="24"/>
        </w:rPr>
        <w:t>16</w:t>
      </w:r>
      <w:r>
        <w:rPr>
          <w:rFonts w:ascii="宋体" w:hAnsi="宋体" w:hint="eastAsia"/>
          <w:b/>
          <w:bCs/>
          <w:sz w:val="24"/>
          <w:szCs w:val="24"/>
        </w:rPr>
        <w:t>、不接受联合体投标、不接受中标后分包。</w:t>
      </w:r>
      <w:bookmarkEnd w:id="21"/>
    </w:p>
    <w:p w:rsidR="00D321C0" w:rsidRDefault="0076332F">
      <w:pPr>
        <w:spacing w:line="360" w:lineRule="auto"/>
        <w:ind w:firstLineChars="200" w:firstLine="482"/>
        <w:rPr>
          <w:rFonts w:ascii="宋体" w:hAnsi="宋体"/>
          <w:b/>
          <w:sz w:val="24"/>
          <w:szCs w:val="24"/>
          <w:lang w:val="zh-CN"/>
        </w:rPr>
      </w:pPr>
      <w:r>
        <w:rPr>
          <w:rFonts w:ascii="宋体" w:hAnsi="宋体" w:hint="eastAsia"/>
          <w:b/>
          <w:sz w:val="24"/>
          <w:szCs w:val="24"/>
        </w:rPr>
        <w:t>五、</w:t>
      </w:r>
      <w:r>
        <w:rPr>
          <w:rFonts w:ascii="宋体" w:hAnsi="宋体" w:hint="eastAsia"/>
          <w:b/>
          <w:sz w:val="24"/>
          <w:szCs w:val="24"/>
          <w:lang w:val="zh-CN"/>
        </w:rPr>
        <w:t>开标、评标、定标、废标</w:t>
      </w:r>
    </w:p>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t>17</w:t>
      </w:r>
      <w:r>
        <w:rPr>
          <w:rFonts w:ascii="宋体" w:hAnsi="宋体" w:hint="eastAsia"/>
          <w:b/>
          <w:sz w:val="24"/>
          <w:szCs w:val="24"/>
        </w:rPr>
        <w:t>、开标</w:t>
      </w:r>
    </w:p>
    <w:p w:rsidR="00D321C0" w:rsidRDefault="0076332F">
      <w:pPr>
        <w:spacing w:line="360" w:lineRule="auto"/>
        <w:ind w:firstLineChars="200" w:firstLine="480"/>
        <w:rPr>
          <w:rFonts w:ascii="宋体" w:hAnsi="宋体"/>
          <w:b/>
          <w:sz w:val="24"/>
          <w:szCs w:val="24"/>
          <w:lang w:val="zh-CN"/>
        </w:rPr>
      </w:pPr>
      <w:r>
        <w:rPr>
          <w:rFonts w:ascii="宋体" w:hAnsi="宋体" w:hint="eastAsia"/>
          <w:bCs/>
          <w:sz w:val="24"/>
          <w:szCs w:val="24"/>
        </w:rPr>
        <w:t xml:space="preserve">17.1 </w:t>
      </w:r>
      <w:r>
        <w:rPr>
          <w:rFonts w:ascii="宋体" w:hAnsi="宋体" w:hint="eastAsia"/>
          <w:bCs/>
          <w:sz w:val="24"/>
          <w:szCs w:val="24"/>
          <w:lang w:val="zh-CN"/>
        </w:rPr>
        <w:t>采购人按招标文件规定的时间在</w:t>
      </w:r>
      <w:r>
        <w:rPr>
          <w:rFonts w:ascii="宋体" w:hAnsi="宋体" w:hint="eastAsia"/>
          <w:bCs/>
          <w:sz w:val="24"/>
          <w:szCs w:val="24"/>
        </w:rPr>
        <w:t>指定地点</w:t>
      </w:r>
      <w:r>
        <w:rPr>
          <w:rFonts w:ascii="宋体" w:hAnsi="宋体" w:hint="eastAsia"/>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 xml:space="preserve">.2  </w:t>
      </w:r>
      <w:r>
        <w:rPr>
          <w:rFonts w:ascii="宋体" w:hAnsi="宋体" w:hint="eastAsia"/>
          <w:bCs/>
          <w:sz w:val="24"/>
          <w:szCs w:val="24"/>
          <w:lang w:val="zh-CN"/>
        </w:rPr>
        <w:t>开标过程由采购人或者采购代理机构负责记录，由参加开标的各投标人代表和相关工作人员签字确认后随采购文件一并存档。投标人未参加开标的，视同认可开标结果。</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17.3 </w:t>
      </w:r>
      <w:r>
        <w:rPr>
          <w:rFonts w:ascii="宋体" w:hAnsi="宋体" w:hint="eastAsia"/>
          <w:bCs/>
          <w:sz w:val="24"/>
          <w:szCs w:val="24"/>
        </w:rPr>
        <w:t>投标人对开标过程和开标记录有疑义，以及认为采购人、采购代理机构相关工作人员有需要回避的情形的，应当场提出询问或者回避申请。</w:t>
      </w:r>
      <w:bookmarkStart w:id="22" w:name="OLE_LINK176"/>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22"/>
      <w:r>
        <w:rPr>
          <w:rFonts w:ascii="宋体" w:hAnsi="宋体" w:hint="eastAsia"/>
          <w:bCs/>
          <w:sz w:val="24"/>
          <w:szCs w:val="24"/>
          <w:lang w:val="zh-CN"/>
        </w:rPr>
        <w:t>；若未进入评审环节，不需要做出认定。</w:t>
      </w:r>
    </w:p>
    <w:p w:rsidR="00D321C0" w:rsidRDefault="0076332F">
      <w:pPr>
        <w:spacing w:line="360" w:lineRule="auto"/>
        <w:ind w:firstLineChars="200" w:firstLine="482"/>
        <w:rPr>
          <w:rFonts w:ascii="宋体" w:hAnsi="宋体"/>
          <w:b/>
          <w:sz w:val="24"/>
          <w:szCs w:val="24"/>
        </w:rPr>
      </w:pPr>
      <w:bookmarkStart w:id="23" w:name="OLE_LINK18"/>
      <w:r>
        <w:rPr>
          <w:rFonts w:ascii="宋体" w:hAnsi="宋体" w:hint="eastAsia"/>
          <w:b/>
          <w:sz w:val="24"/>
          <w:szCs w:val="24"/>
        </w:rPr>
        <w:t>18</w:t>
      </w:r>
      <w:r>
        <w:rPr>
          <w:rFonts w:ascii="宋体" w:hAnsi="宋体" w:hint="eastAsia"/>
          <w:b/>
          <w:sz w:val="24"/>
          <w:szCs w:val="24"/>
        </w:rPr>
        <w:t>、评标</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lastRenderedPageBreak/>
        <w:t xml:space="preserve">18.1 </w:t>
      </w:r>
      <w:r>
        <w:rPr>
          <w:rFonts w:ascii="宋体" w:hAnsi="宋体" w:hint="eastAsia"/>
          <w:bCs/>
          <w:sz w:val="24"/>
          <w:szCs w:val="24"/>
        </w:rPr>
        <w:t>具体评标事务由采购人依法组建的评标委员会负责。</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18.2 </w:t>
      </w:r>
      <w:r>
        <w:rPr>
          <w:rFonts w:ascii="宋体" w:hAnsi="宋体" w:hint="eastAsia"/>
          <w:bCs/>
          <w:sz w:val="24"/>
          <w:szCs w:val="24"/>
        </w:rPr>
        <w:t>开标结束后，评标委员会</w:t>
      </w:r>
      <w:r>
        <w:rPr>
          <w:rFonts w:ascii="宋体" w:hAnsi="宋体" w:cs="宋体" w:hint="eastAsia"/>
          <w:sz w:val="24"/>
          <w:szCs w:val="24"/>
        </w:rPr>
        <w:t>对投标人投标截止时间之前的信用情况进行查询并按照本须知“</w:t>
      </w:r>
      <w:r>
        <w:rPr>
          <w:rFonts w:ascii="宋体" w:hAnsi="宋体" w:cs="宋体" w:hint="eastAsia"/>
          <w:sz w:val="24"/>
          <w:szCs w:val="24"/>
        </w:rPr>
        <w:t>7</w:t>
      </w:r>
      <w:r>
        <w:rPr>
          <w:rFonts w:ascii="宋体" w:hAnsi="宋体" w:cs="宋体" w:hint="eastAsia"/>
          <w:sz w:val="24"/>
          <w:szCs w:val="24"/>
        </w:rPr>
        <w:t>、投标文件的组成”中“（</w:t>
      </w:r>
      <w:r>
        <w:rPr>
          <w:rFonts w:ascii="宋体" w:hAnsi="宋体" w:cs="宋体" w:hint="eastAsia"/>
          <w:sz w:val="24"/>
          <w:szCs w:val="24"/>
        </w:rPr>
        <w:t>3</w:t>
      </w:r>
      <w:r>
        <w:rPr>
          <w:rFonts w:ascii="宋体" w:hAnsi="宋体" w:cs="宋体" w:hint="eastAsia"/>
          <w:sz w:val="24"/>
          <w:szCs w:val="24"/>
        </w:rPr>
        <w:t>）资格证明文件”的要求依法对投标人的资格进行审查。</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 xml:space="preserve">18.3 </w:t>
      </w:r>
      <w:r>
        <w:rPr>
          <w:rFonts w:ascii="宋体" w:hAnsi="宋体" w:hint="eastAsia"/>
          <w:bCs/>
          <w:sz w:val="24"/>
          <w:szCs w:val="24"/>
        </w:rPr>
        <w:t>评标委员会对符合资格的投标人的投</w:t>
      </w:r>
      <w:r>
        <w:rPr>
          <w:rFonts w:ascii="宋体" w:hAnsi="宋体" w:hint="eastAsia"/>
          <w:bCs/>
          <w:sz w:val="24"/>
          <w:szCs w:val="24"/>
        </w:rPr>
        <w:t>标文件进行符合性审查，以确定其是否满足招标文件的实质性要求。</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18.4</w:t>
      </w:r>
      <w:r>
        <w:rPr>
          <w:rFonts w:ascii="宋体" w:hAnsi="宋体" w:hint="eastAsia"/>
          <w:b/>
          <w:sz w:val="24"/>
          <w:szCs w:val="24"/>
        </w:rPr>
        <w:t xml:space="preserve"> </w:t>
      </w:r>
      <w:r>
        <w:rPr>
          <w:rFonts w:ascii="宋体" w:hAnsi="宋体" w:hint="eastAsia"/>
          <w:b/>
          <w:sz w:val="24"/>
          <w:szCs w:val="24"/>
        </w:rPr>
        <w:t>澄清有关问题。</w:t>
      </w:r>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r>
        <w:rPr>
          <w:rFonts w:ascii="宋体" w:hAnsi="宋体" w:cs="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ascii="宋体" w:hAnsi="宋体" w:hint="eastAsia"/>
          <w:bCs/>
          <w:sz w:val="24"/>
          <w:szCs w:val="24"/>
        </w:rPr>
        <w:t>对不同文字文本投标文件的解释发生异议的，以中文文本为准；正本与副本不符，以正本为准。</w:t>
      </w:r>
    </w:p>
    <w:p w:rsidR="00D321C0" w:rsidRDefault="0076332F">
      <w:pPr>
        <w:spacing w:line="360" w:lineRule="auto"/>
        <w:ind w:firstLineChars="200" w:firstLine="480"/>
        <w:rPr>
          <w:rFonts w:ascii="宋体" w:hAnsi="宋体"/>
          <w:bCs/>
          <w:sz w:val="24"/>
        </w:rPr>
      </w:pPr>
      <w:r>
        <w:rPr>
          <w:rFonts w:ascii="宋体" w:hAnsi="宋体" w:hint="eastAsia"/>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w:t>
      </w:r>
      <w:r>
        <w:rPr>
          <w:rFonts w:ascii="宋体" w:hAnsi="宋体" w:cs="宋体" w:hint="eastAsia"/>
          <w:sz w:val="24"/>
          <w:szCs w:val="24"/>
        </w:rPr>
        <w:t>会应当按照招标文件中规定的评标方法和标准，对符合性审查合格的投标文件进行商务和技术评估，综合比较与评价。</w:t>
      </w:r>
    </w:p>
    <w:p w:rsidR="00D321C0" w:rsidRDefault="0076332F">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szCs w:val="24"/>
        </w:rPr>
        <w:t xml:space="preserve">6 </w:t>
      </w:r>
      <w:r>
        <w:rPr>
          <w:rFonts w:ascii="宋体" w:hAnsi="宋体" w:hint="eastAsia"/>
          <w:b/>
          <w:sz w:val="24"/>
        </w:rPr>
        <w:t>评标方法和标准</w:t>
      </w:r>
      <w:r>
        <w:rPr>
          <w:rFonts w:ascii="宋体" w:hAnsi="宋体" w:hint="eastAsia"/>
          <w:bCs/>
          <w:sz w:val="24"/>
        </w:rPr>
        <w:t>。本次招标采用综合评分法。</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lang w:val="zh-CN"/>
        </w:rPr>
        <w:t>（</w:t>
      </w:r>
      <w:r>
        <w:rPr>
          <w:rFonts w:ascii="宋体" w:hAnsi="宋体" w:hint="eastAsia"/>
          <w:bCs/>
          <w:sz w:val="24"/>
          <w:szCs w:val="24"/>
        </w:rPr>
        <w:t>1</w:t>
      </w:r>
      <w:r>
        <w:rPr>
          <w:rFonts w:ascii="宋体" w:hAnsi="宋体" w:hint="eastAsia"/>
          <w:bCs/>
          <w:sz w:val="24"/>
          <w:szCs w:val="24"/>
          <w:lang w:val="zh-CN"/>
        </w:rPr>
        <w:t>）评标委员会在资格性检查、符合性检查的基础上，按照招标文件确定的评分标准分别评定投标人的分值，各投标人的最终得分为各评委所评定分值的平均值</w:t>
      </w:r>
      <w:r>
        <w:rPr>
          <w:rFonts w:ascii="宋体" w:hAnsi="宋体" w:hint="eastAsia"/>
          <w:bCs/>
          <w:sz w:val="24"/>
          <w:szCs w:val="24"/>
          <w:lang w:val="zh-CN"/>
        </w:rPr>
        <w:t>,</w:t>
      </w:r>
      <w:r>
        <w:rPr>
          <w:rFonts w:ascii="宋体" w:hAnsi="宋体" w:hint="eastAsia"/>
          <w:bCs/>
          <w:sz w:val="24"/>
          <w:szCs w:val="24"/>
          <w:lang w:val="zh-CN"/>
        </w:rPr>
        <w:t>并按由高到低顺序排列，推荐三名中标候选人。</w:t>
      </w:r>
    </w:p>
    <w:p w:rsidR="00D321C0" w:rsidRDefault="0076332F">
      <w:pPr>
        <w:spacing w:line="360" w:lineRule="auto"/>
        <w:ind w:firstLineChars="200" w:firstLine="480"/>
        <w:rPr>
          <w:rFonts w:ascii="宋体" w:hAnsi="宋体" w:cs="宋体"/>
          <w:sz w:val="24"/>
          <w:szCs w:val="24"/>
        </w:rPr>
      </w:pPr>
      <w:r>
        <w:rPr>
          <w:rFonts w:ascii="宋体" w:hAnsi="宋体" w:cs="宋体" w:hint="eastAsia"/>
          <w:sz w:val="24"/>
          <w:szCs w:val="24"/>
          <w:lang w:val="zh-CN"/>
        </w:rPr>
        <w:t>若得分相同，按投标报价由低到高顺序排列；若得分且投标报价相同的，则抽签决定顺序排列。</w:t>
      </w:r>
    </w:p>
    <w:p w:rsidR="00D321C0" w:rsidRDefault="0076332F">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D321C0" w:rsidRDefault="0076332F">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D321C0" w:rsidRDefault="0076332F">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D321C0" w:rsidRDefault="0076332F">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D321C0" w:rsidRDefault="0076332F">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D321C0" w:rsidRDefault="0076332F">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rPr>
        <w:t xml:space="preserve">18.7 </w:t>
      </w:r>
      <w:r>
        <w:rPr>
          <w:rFonts w:ascii="宋体" w:hAnsi="宋体" w:hint="eastAsia"/>
          <w:bCs/>
          <w:sz w:val="24"/>
          <w:szCs w:val="24"/>
          <w:lang w:val="zh-CN"/>
        </w:rPr>
        <w:t>评标委员会根据评审结果，完成评审报告的制作。</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w:t>
      </w:r>
      <w:r>
        <w:rPr>
          <w:rFonts w:ascii="宋体" w:hAnsi="宋体" w:hint="eastAsia"/>
          <w:bCs/>
          <w:sz w:val="24"/>
          <w:szCs w:val="24"/>
          <w:lang w:val="zh-CN"/>
        </w:rPr>
        <w:t>意见。</w:t>
      </w:r>
    </w:p>
    <w:bookmarkEnd w:id="23"/>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t>19</w:t>
      </w:r>
      <w:r>
        <w:rPr>
          <w:rFonts w:ascii="宋体" w:hAnsi="宋体" w:hint="eastAsia"/>
          <w:b/>
          <w:sz w:val="24"/>
          <w:szCs w:val="24"/>
        </w:rPr>
        <w:t>、定标</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19.1</w:t>
      </w:r>
      <w:r>
        <w:rPr>
          <w:rFonts w:ascii="宋体" w:hAnsi="宋体" w:hint="eastAsia"/>
          <w:bCs/>
          <w:sz w:val="24"/>
          <w:szCs w:val="24"/>
          <w:lang w:val="zh-CN"/>
        </w:rPr>
        <w:t>评审结束后，由采购人根据评审报告推荐的中标候选人中确定中标供应商。</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19.2 </w:t>
      </w:r>
      <w:r>
        <w:rPr>
          <w:rFonts w:ascii="宋体" w:hAnsi="宋体" w:hint="eastAsia"/>
          <w:bCs/>
          <w:sz w:val="24"/>
          <w:szCs w:val="24"/>
          <w:lang w:val="zh-CN"/>
        </w:rPr>
        <w:t>采购人和采购代理机构向中标供应商发出中标通知书。</w:t>
      </w:r>
    </w:p>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lastRenderedPageBreak/>
        <w:t>20</w:t>
      </w:r>
      <w:r>
        <w:rPr>
          <w:rFonts w:ascii="宋体" w:hAnsi="宋体" w:hint="eastAsia"/>
          <w:b/>
          <w:sz w:val="24"/>
          <w:szCs w:val="24"/>
        </w:rPr>
        <w:t>、投标截止后投标人不足</w:t>
      </w:r>
      <w:r>
        <w:rPr>
          <w:rFonts w:ascii="宋体" w:hAnsi="宋体" w:hint="eastAsia"/>
          <w:b/>
          <w:sz w:val="24"/>
          <w:szCs w:val="24"/>
        </w:rPr>
        <w:t>3</w:t>
      </w:r>
      <w:r>
        <w:rPr>
          <w:rFonts w:ascii="宋体" w:hAnsi="宋体" w:hint="eastAsia"/>
          <w:b/>
          <w:sz w:val="24"/>
          <w:szCs w:val="24"/>
        </w:rPr>
        <w:t>家，除采购任务取消情形外，按照以下方式处理：</w:t>
      </w:r>
    </w:p>
    <w:p w:rsidR="00D321C0" w:rsidRDefault="0076332F">
      <w:pPr>
        <w:numPr>
          <w:ilvl w:val="0"/>
          <w:numId w:val="8"/>
        </w:numPr>
        <w:spacing w:line="360" w:lineRule="auto"/>
        <w:rPr>
          <w:rFonts w:ascii="宋体" w:hAnsi="宋体"/>
          <w:bCs/>
          <w:sz w:val="24"/>
          <w:szCs w:val="24"/>
        </w:rPr>
      </w:pPr>
      <w:r>
        <w:rPr>
          <w:rFonts w:ascii="宋体" w:hAnsi="宋体" w:hint="eastAsia"/>
          <w:bCs/>
          <w:sz w:val="24"/>
          <w:szCs w:val="24"/>
        </w:rPr>
        <w:t>招标文件存在不合理条款或者招标程序不符合规定的，采购人、采购代理机构改正后依法重新招标；</w:t>
      </w:r>
    </w:p>
    <w:p w:rsidR="00D321C0" w:rsidRDefault="0076332F">
      <w:pPr>
        <w:numPr>
          <w:ilvl w:val="0"/>
          <w:numId w:val="8"/>
        </w:numPr>
        <w:spacing w:line="360" w:lineRule="auto"/>
        <w:rPr>
          <w:rFonts w:ascii="宋体" w:hAnsi="宋体"/>
          <w:bCs/>
          <w:sz w:val="24"/>
          <w:szCs w:val="24"/>
          <w:lang w:val="zh-CN"/>
        </w:rPr>
      </w:pPr>
      <w:r>
        <w:rPr>
          <w:rFonts w:ascii="宋体" w:hAnsi="宋体" w:hint="eastAsia"/>
          <w:bCs/>
          <w:sz w:val="24"/>
          <w:szCs w:val="24"/>
        </w:rPr>
        <w:t>招标文件没有不合理条款、招标程序符合规定，需要采用其他采购方式采购的，由采购人决定是否需要采用其他采购方式采购。</w:t>
      </w:r>
    </w:p>
    <w:p w:rsidR="00D321C0" w:rsidRDefault="0076332F">
      <w:pPr>
        <w:spacing w:line="360" w:lineRule="auto"/>
        <w:ind w:firstLineChars="200" w:firstLine="482"/>
        <w:rPr>
          <w:rFonts w:ascii="宋体" w:hAnsi="宋体"/>
          <w:b/>
          <w:sz w:val="24"/>
          <w:szCs w:val="24"/>
        </w:rPr>
      </w:pPr>
      <w:r>
        <w:rPr>
          <w:rFonts w:ascii="宋体" w:hAnsi="宋体" w:hint="eastAsia"/>
          <w:b/>
          <w:sz w:val="24"/>
          <w:szCs w:val="24"/>
        </w:rPr>
        <w:t>21</w:t>
      </w:r>
      <w:r>
        <w:rPr>
          <w:rFonts w:ascii="宋体" w:hAnsi="宋体" w:hint="eastAsia"/>
          <w:b/>
          <w:sz w:val="24"/>
          <w:szCs w:val="24"/>
        </w:rPr>
        <w:t>、废标的确认</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21.1 </w:t>
      </w:r>
      <w:r>
        <w:rPr>
          <w:rFonts w:ascii="宋体" w:hAnsi="宋体" w:hint="eastAsia"/>
          <w:bCs/>
          <w:sz w:val="24"/>
          <w:szCs w:val="24"/>
        </w:rPr>
        <w:t>有下列情形之一的予以废标，同时由</w:t>
      </w:r>
      <w:r>
        <w:rPr>
          <w:rFonts w:ascii="宋体" w:hAnsi="宋体" w:hint="eastAsia"/>
          <w:bCs/>
          <w:sz w:val="24"/>
        </w:rPr>
        <w:t>采购人或</w:t>
      </w:r>
      <w:r>
        <w:rPr>
          <w:rFonts w:ascii="宋体" w:hAnsi="宋体" w:hint="eastAsia"/>
          <w:bCs/>
          <w:sz w:val="24"/>
          <w:szCs w:val="24"/>
          <w:lang w:val="zh-CN"/>
        </w:rPr>
        <w:t>采购机构</w:t>
      </w:r>
      <w:r>
        <w:rPr>
          <w:rFonts w:ascii="宋体" w:hAnsi="宋体" w:hint="eastAsia"/>
          <w:bCs/>
          <w:sz w:val="24"/>
          <w:szCs w:val="24"/>
        </w:rPr>
        <w:t>将废标理由通知所有投标人：</w:t>
      </w:r>
    </w:p>
    <w:p w:rsidR="00D321C0" w:rsidRDefault="0076332F">
      <w:pPr>
        <w:numPr>
          <w:ilvl w:val="0"/>
          <w:numId w:val="9"/>
        </w:numPr>
        <w:spacing w:line="360" w:lineRule="auto"/>
        <w:rPr>
          <w:rFonts w:ascii="宋体" w:hAnsi="宋体"/>
          <w:bCs/>
          <w:sz w:val="24"/>
          <w:szCs w:val="24"/>
          <w:lang w:val="zh-CN"/>
        </w:rPr>
      </w:pPr>
      <w:r>
        <w:rPr>
          <w:rFonts w:ascii="宋体" w:hAnsi="宋体" w:hint="eastAsia"/>
          <w:bCs/>
          <w:sz w:val="24"/>
          <w:szCs w:val="24"/>
          <w:lang w:val="zh-CN"/>
        </w:rPr>
        <w:t>符合专业条件的投标人或者对招标文件作出实质性响应的投标人不足</w:t>
      </w:r>
      <w:r>
        <w:rPr>
          <w:rFonts w:ascii="宋体" w:hAnsi="宋体" w:hint="eastAsia"/>
          <w:bCs/>
          <w:sz w:val="24"/>
          <w:szCs w:val="24"/>
        </w:rPr>
        <w:t>3</w:t>
      </w:r>
      <w:r>
        <w:rPr>
          <w:rFonts w:ascii="宋体" w:hAnsi="宋体" w:hint="eastAsia"/>
          <w:bCs/>
          <w:sz w:val="24"/>
          <w:szCs w:val="24"/>
          <w:lang w:val="zh-CN"/>
        </w:rPr>
        <w:t>家，且未采用其他采购方式的；</w:t>
      </w:r>
    </w:p>
    <w:p w:rsidR="00D321C0" w:rsidRDefault="0076332F">
      <w:pPr>
        <w:numPr>
          <w:ilvl w:val="0"/>
          <w:numId w:val="9"/>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D321C0" w:rsidRDefault="0076332F">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D321C0" w:rsidRDefault="0076332F">
      <w:pPr>
        <w:numPr>
          <w:ilvl w:val="0"/>
          <w:numId w:val="9"/>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p>
    <w:p w:rsidR="00D321C0" w:rsidRDefault="0076332F">
      <w:pPr>
        <w:spacing w:line="360" w:lineRule="auto"/>
        <w:ind w:firstLineChars="200" w:firstLine="482"/>
        <w:rPr>
          <w:rFonts w:ascii="宋体" w:hAnsi="宋体"/>
          <w:b/>
          <w:bCs/>
          <w:sz w:val="24"/>
          <w:szCs w:val="24"/>
        </w:rPr>
      </w:pPr>
      <w:r>
        <w:rPr>
          <w:rFonts w:ascii="宋体" w:hAnsi="宋体" w:hint="eastAsia"/>
          <w:b/>
          <w:bCs/>
          <w:sz w:val="24"/>
          <w:szCs w:val="24"/>
        </w:rPr>
        <w:t>22</w:t>
      </w:r>
      <w:r>
        <w:rPr>
          <w:rFonts w:ascii="宋体" w:hAnsi="宋体" w:hint="eastAsia"/>
          <w:b/>
          <w:bCs/>
          <w:sz w:val="24"/>
          <w:szCs w:val="24"/>
        </w:rPr>
        <w:t>、投标保证金</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22.1 </w:t>
      </w:r>
      <w:r>
        <w:rPr>
          <w:rFonts w:ascii="宋体" w:hAnsi="宋体" w:hint="eastAsia"/>
          <w:bCs/>
          <w:sz w:val="24"/>
          <w:szCs w:val="24"/>
          <w:lang w:val="zh-CN"/>
        </w:rPr>
        <w:t>投标保证金应按照投标邀请规定的数额和办法交纳。</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22.</w:t>
      </w:r>
      <w:r>
        <w:rPr>
          <w:rFonts w:ascii="宋体" w:hAnsi="宋体"/>
          <w:bCs/>
          <w:sz w:val="24"/>
          <w:szCs w:val="24"/>
        </w:rPr>
        <w:t>2</w:t>
      </w:r>
      <w:r>
        <w:rPr>
          <w:rFonts w:ascii="宋体" w:hAnsi="宋体" w:hint="eastAsia"/>
          <w:bCs/>
          <w:sz w:val="24"/>
          <w:szCs w:val="24"/>
        </w:rPr>
        <w:t>招标活动结束后，中标供应商的投标保证金在合同签订后的五个工作日内无息退还；中标通知书发出后</w:t>
      </w:r>
      <w:r>
        <w:rPr>
          <w:rFonts w:ascii="宋体" w:hAnsi="宋体" w:hint="eastAsia"/>
          <w:bCs/>
          <w:sz w:val="24"/>
          <w:szCs w:val="24"/>
        </w:rPr>
        <w:t>5</w:t>
      </w:r>
      <w:r>
        <w:rPr>
          <w:rFonts w:ascii="宋体" w:hAnsi="宋体" w:hint="eastAsia"/>
          <w:bCs/>
          <w:sz w:val="24"/>
          <w:szCs w:val="24"/>
        </w:rPr>
        <w:t>个工作日内退还未中标供应商的投标保证金，不计利息。</w:t>
      </w:r>
    </w:p>
    <w:p w:rsidR="00D321C0" w:rsidRDefault="0076332F">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1"/>
        </w:rPr>
        <w:t>宜兴市公用环保集团</w:t>
      </w:r>
      <w:r>
        <w:rPr>
          <w:rFonts w:ascii="宋体" w:hAnsi="宋体" w:hint="eastAsia"/>
          <w:bCs/>
          <w:sz w:val="24"/>
          <w:szCs w:val="21"/>
        </w:rPr>
        <w:t>有限公司</w:t>
      </w:r>
      <w:r>
        <w:rPr>
          <w:rFonts w:ascii="宋体" w:hAnsi="宋体" w:hint="eastAsia"/>
          <w:bCs/>
          <w:sz w:val="24"/>
          <w:szCs w:val="24"/>
          <w:lang w:val="zh-CN"/>
        </w:rPr>
        <w:t>联系办理退还事宜。</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22.</w:t>
      </w:r>
      <w:r>
        <w:rPr>
          <w:rFonts w:ascii="宋体" w:hAnsi="宋体"/>
          <w:bCs/>
          <w:sz w:val="24"/>
          <w:szCs w:val="24"/>
        </w:rPr>
        <w:t>3</w:t>
      </w:r>
      <w:r>
        <w:rPr>
          <w:rFonts w:ascii="宋体" w:hAnsi="宋体" w:hint="eastAsia"/>
          <w:bCs/>
          <w:sz w:val="24"/>
          <w:szCs w:val="24"/>
        </w:rPr>
        <w:t>、</w:t>
      </w:r>
      <w:r>
        <w:rPr>
          <w:rFonts w:ascii="宋体" w:hAnsi="宋体" w:hint="eastAsia"/>
          <w:bCs/>
          <w:sz w:val="24"/>
          <w:szCs w:val="24"/>
          <w:lang w:val="zh-CN"/>
        </w:rPr>
        <w:t>投标人有下列情形之一的，其交纳的投标保证金不予退还：</w:t>
      </w:r>
    </w:p>
    <w:p w:rsidR="00D321C0" w:rsidRDefault="0076332F">
      <w:pPr>
        <w:numPr>
          <w:ilvl w:val="0"/>
          <w:numId w:val="10"/>
        </w:numPr>
        <w:spacing w:line="360" w:lineRule="auto"/>
        <w:rPr>
          <w:rFonts w:ascii="宋体" w:hAnsi="宋体"/>
          <w:bCs/>
          <w:sz w:val="24"/>
          <w:szCs w:val="24"/>
          <w:lang w:val="zh-CN"/>
        </w:rPr>
      </w:pPr>
      <w:r>
        <w:rPr>
          <w:rFonts w:ascii="宋体" w:hAnsi="宋体" w:hint="eastAsia"/>
          <w:bCs/>
          <w:sz w:val="24"/>
          <w:szCs w:val="24"/>
          <w:lang w:val="zh-CN"/>
        </w:rPr>
        <w:t>在提交投标文件截止时间后撤回投标文件的；</w:t>
      </w:r>
    </w:p>
    <w:p w:rsidR="00D321C0" w:rsidRDefault="0076332F">
      <w:pPr>
        <w:numPr>
          <w:ilvl w:val="0"/>
          <w:numId w:val="10"/>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D321C0" w:rsidRDefault="0076332F">
      <w:pPr>
        <w:numPr>
          <w:ilvl w:val="0"/>
          <w:numId w:val="10"/>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除因不可抗力或招标文件认可的情形以外，中标供应商不与采购人签订合同的；</w:t>
      </w:r>
    </w:p>
    <w:p w:rsidR="00D321C0" w:rsidRDefault="0076332F">
      <w:pPr>
        <w:numPr>
          <w:ilvl w:val="0"/>
          <w:numId w:val="10"/>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D321C0" w:rsidRDefault="0076332F">
      <w:pPr>
        <w:numPr>
          <w:ilvl w:val="0"/>
          <w:numId w:val="10"/>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p>
    <w:p w:rsidR="00D321C0" w:rsidRDefault="0076332F">
      <w:pPr>
        <w:numPr>
          <w:ilvl w:val="0"/>
          <w:numId w:val="11"/>
        </w:numPr>
        <w:spacing w:line="360" w:lineRule="auto"/>
        <w:rPr>
          <w:rFonts w:ascii="宋体" w:hAnsi="宋体"/>
          <w:b/>
          <w:sz w:val="24"/>
          <w:szCs w:val="24"/>
        </w:rPr>
      </w:pPr>
      <w:r>
        <w:rPr>
          <w:rFonts w:ascii="宋体" w:hAnsi="宋体" w:hint="eastAsia"/>
          <w:b/>
          <w:sz w:val="24"/>
          <w:szCs w:val="24"/>
        </w:rPr>
        <w:t>签订合同</w:t>
      </w:r>
    </w:p>
    <w:p w:rsidR="00D321C0" w:rsidRDefault="0076332F">
      <w:pPr>
        <w:numPr>
          <w:ilvl w:val="0"/>
          <w:numId w:val="12"/>
        </w:numPr>
        <w:spacing w:line="360" w:lineRule="auto"/>
        <w:rPr>
          <w:rFonts w:ascii="宋体" w:hAnsi="宋体"/>
          <w:b/>
          <w:bCs/>
          <w:sz w:val="24"/>
          <w:szCs w:val="24"/>
        </w:rPr>
      </w:pPr>
      <w:r>
        <w:rPr>
          <w:rFonts w:ascii="宋体" w:hAnsi="宋体" w:hint="eastAsia"/>
          <w:b/>
          <w:bCs/>
          <w:sz w:val="24"/>
          <w:szCs w:val="24"/>
        </w:rPr>
        <w:t>签订合同</w:t>
      </w:r>
    </w:p>
    <w:p w:rsidR="00D321C0" w:rsidRDefault="0076332F" w:rsidP="002924F5">
      <w:pPr>
        <w:spacing w:line="360" w:lineRule="auto"/>
        <w:ind w:firstLineChars="197" w:firstLine="473"/>
        <w:rPr>
          <w:rFonts w:ascii="宋体" w:hAnsi="宋体"/>
          <w:b/>
          <w:bCs/>
          <w:sz w:val="24"/>
          <w:szCs w:val="24"/>
        </w:rPr>
      </w:pPr>
      <w:r>
        <w:rPr>
          <w:rFonts w:ascii="宋体" w:hAnsi="宋体" w:hint="eastAsia"/>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23.2 </w:t>
      </w:r>
      <w:r>
        <w:rPr>
          <w:rFonts w:ascii="宋体" w:hAnsi="宋体" w:hint="eastAsia"/>
          <w:bCs/>
          <w:sz w:val="24"/>
          <w:szCs w:val="24"/>
          <w:lang w:val="zh-CN"/>
        </w:rPr>
        <w:t>中标供应商应于中标公告发布之日起</w:t>
      </w:r>
      <w:r>
        <w:rPr>
          <w:rFonts w:ascii="宋体" w:hAnsi="宋体" w:hint="eastAsia"/>
          <w:bCs/>
          <w:sz w:val="24"/>
          <w:szCs w:val="24"/>
          <w:lang w:val="zh-CN"/>
        </w:rPr>
        <w:t>7</w:t>
      </w:r>
      <w:r>
        <w:rPr>
          <w:rFonts w:ascii="宋体" w:hAnsi="宋体" w:hint="eastAsia"/>
          <w:bCs/>
          <w:sz w:val="24"/>
          <w:szCs w:val="24"/>
          <w:lang w:val="zh-CN"/>
        </w:rPr>
        <w:t>日内，办理签订合同前的相关手续</w:t>
      </w:r>
      <w:r>
        <w:rPr>
          <w:rFonts w:ascii="宋体" w:hAnsi="宋体" w:hint="eastAsia"/>
          <w:bCs/>
          <w:sz w:val="24"/>
          <w:szCs w:val="24"/>
          <w:lang w:val="zh-CN"/>
        </w:rPr>
        <w:t>;</w:t>
      </w:r>
      <w:r>
        <w:rPr>
          <w:rFonts w:ascii="宋体" w:hAnsi="宋体" w:hint="eastAsia"/>
          <w:bCs/>
          <w:sz w:val="24"/>
          <w:szCs w:val="24"/>
          <w:lang w:val="zh-CN"/>
        </w:rPr>
        <w:t>并于中</w:t>
      </w:r>
      <w:r>
        <w:rPr>
          <w:rFonts w:ascii="宋体" w:hAnsi="宋体" w:hint="eastAsia"/>
          <w:bCs/>
          <w:sz w:val="24"/>
          <w:szCs w:val="24"/>
          <w:lang w:val="zh-CN"/>
        </w:rPr>
        <w:lastRenderedPageBreak/>
        <w:t>标通知书发出之日起</w:t>
      </w:r>
      <w:r>
        <w:rPr>
          <w:rFonts w:ascii="宋体" w:hAnsi="宋体" w:hint="eastAsia"/>
          <w:bCs/>
          <w:sz w:val="24"/>
          <w:szCs w:val="24"/>
        </w:rPr>
        <w:t>30</w:t>
      </w:r>
      <w:r>
        <w:rPr>
          <w:rFonts w:ascii="宋体" w:hAnsi="宋体" w:hint="eastAsia"/>
          <w:bCs/>
          <w:sz w:val="24"/>
          <w:szCs w:val="24"/>
          <w:lang w:val="zh-CN"/>
        </w:rPr>
        <w:t>日内，按照招标文件确定的事项与采购人签订合同。</w:t>
      </w:r>
    </w:p>
    <w:p w:rsidR="00D321C0" w:rsidRDefault="0076332F">
      <w:pPr>
        <w:spacing w:line="360" w:lineRule="auto"/>
        <w:ind w:left="420"/>
        <w:rPr>
          <w:rFonts w:ascii="宋体" w:hAns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D321C0" w:rsidRDefault="0076332F">
      <w:pPr>
        <w:spacing w:line="360" w:lineRule="auto"/>
        <w:ind w:left="420"/>
        <w:rPr>
          <w:rFonts w:ascii="宋体" w:hAnsi="宋体"/>
          <w:bCs/>
          <w:sz w:val="24"/>
          <w:szCs w:val="24"/>
          <w:lang w:val="zh-CN"/>
        </w:rPr>
      </w:pPr>
      <w:r>
        <w:rPr>
          <w:rFonts w:ascii="宋体" w:hAnsi="宋体" w:hint="eastAsia"/>
          <w:bCs/>
          <w:sz w:val="24"/>
          <w:szCs w:val="24"/>
          <w:lang w:val="zh-CN"/>
        </w:rPr>
        <w:t>如遇特殊情况，采购人可延期签</w:t>
      </w:r>
      <w:r>
        <w:rPr>
          <w:rFonts w:ascii="宋体" w:hAnsi="宋体" w:hint="eastAsia"/>
          <w:bCs/>
          <w:sz w:val="24"/>
          <w:szCs w:val="24"/>
          <w:lang w:val="zh-CN"/>
        </w:rPr>
        <w:t>订合同。</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23.4</w:t>
      </w:r>
      <w:r>
        <w:rPr>
          <w:rFonts w:ascii="宋体" w:hAnsi="宋体" w:hint="eastAsia"/>
          <w:bCs/>
          <w:sz w:val="24"/>
          <w:szCs w:val="24"/>
          <w:lang w:val="zh-CN"/>
        </w:rPr>
        <w:t>签订合同前，中标单位须按下表要求交纳</w:t>
      </w:r>
      <w:r>
        <w:rPr>
          <w:rFonts w:ascii="宋体" w:hAnsi="宋体" w:hint="eastAsia"/>
          <w:bCs/>
          <w:sz w:val="24"/>
          <w:szCs w:val="24"/>
          <w:highlight w:val="yellow"/>
          <w:u w:val="single"/>
        </w:rPr>
        <w:t>伍拾万</w:t>
      </w:r>
      <w:r>
        <w:rPr>
          <w:rFonts w:ascii="宋体" w:hAnsi="宋体" w:hint="eastAsia"/>
          <w:bCs/>
          <w:sz w:val="24"/>
          <w:szCs w:val="24"/>
          <w:lang w:val="zh-CN"/>
        </w:rPr>
        <w:t>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D321C0">
        <w:trPr>
          <w:trHeight w:val="376"/>
          <w:jc w:val="center"/>
        </w:trPr>
        <w:tc>
          <w:tcPr>
            <w:tcW w:w="1704" w:type="dxa"/>
            <w:vAlign w:val="center"/>
          </w:tcPr>
          <w:p w:rsidR="00D321C0" w:rsidRDefault="0076332F">
            <w:pPr>
              <w:jc w:val="center"/>
              <w:rPr>
                <w:rFonts w:hAnsi="宋体"/>
                <w:bCs/>
                <w:szCs w:val="21"/>
                <w:lang w:val="zh-CN"/>
              </w:rPr>
            </w:pPr>
            <w:r>
              <w:rPr>
                <w:rFonts w:hint="eastAsia"/>
                <w:szCs w:val="21"/>
              </w:rPr>
              <w:t>交纳履约保证金账户名称</w:t>
            </w:r>
          </w:p>
        </w:tc>
        <w:tc>
          <w:tcPr>
            <w:tcW w:w="3349" w:type="dxa"/>
            <w:vAlign w:val="center"/>
          </w:tcPr>
          <w:p w:rsidR="00D321C0" w:rsidRDefault="0076332F">
            <w:pPr>
              <w:jc w:val="center"/>
              <w:rPr>
                <w:rFonts w:hAnsi="宋体"/>
                <w:bCs/>
                <w:szCs w:val="21"/>
                <w:lang w:val="zh-CN"/>
              </w:rPr>
            </w:pPr>
            <w:r>
              <w:rPr>
                <w:rFonts w:hAnsi="宋体"/>
                <w:bCs/>
                <w:szCs w:val="21"/>
                <w:lang w:val="zh-CN"/>
              </w:rPr>
              <w:t>宜兴市公用环保集团有限公司</w:t>
            </w:r>
          </w:p>
        </w:tc>
        <w:tc>
          <w:tcPr>
            <w:tcW w:w="1084" w:type="dxa"/>
            <w:vMerge w:val="restart"/>
            <w:vAlign w:val="center"/>
          </w:tcPr>
          <w:p w:rsidR="00D321C0" w:rsidRDefault="0076332F">
            <w:pPr>
              <w:jc w:val="center"/>
              <w:rPr>
                <w:rFonts w:hAnsi="宋体"/>
                <w:bCs/>
                <w:szCs w:val="21"/>
                <w:lang w:val="zh-CN"/>
              </w:rPr>
            </w:pPr>
            <w:r>
              <w:rPr>
                <w:rFonts w:hAnsi="宋体" w:hint="eastAsia"/>
                <w:bCs/>
                <w:szCs w:val="21"/>
                <w:lang w:val="zh-CN"/>
              </w:rPr>
              <w:t>交纳</w:t>
            </w:r>
          </w:p>
          <w:p w:rsidR="00D321C0" w:rsidRDefault="0076332F">
            <w:pPr>
              <w:jc w:val="center"/>
              <w:rPr>
                <w:rFonts w:hAnsi="宋体"/>
                <w:bCs/>
                <w:szCs w:val="21"/>
                <w:lang w:val="zh-CN"/>
              </w:rPr>
            </w:pPr>
            <w:r>
              <w:rPr>
                <w:rFonts w:hAnsi="宋体" w:hint="eastAsia"/>
                <w:bCs/>
                <w:szCs w:val="21"/>
                <w:lang w:val="zh-CN"/>
              </w:rPr>
              <w:t>形式</w:t>
            </w:r>
          </w:p>
        </w:tc>
        <w:tc>
          <w:tcPr>
            <w:tcW w:w="2663" w:type="dxa"/>
            <w:vMerge w:val="restart"/>
            <w:vAlign w:val="center"/>
          </w:tcPr>
          <w:p w:rsidR="00D321C0" w:rsidRDefault="0076332F">
            <w:pPr>
              <w:jc w:val="center"/>
              <w:rPr>
                <w:szCs w:val="21"/>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rsidR="00D321C0">
        <w:trPr>
          <w:trHeight w:val="366"/>
          <w:jc w:val="center"/>
        </w:trPr>
        <w:tc>
          <w:tcPr>
            <w:tcW w:w="1704" w:type="dxa"/>
            <w:vAlign w:val="center"/>
          </w:tcPr>
          <w:p w:rsidR="00D321C0" w:rsidRDefault="0076332F">
            <w:pPr>
              <w:jc w:val="center"/>
              <w:rPr>
                <w:rFonts w:hAnsi="宋体"/>
                <w:bCs/>
                <w:szCs w:val="21"/>
                <w:lang w:val="zh-CN"/>
              </w:rPr>
            </w:pPr>
            <w:r>
              <w:rPr>
                <w:rFonts w:hAnsi="宋体" w:hint="eastAsia"/>
                <w:bCs/>
                <w:szCs w:val="21"/>
                <w:lang w:val="zh-CN"/>
              </w:rPr>
              <w:t>开户银行</w:t>
            </w:r>
          </w:p>
        </w:tc>
        <w:tc>
          <w:tcPr>
            <w:tcW w:w="3349" w:type="dxa"/>
            <w:vAlign w:val="center"/>
          </w:tcPr>
          <w:p w:rsidR="00D321C0" w:rsidRDefault="0076332F">
            <w:pPr>
              <w:jc w:val="center"/>
              <w:rPr>
                <w:rFonts w:hAnsi="宋体"/>
                <w:bCs/>
                <w:szCs w:val="21"/>
                <w:lang w:val="zh-CN"/>
              </w:rPr>
            </w:pPr>
            <w:r>
              <w:rPr>
                <w:rFonts w:hint="eastAsia"/>
              </w:rPr>
              <w:t>建设银行宜兴营业部</w:t>
            </w:r>
          </w:p>
        </w:tc>
        <w:tc>
          <w:tcPr>
            <w:tcW w:w="1084" w:type="dxa"/>
            <w:vMerge/>
            <w:vAlign w:val="center"/>
          </w:tcPr>
          <w:p w:rsidR="00D321C0" w:rsidRDefault="00D321C0">
            <w:pPr>
              <w:jc w:val="center"/>
              <w:rPr>
                <w:rFonts w:hAnsi="宋体"/>
                <w:bCs/>
                <w:szCs w:val="21"/>
                <w:lang w:val="zh-CN"/>
              </w:rPr>
            </w:pPr>
          </w:p>
        </w:tc>
        <w:tc>
          <w:tcPr>
            <w:tcW w:w="2663" w:type="dxa"/>
            <w:vMerge/>
            <w:vAlign w:val="center"/>
          </w:tcPr>
          <w:p w:rsidR="00D321C0" w:rsidRDefault="00D321C0">
            <w:pPr>
              <w:jc w:val="center"/>
              <w:rPr>
                <w:rFonts w:hAnsi="宋体"/>
                <w:bCs/>
                <w:szCs w:val="21"/>
                <w:lang w:val="zh-CN"/>
              </w:rPr>
            </w:pPr>
          </w:p>
        </w:tc>
      </w:tr>
      <w:tr w:rsidR="00D321C0">
        <w:trPr>
          <w:trHeight w:val="90"/>
          <w:jc w:val="center"/>
        </w:trPr>
        <w:tc>
          <w:tcPr>
            <w:tcW w:w="1704" w:type="dxa"/>
            <w:vAlign w:val="center"/>
          </w:tcPr>
          <w:p w:rsidR="00D321C0" w:rsidRDefault="0076332F">
            <w:pPr>
              <w:jc w:val="center"/>
              <w:rPr>
                <w:rFonts w:hAnsi="宋体"/>
                <w:bCs/>
                <w:szCs w:val="21"/>
                <w:lang w:val="zh-CN"/>
              </w:rPr>
            </w:pPr>
            <w:r>
              <w:rPr>
                <w:rFonts w:hAnsi="宋体" w:hint="eastAsia"/>
                <w:bCs/>
                <w:szCs w:val="21"/>
                <w:lang w:val="zh-CN"/>
              </w:rPr>
              <w:t>账号</w:t>
            </w:r>
          </w:p>
        </w:tc>
        <w:tc>
          <w:tcPr>
            <w:tcW w:w="3349" w:type="dxa"/>
            <w:vAlign w:val="center"/>
          </w:tcPr>
          <w:p w:rsidR="00D321C0" w:rsidRDefault="0076332F">
            <w:pPr>
              <w:jc w:val="center"/>
              <w:rPr>
                <w:rFonts w:hAnsi="宋体"/>
                <w:bCs/>
                <w:szCs w:val="21"/>
                <w:lang w:val="zh-CN"/>
              </w:rPr>
            </w:pPr>
            <w:r>
              <w:rPr>
                <w:rFonts w:hint="eastAsia"/>
              </w:rPr>
              <w:t>32001616236052502043</w:t>
            </w:r>
          </w:p>
        </w:tc>
        <w:tc>
          <w:tcPr>
            <w:tcW w:w="1084" w:type="dxa"/>
            <w:vMerge/>
            <w:vAlign w:val="center"/>
          </w:tcPr>
          <w:p w:rsidR="00D321C0" w:rsidRDefault="00D321C0">
            <w:pPr>
              <w:jc w:val="center"/>
              <w:rPr>
                <w:rFonts w:hAnsi="宋体"/>
                <w:bCs/>
                <w:szCs w:val="21"/>
                <w:lang w:val="zh-CN"/>
              </w:rPr>
            </w:pPr>
          </w:p>
        </w:tc>
        <w:tc>
          <w:tcPr>
            <w:tcW w:w="2663" w:type="dxa"/>
            <w:vMerge/>
            <w:vAlign w:val="center"/>
          </w:tcPr>
          <w:p w:rsidR="00D321C0" w:rsidRDefault="00D321C0">
            <w:pPr>
              <w:jc w:val="center"/>
              <w:rPr>
                <w:rFonts w:hAnsi="宋体"/>
                <w:bCs/>
                <w:szCs w:val="21"/>
                <w:lang w:val="zh-CN"/>
              </w:rPr>
            </w:pPr>
          </w:p>
        </w:tc>
      </w:tr>
    </w:tbl>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注：若</w:t>
      </w:r>
      <w:r>
        <w:rPr>
          <w:rFonts w:ascii="宋体" w:hAnsi="宋体" w:hint="eastAsia"/>
          <w:bCs/>
          <w:sz w:val="24"/>
          <w:szCs w:val="24"/>
          <w:lang w:val="zh-CN"/>
        </w:rPr>
        <w:t>中标单位</w:t>
      </w:r>
      <w:r>
        <w:rPr>
          <w:rFonts w:ascii="宋体" w:hAnsi="宋体" w:hint="eastAsia"/>
          <w:bCs/>
          <w:sz w:val="24"/>
          <w:szCs w:val="24"/>
        </w:rPr>
        <w:t>缴纳履约保证金的形式为开具银行保函，需确保保函有效期覆盖合同期。若合同在执行过程中保函即将过期，</w:t>
      </w:r>
      <w:r>
        <w:rPr>
          <w:rFonts w:ascii="宋体" w:hAnsi="宋体" w:hint="eastAsia"/>
          <w:bCs/>
          <w:sz w:val="24"/>
          <w:szCs w:val="24"/>
          <w:lang w:val="zh-CN"/>
        </w:rPr>
        <w:t>中标单位</w:t>
      </w:r>
      <w:r>
        <w:rPr>
          <w:rFonts w:ascii="宋体" w:hAnsi="宋体" w:hint="eastAsia"/>
          <w:bCs/>
          <w:sz w:val="24"/>
          <w:szCs w:val="24"/>
        </w:rPr>
        <w:t>需提前一个月重新开具银行保函交至采购人，否则采购人将停付进度款。</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23.5</w:t>
      </w:r>
      <w:r>
        <w:rPr>
          <w:rFonts w:ascii="宋体" w:hAnsi="宋体" w:hint="eastAsia"/>
          <w:bCs/>
          <w:sz w:val="24"/>
          <w:szCs w:val="24"/>
          <w:lang w:val="zh-CN"/>
        </w:rPr>
        <w:t>履约保证金待合同供货完毕，验收合格后的三十个工作日内无息退还。</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rPr>
        <w:t>23.6</w:t>
      </w:r>
      <w:bookmarkStart w:id="24" w:name="OLE_LINK5"/>
      <w:r>
        <w:rPr>
          <w:rFonts w:ascii="宋体" w:hAnsi="宋体" w:hint="eastAsia"/>
          <w:bCs/>
          <w:sz w:val="24"/>
          <w:szCs w:val="24"/>
          <w:lang w:val="zh-CN"/>
        </w:rPr>
        <w:t>中标供应商</w:t>
      </w:r>
      <w:bookmarkStart w:id="25" w:name="OLE_LINK175"/>
      <w:r>
        <w:rPr>
          <w:rFonts w:ascii="宋体" w:hAnsi="宋体" w:hint="eastAsia"/>
          <w:bCs/>
          <w:sz w:val="24"/>
          <w:szCs w:val="24"/>
          <w:lang w:val="zh-CN"/>
        </w:rPr>
        <w:t>（含中标候选人）</w:t>
      </w:r>
      <w:bookmarkEnd w:id="25"/>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sz w:val="24"/>
          <w:szCs w:val="24"/>
          <w:lang w:val="zh-CN"/>
        </w:rPr>
        <w:t>，列入不良行为记录名单，在一至</w:t>
      </w:r>
      <w:r>
        <w:rPr>
          <w:rFonts w:ascii="宋体" w:hAnsi="宋体"/>
          <w:bCs/>
          <w:sz w:val="24"/>
          <w:szCs w:val="24"/>
          <w:lang w:val="zh-CN"/>
        </w:rPr>
        <w:t>三年内禁止参加</w:t>
      </w:r>
      <w:r>
        <w:rPr>
          <w:rFonts w:ascii="宋体" w:hAnsi="宋体" w:hint="eastAsia"/>
          <w:bCs/>
          <w:sz w:val="24"/>
          <w:szCs w:val="24"/>
          <w:lang w:val="zh-CN"/>
        </w:rPr>
        <w:t>本单位的</w:t>
      </w:r>
      <w:r>
        <w:rPr>
          <w:rFonts w:ascii="宋体" w:hAnsi="宋体"/>
          <w:bCs/>
          <w:sz w:val="24"/>
          <w:szCs w:val="24"/>
          <w:lang w:val="zh-CN"/>
        </w:rPr>
        <w:t>采购活动</w:t>
      </w:r>
      <w:bookmarkStart w:id="26" w:name="OLE_LINK2"/>
      <w:r>
        <w:rPr>
          <w:rFonts w:ascii="宋体" w:hAnsi="宋体" w:hint="eastAsia"/>
          <w:bCs/>
          <w:sz w:val="24"/>
          <w:szCs w:val="24"/>
          <w:lang w:val="zh-CN"/>
        </w:rPr>
        <w:t>。</w:t>
      </w:r>
      <w:bookmarkEnd w:id="24"/>
      <w:bookmarkEnd w:id="26"/>
      <w:r>
        <w:rPr>
          <w:rFonts w:ascii="宋体" w:hAnsi="宋体"/>
          <w:bCs/>
          <w:sz w:val="24"/>
          <w:szCs w:val="24"/>
          <w:lang w:val="zh-CN"/>
        </w:rPr>
        <w:t>拒绝签订合同的</w:t>
      </w:r>
      <w:r>
        <w:rPr>
          <w:rFonts w:ascii="宋体" w:hAnsi="宋体" w:hint="eastAsia"/>
          <w:bCs/>
          <w:sz w:val="24"/>
          <w:szCs w:val="24"/>
          <w:lang w:val="zh-CN"/>
        </w:rPr>
        <w:t>中标供应商（含中标候选人）不得参加对该项目重新开展的采购活动。</w:t>
      </w:r>
    </w:p>
    <w:p w:rsidR="00D321C0" w:rsidRDefault="0076332F">
      <w:pPr>
        <w:spacing w:line="360" w:lineRule="auto"/>
        <w:ind w:firstLineChars="200" w:firstLine="480"/>
        <w:rPr>
          <w:rFonts w:ascii="宋体" w:hAnsi="宋体"/>
          <w:b/>
          <w:sz w:val="24"/>
          <w:szCs w:val="24"/>
        </w:rPr>
      </w:pPr>
      <w:r>
        <w:rPr>
          <w:rFonts w:ascii="宋体" w:hAnsi="宋体" w:hint="eastAsia"/>
          <w:bCs/>
          <w:sz w:val="24"/>
          <w:szCs w:val="24"/>
          <w:lang w:val="zh-CN"/>
        </w:rPr>
        <w:t>2</w:t>
      </w:r>
      <w:r>
        <w:rPr>
          <w:rFonts w:ascii="宋体" w:hAnsi="宋体" w:hint="eastAsia"/>
          <w:bCs/>
          <w:sz w:val="24"/>
          <w:szCs w:val="24"/>
        </w:rPr>
        <w:t>3.7</w:t>
      </w:r>
      <w:r>
        <w:rPr>
          <w:rFonts w:ascii="宋体" w:hAnsi="宋体" w:hint="eastAsia"/>
          <w:bCs/>
          <w:sz w:val="24"/>
          <w:szCs w:val="24"/>
          <w:lang w:val="zh-CN"/>
        </w:rPr>
        <w:t xml:space="preserve"> </w:t>
      </w:r>
      <w:r>
        <w:rPr>
          <w:rFonts w:ascii="宋体" w:hAnsi="宋体" w:hint="eastAsia"/>
          <w:bCs/>
          <w:sz w:val="24"/>
          <w:szCs w:val="24"/>
          <w:lang w:val="zh-CN"/>
        </w:rPr>
        <w:t>采购合同履行中，采购人需追加与合同标的相同货物的，在不改变合同其他条款的前提下，可以与中标供应商协商签订补充合同，但所有补充合同的采购金额不得超过原合同采购金额的百分之十。</w:t>
      </w:r>
    </w:p>
    <w:p w:rsidR="00D321C0" w:rsidRDefault="0076332F">
      <w:pPr>
        <w:spacing w:line="360" w:lineRule="auto"/>
        <w:ind w:firstLineChars="196" w:firstLine="472"/>
        <w:rPr>
          <w:rFonts w:ascii="宋体" w:hAnsi="宋体"/>
          <w:b/>
          <w:sz w:val="24"/>
          <w:szCs w:val="24"/>
        </w:rPr>
      </w:pPr>
      <w:r>
        <w:rPr>
          <w:rFonts w:ascii="宋体" w:hAnsi="宋体" w:hint="eastAsia"/>
          <w:b/>
          <w:sz w:val="24"/>
          <w:szCs w:val="24"/>
        </w:rPr>
        <w:t>七、投标行为及投标产品：</w:t>
      </w:r>
    </w:p>
    <w:p w:rsidR="00D321C0" w:rsidRDefault="0076332F">
      <w:pPr>
        <w:spacing w:line="360" w:lineRule="auto"/>
        <w:ind w:firstLineChars="150" w:firstLine="361"/>
        <w:rPr>
          <w:rFonts w:ascii="宋体" w:hAnsi="宋体"/>
          <w:b/>
          <w:bCs/>
          <w:sz w:val="24"/>
          <w:szCs w:val="24"/>
        </w:rPr>
      </w:pPr>
      <w:r>
        <w:rPr>
          <w:rFonts w:ascii="宋体" w:hAnsi="宋体" w:hint="eastAsia"/>
          <w:b/>
          <w:bCs/>
          <w:sz w:val="24"/>
          <w:szCs w:val="24"/>
        </w:rPr>
        <w:t>24</w:t>
      </w:r>
      <w:r>
        <w:rPr>
          <w:rFonts w:ascii="宋体" w:hAnsi="宋体" w:hint="eastAsia"/>
          <w:b/>
          <w:bCs/>
          <w:sz w:val="24"/>
          <w:szCs w:val="24"/>
        </w:rPr>
        <w:t>、投标行为及投标产品：</w:t>
      </w:r>
    </w:p>
    <w:p w:rsidR="00D321C0" w:rsidRDefault="0076332F">
      <w:pPr>
        <w:numPr>
          <w:ilvl w:val="0"/>
          <w:numId w:val="13"/>
        </w:numPr>
        <w:spacing w:line="360" w:lineRule="auto"/>
        <w:ind w:left="6"/>
        <w:rPr>
          <w:rFonts w:ascii="宋体" w:hAnsi="宋体"/>
          <w:bCs/>
          <w:sz w:val="24"/>
          <w:szCs w:val="24"/>
          <w:lang w:val="zh-CN"/>
        </w:rPr>
      </w:pPr>
      <w:r>
        <w:rPr>
          <w:rFonts w:ascii="宋体" w:hAnsi="宋体" w:hint="eastAsia"/>
          <w:bCs/>
          <w:sz w:val="24"/>
          <w:szCs w:val="24"/>
          <w:lang w:val="zh-CN"/>
        </w:rPr>
        <w:t>投标人的投标行为必须遵守各项法律、法规、规章及相关制度的规定。</w:t>
      </w:r>
    </w:p>
    <w:p w:rsidR="00D321C0" w:rsidRDefault="0076332F">
      <w:pPr>
        <w:numPr>
          <w:ilvl w:val="0"/>
          <w:numId w:val="13"/>
        </w:numPr>
        <w:spacing w:line="360" w:lineRule="auto"/>
        <w:ind w:left="6"/>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D321C0" w:rsidRDefault="0076332F">
      <w:pPr>
        <w:numPr>
          <w:ilvl w:val="0"/>
          <w:numId w:val="13"/>
        </w:numPr>
        <w:spacing w:line="360" w:lineRule="auto"/>
        <w:ind w:left="6"/>
        <w:rPr>
          <w:rFonts w:ascii="宋体" w:hAnsi="宋体"/>
          <w:bCs/>
          <w:sz w:val="24"/>
          <w:szCs w:val="24"/>
          <w:lang w:val="zh-CN"/>
        </w:rPr>
      </w:pPr>
      <w:r>
        <w:rPr>
          <w:rFonts w:ascii="宋体" w:hAnsi="宋体" w:hint="eastAsia"/>
          <w:bCs/>
          <w:sz w:val="24"/>
          <w:szCs w:val="24"/>
          <w:lang w:val="zh-CN"/>
        </w:rPr>
        <w:t>如投标产品为进口产品的，则</w:t>
      </w:r>
      <w:r>
        <w:rPr>
          <w:rFonts w:ascii="宋体" w:hAnsi="宋体" w:hint="eastAsia"/>
          <w:bCs/>
          <w:sz w:val="24"/>
          <w:szCs w:val="24"/>
          <w:lang w:val="zh-CN"/>
        </w:rPr>
        <w:t>投标产品必须为通过中国海关报关验放进入中国境内且产自关境外的产品。</w:t>
      </w:r>
    </w:p>
    <w:p w:rsidR="00D321C0" w:rsidRDefault="0076332F">
      <w:pPr>
        <w:numPr>
          <w:ilvl w:val="0"/>
          <w:numId w:val="13"/>
        </w:numPr>
        <w:spacing w:line="360" w:lineRule="auto"/>
        <w:ind w:left="6"/>
        <w:rPr>
          <w:rFonts w:ascii="宋体" w:hAnsi="宋体"/>
          <w:bCs/>
          <w:sz w:val="24"/>
          <w:szCs w:val="24"/>
          <w:lang w:val="zh-CN"/>
        </w:rPr>
      </w:pPr>
      <w:r>
        <w:rPr>
          <w:rFonts w:ascii="宋体" w:hAnsi="宋体" w:hint="eastAsia"/>
          <w:bCs/>
          <w:sz w:val="24"/>
          <w:szCs w:val="24"/>
          <w:lang w:val="zh-CN"/>
        </w:rPr>
        <w:t>投标人提供的产品应是全新、未使用过的原装合格正品。投标人中标后，在供货期内如遇产品平滑（自然）升级，中标供应商应提供平滑升级商品不补差价（招标文件中有特殊要求的除外）。</w:t>
      </w:r>
    </w:p>
    <w:p w:rsidR="00D321C0" w:rsidRDefault="0076332F">
      <w:pPr>
        <w:numPr>
          <w:ilvl w:val="0"/>
          <w:numId w:val="13"/>
        </w:numPr>
        <w:spacing w:line="360" w:lineRule="auto"/>
        <w:ind w:left="6"/>
        <w:rPr>
          <w:rFonts w:ascii="宋体" w:hAnsi="宋体"/>
          <w:bCs/>
          <w:sz w:val="24"/>
          <w:szCs w:val="24"/>
        </w:rPr>
      </w:pPr>
      <w:r>
        <w:rPr>
          <w:rFonts w:ascii="宋体" w:hAnsi="宋体" w:hint="eastAsia"/>
          <w:bCs/>
          <w:sz w:val="24"/>
          <w:szCs w:val="24"/>
          <w:lang w:val="zh-CN"/>
        </w:rPr>
        <w:t>招标文件中要求投标人出具的证书等相关材料，均应在有效期限内，即有效期限应</w:t>
      </w:r>
      <w:r>
        <w:rPr>
          <w:rFonts w:ascii="宋体" w:hAnsi="宋体" w:hint="eastAsia"/>
          <w:bCs/>
          <w:sz w:val="24"/>
          <w:szCs w:val="24"/>
          <w:lang w:val="zh-CN"/>
        </w:rPr>
        <w:lastRenderedPageBreak/>
        <w:t>覆盖投标文件评审当日。</w:t>
      </w:r>
    </w:p>
    <w:p w:rsidR="00D321C0" w:rsidRDefault="0076332F">
      <w:pPr>
        <w:spacing w:line="360" w:lineRule="auto"/>
        <w:ind w:left="420"/>
        <w:rPr>
          <w:rFonts w:ascii="宋体" w:hAnsi="宋体"/>
          <w:b/>
          <w:sz w:val="24"/>
          <w:szCs w:val="24"/>
        </w:rPr>
      </w:pPr>
      <w:bookmarkStart w:id="27" w:name="_Toc23122"/>
      <w:r>
        <w:rPr>
          <w:rFonts w:ascii="宋体" w:hAnsi="宋体" w:hint="eastAsia"/>
          <w:b/>
          <w:sz w:val="24"/>
          <w:szCs w:val="24"/>
        </w:rPr>
        <w:t>八、质疑处理：</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rPr>
        <w:t>25</w:t>
      </w:r>
      <w:r>
        <w:rPr>
          <w:rFonts w:ascii="宋体" w:hAnsi="宋体" w:hint="eastAsia"/>
          <w:bCs/>
          <w:sz w:val="24"/>
          <w:szCs w:val="24"/>
        </w:rPr>
        <w:t>、询问</w:t>
      </w:r>
    </w:p>
    <w:p w:rsidR="00D321C0" w:rsidRDefault="0076332F">
      <w:pPr>
        <w:spacing w:line="360" w:lineRule="auto"/>
        <w:ind w:firstLineChars="200" w:firstLine="480"/>
        <w:rPr>
          <w:rFonts w:ascii="宋体" w:hAnsi="宋体"/>
          <w:bCs/>
          <w:sz w:val="24"/>
          <w:szCs w:val="24"/>
        </w:rPr>
      </w:pPr>
      <w:r>
        <w:rPr>
          <w:rFonts w:ascii="宋体" w:hAnsi="宋体" w:hint="eastAsia"/>
          <w:bCs/>
          <w:sz w:val="24"/>
          <w:szCs w:val="24"/>
          <w:lang w:val="zh-CN"/>
        </w:rPr>
        <w:t>投标人对招标活动事项有疑问的，可以向采购人提出询问，采购人将在两个工作日内作出答复，但答复的内容不涉及商业秘密。</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lang w:val="zh-CN"/>
        </w:rPr>
        <w:t>26</w:t>
      </w:r>
      <w:r>
        <w:rPr>
          <w:rFonts w:ascii="宋体" w:hAnsi="宋体" w:hint="eastAsia"/>
          <w:bCs/>
          <w:sz w:val="24"/>
          <w:szCs w:val="24"/>
          <w:lang w:val="zh-CN"/>
        </w:rPr>
        <w:t>、质疑</w:t>
      </w:r>
    </w:p>
    <w:p w:rsidR="00D321C0" w:rsidRDefault="0076332F">
      <w:pPr>
        <w:spacing w:line="360" w:lineRule="auto"/>
        <w:ind w:firstLineChars="150" w:firstLine="360"/>
        <w:rPr>
          <w:rFonts w:ascii="宋体" w:hAnsi="宋体"/>
          <w:bCs/>
          <w:sz w:val="24"/>
          <w:szCs w:val="24"/>
          <w:lang w:val="zh-CN"/>
        </w:rPr>
      </w:pPr>
      <w:r>
        <w:rPr>
          <w:rFonts w:ascii="宋体" w:hAnsi="宋体" w:hint="eastAsia"/>
          <w:bCs/>
          <w:sz w:val="24"/>
          <w:szCs w:val="24"/>
          <w:lang w:val="zh-CN"/>
        </w:rPr>
        <w:t>26.1</w:t>
      </w:r>
      <w:r>
        <w:rPr>
          <w:rFonts w:ascii="宋体" w:hAnsi="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w:t>
      </w:r>
      <w:r>
        <w:rPr>
          <w:rFonts w:ascii="宋体" w:hAnsi="宋体" w:hint="eastAsia"/>
          <w:bCs/>
          <w:sz w:val="24"/>
          <w:szCs w:val="24"/>
          <w:lang w:val="zh-CN"/>
        </w:rPr>
        <w:t xml:space="preserve">26.2 </w:t>
      </w:r>
      <w:r>
        <w:rPr>
          <w:rFonts w:ascii="宋体" w:hAnsi="宋体" w:hint="eastAsia"/>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D321C0" w:rsidRDefault="0076332F">
      <w:pPr>
        <w:spacing w:line="360" w:lineRule="auto"/>
        <w:ind w:firstLineChars="150" w:firstLine="360"/>
        <w:rPr>
          <w:rFonts w:ascii="宋体" w:hAnsi="宋体"/>
          <w:bCs/>
          <w:sz w:val="24"/>
          <w:szCs w:val="24"/>
          <w:lang w:val="zh-CN"/>
        </w:rPr>
      </w:pPr>
      <w:r>
        <w:rPr>
          <w:rFonts w:ascii="宋体" w:hAnsi="宋体" w:hint="eastAsia"/>
          <w:bCs/>
          <w:sz w:val="24"/>
          <w:szCs w:val="24"/>
          <w:lang w:val="zh-CN"/>
        </w:rPr>
        <w:t>26.3</w:t>
      </w:r>
      <w:r>
        <w:rPr>
          <w:rFonts w:ascii="宋体" w:hAnsi="宋体" w:hint="eastAsia"/>
          <w:bCs/>
          <w:sz w:val="24"/>
          <w:szCs w:val="24"/>
          <w:lang w:val="zh-CN"/>
        </w:rPr>
        <w:t>对符合法定质疑条件的质疑，被质疑人在受理后的七个工作日内进行书面答复。</w:t>
      </w:r>
    </w:p>
    <w:p w:rsidR="00D321C0" w:rsidRDefault="0076332F">
      <w:pPr>
        <w:spacing w:line="360" w:lineRule="auto"/>
        <w:ind w:firstLineChars="150" w:firstLine="360"/>
        <w:rPr>
          <w:rFonts w:ascii="宋体" w:hAnsi="宋体"/>
          <w:bCs/>
          <w:sz w:val="24"/>
          <w:szCs w:val="24"/>
          <w:lang w:val="zh-CN"/>
        </w:rPr>
      </w:pPr>
      <w:r>
        <w:rPr>
          <w:rFonts w:ascii="宋体" w:hAnsi="宋体" w:hint="eastAsia"/>
          <w:bCs/>
          <w:sz w:val="24"/>
          <w:szCs w:val="24"/>
          <w:lang w:val="zh-CN"/>
        </w:rPr>
        <w:t>26</w:t>
      </w:r>
      <w:r>
        <w:rPr>
          <w:rFonts w:ascii="宋体" w:hAnsi="宋体" w:hint="eastAsia"/>
          <w:bCs/>
          <w:sz w:val="24"/>
          <w:szCs w:val="24"/>
          <w:lang w:val="zh-CN"/>
        </w:rPr>
        <w:t>.4</w:t>
      </w:r>
      <w:r>
        <w:rPr>
          <w:rFonts w:ascii="宋体" w:hAnsi="宋体" w:hint="eastAsia"/>
          <w:bCs/>
          <w:sz w:val="24"/>
          <w:szCs w:val="24"/>
          <w:lang w:val="zh-CN"/>
        </w:rPr>
        <w:t>恶意质疑或提交虚假质疑一经查实，被质疑人有权依据有关规定，报请采购监管部门对该质疑人进行相应的处罚。</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lang w:val="zh-CN"/>
        </w:rPr>
        <w:t xml:space="preserve">27 </w:t>
      </w:r>
      <w:r>
        <w:rPr>
          <w:rFonts w:ascii="宋体" w:hAnsi="宋体" w:hint="eastAsia"/>
          <w:bCs/>
          <w:sz w:val="24"/>
          <w:szCs w:val="24"/>
          <w:lang w:val="zh-CN"/>
        </w:rPr>
        <w:t>投诉</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lang w:val="zh-CN"/>
        </w:rPr>
        <w:t>27.1</w:t>
      </w:r>
      <w:r>
        <w:rPr>
          <w:rFonts w:ascii="宋体" w:hAnsi="宋体" w:hint="eastAsia"/>
          <w:bCs/>
          <w:sz w:val="24"/>
          <w:szCs w:val="24"/>
          <w:lang w:val="zh-CN"/>
        </w:rPr>
        <w:t>质疑供应商对采购人、采购代理机构的答复不满意或者采购人、采购代理机构未在规定的时间内作出答复的，可以在答复期满后十五个工作日内提出投诉。投标单位投诉由宜兴市公用环保集团有限公司纪监办公室处理。</w:t>
      </w:r>
    </w:p>
    <w:p w:rsidR="00D321C0" w:rsidRDefault="00D321C0">
      <w:pPr>
        <w:spacing w:line="360" w:lineRule="auto"/>
        <w:ind w:firstLineChars="200" w:firstLine="480"/>
        <w:rPr>
          <w:rFonts w:ascii="宋体" w:hAnsi="宋体"/>
          <w:bCs/>
          <w:sz w:val="24"/>
          <w:szCs w:val="24"/>
          <w:lang w:val="zh-CN"/>
        </w:rPr>
      </w:pPr>
    </w:p>
    <w:p w:rsidR="00D321C0" w:rsidRDefault="00D321C0"/>
    <w:p w:rsidR="00D321C0" w:rsidRDefault="00D321C0"/>
    <w:p w:rsidR="00D321C0" w:rsidRDefault="00D321C0"/>
    <w:p w:rsidR="00D321C0" w:rsidRDefault="00D321C0"/>
    <w:p w:rsidR="00D321C0" w:rsidRDefault="00D321C0"/>
    <w:p w:rsidR="00D321C0" w:rsidRDefault="00D321C0"/>
    <w:p w:rsidR="00D321C0" w:rsidRDefault="00D321C0"/>
    <w:p w:rsidR="00D321C0" w:rsidRDefault="00D321C0">
      <w:pPr>
        <w:pStyle w:val="ab"/>
        <w:ind w:firstLine="210"/>
      </w:pPr>
    </w:p>
    <w:p w:rsidR="00D321C0" w:rsidRDefault="00D321C0">
      <w:pPr>
        <w:pStyle w:val="ab"/>
        <w:ind w:firstLineChars="0" w:firstLine="0"/>
      </w:pPr>
    </w:p>
    <w:p w:rsidR="00D321C0" w:rsidRDefault="00D321C0">
      <w:pPr>
        <w:pStyle w:val="1"/>
        <w:spacing w:before="0" w:after="0"/>
        <w:jc w:val="center"/>
        <w:rPr>
          <w:rFonts w:ascii="黑体" w:eastAsia="黑体" w:hAnsi="黑体"/>
          <w:b w:val="0"/>
          <w:kern w:val="2"/>
          <w:sz w:val="28"/>
        </w:rPr>
      </w:pPr>
      <w:bookmarkStart w:id="28" w:name="_Toc64637566"/>
    </w:p>
    <w:p w:rsidR="00D321C0" w:rsidRDefault="00D321C0">
      <w:pPr>
        <w:pStyle w:val="1"/>
        <w:spacing w:before="0" w:after="0"/>
        <w:rPr>
          <w:rFonts w:ascii="黑体" w:eastAsia="黑体" w:hAnsi="黑体"/>
          <w:b w:val="0"/>
          <w:kern w:val="2"/>
          <w:sz w:val="28"/>
        </w:rPr>
      </w:pPr>
    </w:p>
    <w:p w:rsidR="00D321C0" w:rsidRDefault="0076332F">
      <w:pPr>
        <w:pStyle w:val="1"/>
        <w:spacing w:before="0" w:after="0"/>
        <w:ind w:firstLineChars="100" w:firstLine="280"/>
        <w:jc w:val="center"/>
      </w:pPr>
      <w:r>
        <w:rPr>
          <w:rFonts w:ascii="黑体" w:eastAsia="黑体" w:hAnsi="黑体" w:hint="eastAsia"/>
          <w:b w:val="0"/>
          <w:kern w:val="2"/>
          <w:sz w:val="28"/>
        </w:rPr>
        <w:t>第三章</w:t>
      </w:r>
      <w:r>
        <w:rPr>
          <w:rFonts w:ascii="黑体" w:eastAsia="黑体" w:hAnsi="黑体" w:hint="eastAsia"/>
          <w:b w:val="0"/>
          <w:kern w:val="2"/>
          <w:sz w:val="28"/>
        </w:rPr>
        <w:t xml:space="preserve"> </w:t>
      </w:r>
      <w:r>
        <w:rPr>
          <w:rFonts w:ascii="黑体" w:eastAsia="黑体" w:hAnsi="黑体" w:hint="eastAsia"/>
          <w:b w:val="0"/>
          <w:kern w:val="2"/>
          <w:sz w:val="28"/>
        </w:rPr>
        <w:t>评标方法和标准</w:t>
      </w:r>
      <w:bookmarkEnd w:id="28"/>
    </w:p>
    <w:p w:rsidR="00D321C0" w:rsidRDefault="0076332F">
      <w:pPr>
        <w:spacing w:line="360" w:lineRule="auto"/>
        <w:jc w:val="left"/>
        <w:rPr>
          <w:rFonts w:ascii="宋体" w:hAnsi="宋体"/>
          <w:sz w:val="24"/>
          <w:szCs w:val="24"/>
        </w:rPr>
      </w:pPr>
      <w:r>
        <w:rPr>
          <w:rFonts w:ascii="宋体" w:hAnsi="宋体" w:hint="eastAsia"/>
          <w:sz w:val="24"/>
          <w:szCs w:val="24"/>
        </w:rPr>
        <w:t>一、评分项目（总分</w:t>
      </w:r>
      <w:r>
        <w:rPr>
          <w:rFonts w:ascii="宋体" w:hAnsi="宋体" w:hint="eastAsia"/>
          <w:sz w:val="24"/>
          <w:szCs w:val="24"/>
        </w:rPr>
        <w:t>100</w:t>
      </w:r>
      <w:r>
        <w:rPr>
          <w:rFonts w:ascii="宋体" w:hAnsi="宋体" w:hint="eastAsia"/>
          <w:sz w:val="24"/>
          <w:szCs w:val="24"/>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5"/>
        <w:gridCol w:w="5755"/>
      </w:tblGrid>
      <w:tr w:rsidR="00D321C0">
        <w:trPr>
          <w:trHeight w:val="620"/>
          <w:jc w:val="center"/>
        </w:trPr>
        <w:tc>
          <w:tcPr>
            <w:tcW w:w="1785" w:type="dxa"/>
            <w:vAlign w:val="center"/>
          </w:tcPr>
          <w:p w:rsidR="00D321C0" w:rsidRDefault="0076332F">
            <w:pPr>
              <w:jc w:val="center"/>
              <w:rPr>
                <w:rFonts w:ascii="宋体" w:hAnsi="宋体"/>
                <w:sz w:val="24"/>
                <w:szCs w:val="24"/>
              </w:rPr>
            </w:pPr>
            <w:r>
              <w:rPr>
                <w:rFonts w:ascii="宋体" w:hAnsi="宋体" w:hint="eastAsia"/>
                <w:sz w:val="24"/>
                <w:szCs w:val="24"/>
              </w:rPr>
              <w:t>技术商务部分</w:t>
            </w:r>
          </w:p>
        </w:tc>
        <w:tc>
          <w:tcPr>
            <w:tcW w:w="5755" w:type="dxa"/>
            <w:vAlign w:val="center"/>
          </w:tcPr>
          <w:p w:rsidR="00D321C0" w:rsidRDefault="0076332F">
            <w:pPr>
              <w:jc w:val="center"/>
              <w:rPr>
                <w:rFonts w:ascii="宋体" w:hAnsi="宋体"/>
                <w:sz w:val="24"/>
                <w:szCs w:val="24"/>
              </w:rPr>
            </w:pPr>
            <w:r>
              <w:rPr>
                <w:rFonts w:ascii="宋体" w:hAnsi="宋体" w:hint="eastAsia"/>
                <w:sz w:val="24"/>
                <w:szCs w:val="24"/>
              </w:rPr>
              <w:t>40</w:t>
            </w:r>
            <w:r>
              <w:rPr>
                <w:rFonts w:ascii="宋体" w:hAnsi="宋体" w:hint="eastAsia"/>
                <w:sz w:val="24"/>
                <w:szCs w:val="24"/>
              </w:rPr>
              <w:t>分</w:t>
            </w:r>
          </w:p>
        </w:tc>
      </w:tr>
      <w:tr w:rsidR="00D321C0">
        <w:trPr>
          <w:trHeight w:val="629"/>
          <w:jc w:val="center"/>
        </w:trPr>
        <w:tc>
          <w:tcPr>
            <w:tcW w:w="1785" w:type="dxa"/>
            <w:vAlign w:val="center"/>
          </w:tcPr>
          <w:p w:rsidR="00D321C0" w:rsidRDefault="0076332F">
            <w:pPr>
              <w:jc w:val="center"/>
              <w:rPr>
                <w:rFonts w:ascii="宋体" w:hAnsi="宋体"/>
                <w:sz w:val="24"/>
                <w:szCs w:val="24"/>
              </w:rPr>
            </w:pPr>
            <w:r>
              <w:rPr>
                <w:rFonts w:ascii="宋体" w:hAnsi="宋体" w:hint="eastAsia"/>
                <w:sz w:val="24"/>
                <w:szCs w:val="24"/>
              </w:rPr>
              <w:t>价格部分</w:t>
            </w:r>
          </w:p>
        </w:tc>
        <w:tc>
          <w:tcPr>
            <w:tcW w:w="5755" w:type="dxa"/>
            <w:vAlign w:val="center"/>
          </w:tcPr>
          <w:p w:rsidR="00D321C0" w:rsidRDefault="0076332F">
            <w:pPr>
              <w:jc w:val="center"/>
              <w:rPr>
                <w:rFonts w:ascii="宋体" w:hAnsi="宋体"/>
                <w:sz w:val="24"/>
                <w:szCs w:val="24"/>
              </w:rPr>
            </w:pPr>
            <w:r>
              <w:rPr>
                <w:rFonts w:ascii="宋体" w:hAnsi="宋体" w:hint="eastAsia"/>
                <w:sz w:val="24"/>
                <w:szCs w:val="24"/>
              </w:rPr>
              <w:t>60</w:t>
            </w:r>
            <w:r>
              <w:rPr>
                <w:rFonts w:ascii="宋体" w:hAnsi="宋体" w:hint="eastAsia"/>
                <w:sz w:val="24"/>
                <w:szCs w:val="24"/>
              </w:rPr>
              <w:t>分</w:t>
            </w:r>
          </w:p>
        </w:tc>
      </w:tr>
    </w:tbl>
    <w:p w:rsidR="00D321C0" w:rsidRDefault="0076332F">
      <w:pPr>
        <w:spacing w:line="360" w:lineRule="auto"/>
        <w:jc w:val="left"/>
        <w:rPr>
          <w:rFonts w:ascii="宋体" w:hAnsi="宋体"/>
          <w:sz w:val="24"/>
          <w:szCs w:val="24"/>
        </w:rPr>
      </w:pPr>
      <w:r>
        <w:rPr>
          <w:rFonts w:ascii="宋体" w:hAnsi="宋体" w:hint="eastAsia"/>
          <w:sz w:val="24"/>
          <w:szCs w:val="24"/>
        </w:rPr>
        <w:t>二、评审内容：</w:t>
      </w:r>
    </w:p>
    <w:p w:rsidR="00D321C0" w:rsidRDefault="0076332F">
      <w:pPr>
        <w:spacing w:line="360" w:lineRule="auto"/>
        <w:jc w:val="left"/>
        <w:rPr>
          <w:rFonts w:ascii="宋体" w:hAnsi="宋体"/>
          <w:sz w:val="24"/>
          <w:szCs w:val="24"/>
        </w:rPr>
      </w:pPr>
      <w:r>
        <w:rPr>
          <w:rFonts w:ascii="宋体" w:hAnsi="宋体" w:hint="eastAsia"/>
          <w:sz w:val="24"/>
          <w:szCs w:val="24"/>
        </w:rPr>
        <w:t>1</w:t>
      </w:r>
      <w:r>
        <w:rPr>
          <w:rFonts w:ascii="宋体" w:hAnsi="宋体" w:hint="eastAsia"/>
          <w:sz w:val="24"/>
          <w:szCs w:val="24"/>
        </w:rPr>
        <w:t>、</w:t>
      </w:r>
      <w:bookmarkStart w:id="29" w:name="OLE_LINK10"/>
      <w:r>
        <w:rPr>
          <w:rFonts w:ascii="宋体" w:hAnsi="宋体" w:hint="eastAsia"/>
          <w:sz w:val="24"/>
          <w:szCs w:val="24"/>
        </w:rPr>
        <w:t>技术商务部分</w:t>
      </w:r>
      <w:bookmarkEnd w:id="29"/>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705"/>
        <w:gridCol w:w="1243"/>
        <w:gridCol w:w="799"/>
        <w:gridCol w:w="5546"/>
        <w:gridCol w:w="818"/>
      </w:tblGrid>
      <w:tr w:rsidR="00D321C0">
        <w:trPr>
          <w:cantSplit/>
          <w:trHeight w:val="1253"/>
          <w:jc w:val="center"/>
        </w:trPr>
        <w:tc>
          <w:tcPr>
            <w:tcW w:w="705"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评审内容</w:t>
            </w:r>
          </w:p>
        </w:tc>
        <w:tc>
          <w:tcPr>
            <w:tcW w:w="705"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pPr>
            <w:r>
              <w:rPr>
                <w:rFonts w:ascii="宋体" w:hAnsi="宋体" w:hint="eastAsia"/>
                <w:sz w:val="24"/>
                <w:szCs w:val="24"/>
              </w:rPr>
              <w:t>序号</w:t>
            </w:r>
          </w:p>
        </w:tc>
        <w:tc>
          <w:tcPr>
            <w:tcW w:w="1243" w:type="dxa"/>
            <w:tcBorders>
              <w:top w:val="single" w:sz="4" w:space="0" w:color="auto"/>
              <w:left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评审项目</w:t>
            </w:r>
          </w:p>
        </w:tc>
        <w:tc>
          <w:tcPr>
            <w:tcW w:w="799" w:type="dxa"/>
            <w:tcBorders>
              <w:top w:val="single" w:sz="4" w:space="0" w:color="auto"/>
              <w:left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分值</w:t>
            </w:r>
          </w:p>
        </w:tc>
        <w:tc>
          <w:tcPr>
            <w:tcW w:w="5546"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评审细则</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投标文件对应页码</w:t>
            </w:r>
          </w:p>
        </w:tc>
      </w:tr>
      <w:tr w:rsidR="00D321C0">
        <w:trPr>
          <w:cantSplit/>
          <w:trHeight w:val="3165"/>
          <w:jc w:val="center"/>
        </w:trPr>
        <w:tc>
          <w:tcPr>
            <w:tcW w:w="705" w:type="dxa"/>
            <w:vMerge w:val="restart"/>
            <w:tcBorders>
              <w:top w:val="single" w:sz="4" w:space="0" w:color="auto"/>
              <w:left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主观评审因素</w:t>
            </w:r>
          </w:p>
        </w:tc>
        <w:tc>
          <w:tcPr>
            <w:tcW w:w="705" w:type="dxa"/>
            <w:vMerge w:val="restart"/>
            <w:tcBorders>
              <w:top w:val="single" w:sz="4" w:space="0" w:color="auto"/>
              <w:left w:val="single" w:sz="4" w:space="0" w:color="auto"/>
              <w:right w:val="single" w:sz="4" w:space="0" w:color="auto"/>
            </w:tcBorders>
            <w:vAlign w:val="center"/>
          </w:tcPr>
          <w:p w:rsidR="00D321C0" w:rsidRDefault="0076332F">
            <w:pPr>
              <w:jc w:val="center"/>
            </w:pPr>
            <w:r>
              <w:rPr>
                <w:rFonts w:hint="eastAsia"/>
              </w:rPr>
              <w:t>1</w:t>
            </w:r>
          </w:p>
        </w:tc>
        <w:tc>
          <w:tcPr>
            <w:tcW w:w="1243" w:type="dxa"/>
            <w:vMerge w:val="restart"/>
            <w:tcBorders>
              <w:top w:val="single" w:sz="4" w:space="0" w:color="auto"/>
              <w:left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Cs w:val="21"/>
              </w:rPr>
              <w:t>产品连接密封性能的先进性和可靠性</w:t>
            </w:r>
          </w:p>
        </w:tc>
        <w:tc>
          <w:tcPr>
            <w:tcW w:w="799" w:type="dxa"/>
            <w:vMerge w:val="restart"/>
            <w:tcBorders>
              <w:top w:val="single" w:sz="4" w:space="0" w:color="auto"/>
              <w:left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2</w:t>
            </w:r>
          </w:p>
        </w:tc>
        <w:tc>
          <w:tcPr>
            <w:tcW w:w="5546" w:type="dxa"/>
            <w:vMerge w:val="restart"/>
            <w:tcBorders>
              <w:top w:val="single" w:sz="4" w:space="0" w:color="auto"/>
              <w:left w:val="single" w:sz="4" w:space="0" w:color="auto"/>
              <w:right w:val="single" w:sz="4" w:space="0" w:color="auto"/>
            </w:tcBorders>
            <w:vAlign w:val="center"/>
          </w:tcPr>
          <w:p w:rsidR="00D321C0" w:rsidRDefault="0076332F">
            <w:pPr>
              <w:rPr>
                <w:rFonts w:ascii="宋体" w:hAnsi="宋体"/>
                <w:color w:val="000000"/>
                <w:szCs w:val="21"/>
              </w:rPr>
            </w:pPr>
            <w:r>
              <w:rPr>
                <w:rFonts w:hint="eastAsia"/>
                <w:szCs w:val="21"/>
              </w:rPr>
              <w:t>1</w:t>
            </w:r>
            <w:r>
              <w:rPr>
                <w:rFonts w:hint="eastAsia"/>
                <w:szCs w:val="21"/>
              </w:rPr>
              <w:t>、投标人生产的丝扣管件管口密封圈，符合</w:t>
            </w:r>
            <w:r>
              <w:rPr>
                <w:szCs w:val="21"/>
              </w:rPr>
              <w:t>CECS 205</w:t>
            </w:r>
            <w:r>
              <w:rPr>
                <w:rFonts w:hint="eastAsia"/>
                <w:szCs w:val="21"/>
              </w:rPr>
              <w:t>《内（覆）衬不锈钢复合钢管管道工程技术规程》的图</w:t>
            </w:r>
            <w:r>
              <w:rPr>
                <w:szCs w:val="21"/>
              </w:rPr>
              <w:t>5.2.5</w:t>
            </w:r>
            <w:r>
              <w:rPr>
                <w:rFonts w:hint="eastAsia"/>
                <w:szCs w:val="21"/>
              </w:rPr>
              <w:t>的（见下图），得</w:t>
            </w:r>
            <w:r>
              <w:rPr>
                <w:szCs w:val="21"/>
              </w:rPr>
              <w:t>2</w:t>
            </w:r>
            <w:r>
              <w:rPr>
                <w:rFonts w:hint="eastAsia"/>
                <w:szCs w:val="21"/>
              </w:rPr>
              <w:t>分，平口密封圈且不易脱落的（不得借助其他粘结剂或配件固定），得</w:t>
            </w:r>
            <w:r>
              <w:rPr>
                <w:szCs w:val="21"/>
              </w:rPr>
              <w:t>1</w:t>
            </w:r>
            <w:r>
              <w:rPr>
                <w:rFonts w:hint="eastAsia"/>
                <w:szCs w:val="21"/>
              </w:rPr>
              <w:t>分，没有密封圈的不得分。（根据投标人提供的样品</w:t>
            </w:r>
            <w:r>
              <w:rPr>
                <w:rFonts w:ascii="宋体" w:hAnsi="宋体" w:hint="eastAsia"/>
                <w:bCs/>
                <w:szCs w:val="21"/>
              </w:rPr>
              <w:t>及对应技术的证明文件</w:t>
            </w:r>
            <w:r>
              <w:rPr>
                <w:rFonts w:hint="eastAsia"/>
                <w:szCs w:val="21"/>
              </w:rPr>
              <w:t>评分，</w:t>
            </w:r>
            <w:r>
              <w:rPr>
                <w:rFonts w:ascii="宋体" w:hAnsi="宋体" w:hint="eastAsia"/>
                <w:color w:val="000000"/>
                <w:szCs w:val="21"/>
              </w:rPr>
              <w:t>样品仅作为投标人参考打分依据，不能作为今后提供产品的唯一依据。今后提供的产品必须满足国家相关规范及投标承诺的所有要求，并不低于样品质量，否则作违约处理。</w:t>
            </w:r>
            <w:r>
              <w:rPr>
                <w:rFonts w:hint="eastAsia"/>
                <w:szCs w:val="21"/>
              </w:rPr>
              <w:t>）</w:t>
            </w:r>
          </w:p>
          <w:p w:rsidR="00D321C0" w:rsidRDefault="0076332F">
            <w:pPr>
              <w:textAlignment w:val="center"/>
              <w:rPr>
                <w:rFonts w:ascii="宋体" w:hAnsi="宋体"/>
                <w:color w:val="000000"/>
                <w:szCs w:val="21"/>
              </w:rPr>
            </w:pPr>
            <w:r>
              <w:rPr>
                <w:rFonts w:ascii="宋体" w:hAnsi="宋体"/>
                <w:noProof/>
                <w:szCs w:val="24"/>
              </w:rPr>
              <w:drawing>
                <wp:inline distT="0" distB="0" distL="0" distR="0">
                  <wp:extent cx="2838450" cy="1911350"/>
                  <wp:effectExtent l="0" t="0" r="0"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3" cstate="print">
                            <a:clrChange>
                              <a:clrFrom>
                                <a:srgbClr val="FEFEFE"/>
                              </a:clrFrom>
                              <a:clrTo>
                                <a:srgbClr val="FEFEFE">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402" t="18489" r="11732" b="34045"/>
                          <a:stretch>
                            <a:fillRect/>
                          </a:stretch>
                        </pic:blipFill>
                        <pic:spPr>
                          <a:xfrm>
                            <a:off x="0" y="0"/>
                            <a:ext cx="2842895" cy="1914525"/>
                          </a:xfrm>
                          <a:prstGeom prst="rect">
                            <a:avLst/>
                          </a:prstGeom>
                          <a:noFill/>
                          <a:ln>
                            <a:noFill/>
                          </a:ln>
                        </pic:spPr>
                      </pic:pic>
                    </a:graphicData>
                  </a:graphic>
                </wp:inline>
              </w:drawing>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3295"/>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 w:val="24"/>
                <w:szCs w:val="24"/>
              </w:rPr>
            </w:pPr>
          </w:p>
        </w:tc>
        <w:tc>
          <w:tcPr>
            <w:tcW w:w="705" w:type="dxa"/>
            <w:vMerge/>
            <w:tcBorders>
              <w:left w:val="single" w:sz="4" w:space="0" w:color="auto"/>
              <w:right w:val="single" w:sz="4" w:space="0" w:color="auto"/>
            </w:tcBorders>
            <w:vAlign w:val="center"/>
          </w:tcPr>
          <w:p w:rsidR="00D321C0" w:rsidRDefault="00D321C0">
            <w:pPr>
              <w:jc w:val="center"/>
            </w:pPr>
          </w:p>
        </w:tc>
        <w:tc>
          <w:tcPr>
            <w:tcW w:w="1243"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99" w:type="dxa"/>
            <w:vMerge/>
            <w:tcBorders>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c>
          <w:tcPr>
            <w:tcW w:w="5546" w:type="dxa"/>
            <w:vMerge/>
            <w:tcBorders>
              <w:left w:val="single" w:sz="4" w:space="0" w:color="auto"/>
              <w:bottom w:val="single" w:sz="4" w:space="0" w:color="auto"/>
              <w:right w:val="single" w:sz="4" w:space="0" w:color="auto"/>
            </w:tcBorders>
            <w:vAlign w:val="center"/>
          </w:tcPr>
          <w:p w:rsidR="00D321C0" w:rsidRDefault="00D321C0">
            <w:pPr>
              <w:textAlignment w:val="center"/>
              <w:rPr>
                <w:rFonts w:ascii="宋体" w:hAnsi="宋体"/>
                <w:color w:val="000000"/>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7617"/>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 w:val="24"/>
                <w:szCs w:val="24"/>
              </w:rPr>
            </w:pPr>
          </w:p>
        </w:tc>
        <w:tc>
          <w:tcPr>
            <w:tcW w:w="705" w:type="dxa"/>
            <w:vMerge/>
            <w:tcBorders>
              <w:left w:val="single" w:sz="4" w:space="0" w:color="auto"/>
              <w:right w:val="single" w:sz="4" w:space="0" w:color="auto"/>
            </w:tcBorders>
            <w:vAlign w:val="center"/>
          </w:tcPr>
          <w:p w:rsidR="00D321C0" w:rsidRDefault="00D321C0">
            <w:pPr>
              <w:jc w:val="center"/>
            </w:pPr>
          </w:p>
        </w:tc>
        <w:tc>
          <w:tcPr>
            <w:tcW w:w="1243"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99" w:type="dxa"/>
            <w:tcBorders>
              <w:top w:val="single" w:sz="4" w:space="0" w:color="auto"/>
              <w:left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2</w:t>
            </w:r>
          </w:p>
        </w:tc>
        <w:tc>
          <w:tcPr>
            <w:tcW w:w="5546" w:type="dxa"/>
            <w:tcBorders>
              <w:top w:val="single" w:sz="4" w:space="0" w:color="auto"/>
              <w:left w:val="single" w:sz="4" w:space="0" w:color="auto"/>
              <w:right w:val="single" w:sz="4" w:space="0" w:color="auto"/>
            </w:tcBorders>
            <w:vAlign w:val="center"/>
          </w:tcPr>
          <w:p w:rsidR="00D321C0" w:rsidRDefault="0076332F">
            <w:pPr>
              <w:ind w:firstLineChars="200" w:firstLine="420"/>
              <w:rPr>
                <w:rFonts w:ascii="宋体" w:hAnsi="宋体"/>
                <w:szCs w:val="21"/>
              </w:rPr>
            </w:pPr>
            <w:r>
              <w:rPr>
                <w:rFonts w:ascii="宋体" w:hAnsi="宋体" w:hint="eastAsia"/>
                <w:szCs w:val="21"/>
              </w:rPr>
              <w:t>2</w:t>
            </w:r>
            <w:r>
              <w:rPr>
                <w:rFonts w:ascii="宋体" w:hAnsi="宋体" w:hint="eastAsia"/>
                <w:szCs w:val="21"/>
              </w:rPr>
              <w:t>、投标人生产的沟槽管件结构满足《</w:t>
            </w:r>
            <w:r>
              <w:rPr>
                <w:rFonts w:ascii="宋体" w:hAnsi="宋体" w:hint="eastAsia"/>
                <w:szCs w:val="21"/>
              </w:rPr>
              <w:t xml:space="preserve">T/CISA 007-2019 </w:t>
            </w:r>
            <w:r>
              <w:rPr>
                <w:rFonts w:ascii="宋体" w:hAnsi="宋体" w:hint="eastAsia"/>
                <w:szCs w:val="21"/>
              </w:rPr>
              <w:t>内衬不锈钢机械连接复合管件》的要求，实现连接处软密封的效果，避免水与外层钢管接触。投标人生产的沟槽管件为一体化（如下图密封圈热注在管件上不可拆卸）管件的得</w:t>
            </w:r>
            <w:r>
              <w:rPr>
                <w:rFonts w:ascii="宋体" w:hAnsi="宋体" w:hint="eastAsia"/>
                <w:szCs w:val="21"/>
              </w:rPr>
              <w:t>2</w:t>
            </w:r>
            <w:r>
              <w:rPr>
                <w:rFonts w:ascii="宋体" w:hAnsi="宋体" w:hint="eastAsia"/>
                <w:szCs w:val="21"/>
              </w:rPr>
              <w:t>分。</w:t>
            </w:r>
          </w:p>
          <w:p w:rsidR="00D321C0" w:rsidRDefault="0076332F">
            <w:pPr>
              <w:rPr>
                <w:rFonts w:ascii="宋体" w:hAnsi="宋体"/>
                <w:szCs w:val="21"/>
              </w:rPr>
            </w:pPr>
            <w:r>
              <w:rPr>
                <w:rFonts w:ascii="宋体" w:hAnsi="宋体" w:hint="eastAsia"/>
                <w:szCs w:val="21"/>
              </w:rPr>
              <w:t>（根据投标人提供的样品</w:t>
            </w:r>
            <w:r>
              <w:rPr>
                <w:rFonts w:ascii="宋体" w:hAnsi="宋体" w:hint="eastAsia"/>
                <w:bCs/>
                <w:szCs w:val="21"/>
              </w:rPr>
              <w:t>及相对应技术的证明文件</w:t>
            </w:r>
            <w:r>
              <w:rPr>
                <w:rFonts w:ascii="宋体" w:hAnsi="宋体" w:hint="eastAsia"/>
                <w:szCs w:val="21"/>
              </w:rPr>
              <w:t>评分，样品仅作为投标人参考打分依据，不能作为今后提供产品的唯一依据。今后提供的产品必须满足国家相关规范及投标承诺的所有要求，并不低于样品质量，否则作违约处理。）</w:t>
            </w:r>
          </w:p>
          <w:p w:rsidR="00D321C0" w:rsidRDefault="0076332F">
            <w:pPr>
              <w:jc w:val="center"/>
              <w:rPr>
                <w:rFonts w:ascii="宋体" w:hAnsi="宋体"/>
                <w:szCs w:val="21"/>
              </w:rPr>
            </w:pPr>
            <w:r>
              <w:rPr>
                <w:rFonts w:ascii="宋体" w:hAnsi="宋体"/>
                <w:noProof/>
                <w:szCs w:val="24"/>
              </w:rPr>
              <w:drawing>
                <wp:inline distT="0" distB="0" distL="0" distR="0">
                  <wp:extent cx="1752600" cy="17526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52600" cy="1752600"/>
                          </a:xfrm>
                          <a:prstGeom prst="rect">
                            <a:avLst/>
                          </a:prstGeom>
                          <a:noFill/>
                          <a:ln>
                            <a:noFill/>
                          </a:ln>
                        </pic:spPr>
                      </pic:pic>
                    </a:graphicData>
                  </a:graphic>
                </wp:inline>
              </w:drawing>
            </w:r>
          </w:p>
        </w:tc>
        <w:tc>
          <w:tcPr>
            <w:tcW w:w="818" w:type="dxa"/>
            <w:tcBorders>
              <w:top w:val="single" w:sz="4" w:space="0" w:color="auto"/>
              <w:left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877"/>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 w:val="24"/>
                <w:szCs w:val="24"/>
              </w:rPr>
            </w:pPr>
          </w:p>
        </w:tc>
        <w:tc>
          <w:tcPr>
            <w:tcW w:w="705" w:type="dxa"/>
            <w:tcBorders>
              <w:left w:val="single" w:sz="4" w:space="0" w:color="auto"/>
              <w:right w:val="single" w:sz="4" w:space="0" w:color="auto"/>
            </w:tcBorders>
            <w:vAlign w:val="center"/>
          </w:tcPr>
          <w:p w:rsidR="00D321C0" w:rsidRDefault="0076332F">
            <w:pPr>
              <w:jc w:val="center"/>
            </w:pPr>
            <w:r>
              <w:rPr>
                <w:rFonts w:hint="eastAsia"/>
              </w:rPr>
              <w:t>2</w:t>
            </w:r>
          </w:p>
        </w:tc>
        <w:tc>
          <w:tcPr>
            <w:tcW w:w="1243" w:type="dxa"/>
            <w:tcBorders>
              <w:left w:val="single" w:sz="4" w:space="0" w:color="auto"/>
              <w:right w:val="single" w:sz="4" w:space="0" w:color="auto"/>
            </w:tcBorders>
            <w:vAlign w:val="center"/>
          </w:tcPr>
          <w:p w:rsidR="00D321C0" w:rsidRDefault="0076332F">
            <w:pPr>
              <w:rPr>
                <w:rFonts w:ascii="宋体" w:hAnsi="宋体"/>
                <w:szCs w:val="21"/>
              </w:rPr>
            </w:pPr>
            <w:r>
              <w:rPr>
                <w:rFonts w:ascii="宋体" w:hAnsi="宋体" w:hint="eastAsia"/>
                <w:szCs w:val="21"/>
              </w:rPr>
              <w:t>售后服务方案</w:t>
            </w:r>
          </w:p>
        </w:tc>
        <w:tc>
          <w:tcPr>
            <w:tcW w:w="799"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2</w:t>
            </w:r>
          </w:p>
        </w:tc>
        <w:tc>
          <w:tcPr>
            <w:tcW w:w="5546" w:type="dxa"/>
            <w:tcBorders>
              <w:top w:val="single" w:sz="4" w:space="0" w:color="auto"/>
              <w:left w:val="single" w:sz="4" w:space="0" w:color="auto"/>
              <w:bottom w:val="single" w:sz="4" w:space="0" w:color="auto"/>
              <w:right w:val="single" w:sz="4" w:space="0" w:color="auto"/>
            </w:tcBorders>
            <w:vAlign w:val="center"/>
          </w:tcPr>
          <w:p w:rsidR="00D321C0" w:rsidRDefault="0076332F">
            <w:r>
              <w:rPr>
                <w:rFonts w:ascii="宋体" w:hAnsi="宋体" w:hint="eastAsia"/>
                <w:bCs/>
                <w:szCs w:val="21"/>
              </w:rPr>
              <w:t>根据各投标人提供的售后服务方案评审，服务方案包含但不限于：</w:t>
            </w:r>
            <w:r>
              <w:rPr>
                <w:rFonts w:ascii="宋体" w:hAnsi="宋体" w:hint="eastAsia"/>
                <w:szCs w:val="21"/>
              </w:rPr>
              <w:t>承诺提供终身服务、接到维修通知后</w:t>
            </w:r>
            <w:r>
              <w:rPr>
                <w:rFonts w:ascii="宋体" w:hAnsi="宋体"/>
                <w:szCs w:val="21"/>
              </w:rPr>
              <w:t>24</w:t>
            </w:r>
            <w:r>
              <w:rPr>
                <w:rFonts w:ascii="宋体" w:hAnsi="宋体" w:hint="eastAsia"/>
                <w:szCs w:val="21"/>
              </w:rPr>
              <w:t>小时内到位进行维修服务、</w:t>
            </w:r>
            <w:r>
              <w:rPr>
                <w:rFonts w:ascii="宋体" w:hAnsi="宋体" w:hint="eastAsia"/>
                <w:bCs/>
                <w:szCs w:val="21"/>
              </w:rPr>
              <w:t>对施工单位的安装使用指导、材料安装过程中的监督施工等，方案全面，符合实际施工要求的得</w:t>
            </w:r>
            <w:r>
              <w:rPr>
                <w:rFonts w:ascii="宋体" w:hAnsi="宋体" w:hint="eastAsia"/>
                <w:bCs/>
                <w:szCs w:val="21"/>
              </w:rPr>
              <w:t>2</w:t>
            </w:r>
            <w:r>
              <w:rPr>
                <w:rFonts w:ascii="宋体" w:hAnsi="宋体" w:hint="eastAsia"/>
                <w:bCs/>
                <w:szCs w:val="21"/>
              </w:rPr>
              <w:t>分，方案较为全面的得</w:t>
            </w:r>
            <w:r>
              <w:rPr>
                <w:rFonts w:ascii="宋体" w:hAnsi="宋体" w:hint="eastAsia"/>
                <w:bCs/>
                <w:szCs w:val="21"/>
              </w:rPr>
              <w:t>1</w:t>
            </w:r>
            <w:r>
              <w:rPr>
                <w:rFonts w:ascii="宋体" w:hAnsi="宋体" w:hint="eastAsia"/>
                <w:bCs/>
                <w:szCs w:val="21"/>
              </w:rPr>
              <w:t>分，方案一般的得一分</w:t>
            </w:r>
            <w:r>
              <w:rPr>
                <w:rFonts w:ascii="宋体" w:hAnsi="宋体" w:hint="eastAsia"/>
                <w:bCs/>
                <w:szCs w:val="21"/>
              </w:rPr>
              <w:t>0.5</w:t>
            </w:r>
            <w:r>
              <w:rPr>
                <w:rFonts w:ascii="宋体" w:hAnsi="宋体" w:hint="eastAsia"/>
                <w:bCs/>
                <w:szCs w:val="21"/>
              </w:rPr>
              <w:t>分，不提供不得分。</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2257"/>
          <w:jc w:val="center"/>
        </w:trPr>
        <w:tc>
          <w:tcPr>
            <w:tcW w:w="705" w:type="dxa"/>
            <w:vMerge w:val="restart"/>
            <w:tcBorders>
              <w:left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Cs w:val="21"/>
              </w:rPr>
              <w:t>客观评审因素</w:t>
            </w:r>
          </w:p>
        </w:tc>
        <w:tc>
          <w:tcPr>
            <w:tcW w:w="705" w:type="dxa"/>
            <w:vMerge w:val="restart"/>
            <w:tcBorders>
              <w:left w:val="single" w:sz="4" w:space="0" w:color="auto"/>
              <w:right w:val="single" w:sz="4" w:space="0" w:color="auto"/>
            </w:tcBorders>
            <w:vAlign w:val="center"/>
          </w:tcPr>
          <w:p w:rsidR="00D321C0" w:rsidRDefault="0076332F">
            <w:pPr>
              <w:jc w:val="center"/>
              <w:rPr>
                <w:szCs w:val="21"/>
              </w:rPr>
            </w:pPr>
            <w:r>
              <w:rPr>
                <w:rFonts w:hint="eastAsia"/>
                <w:szCs w:val="21"/>
              </w:rPr>
              <w:t>1</w:t>
            </w:r>
          </w:p>
        </w:tc>
        <w:tc>
          <w:tcPr>
            <w:tcW w:w="1243" w:type="dxa"/>
            <w:vMerge w:val="restart"/>
            <w:tcBorders>
              <w:left w:val="single" w:sz="4" w:space="0" w:color="auto"/>
              <w:right w:val="single" w:sz="4" w:space="0" w:color="auto"/>
            </w:tcBorders>
            <w:vAlign w:val="center"/>
          </w:tcPr>
          <w:p w:rsidR="00D321C0" w:rsidRDefault="0076332F">
            <w:pPr>
              <w:jc w:val="center"/>
              <w:rPr>
                <w:rFonts w:ascii="宋体" w:hAnsi="宋体"/>
                <w:bCs/>
                <w:szCs w:val="21"/>
              </w:rPr>
            </w:pPr>
            <w:r>
              <w:rPr>
                <w:rFonts w:ascii="宋体" w:hAnsi="宋体" w:hint="eastAsia"/>
                <w:szCs w:val="21"/>
              </w:rPr>
              <w:t>质量保证</w:t>
            </w:r>
          </w:p>
        </w:tc>
        <w:tc>
          <w:tcPr>
            <w:tcW w:w="799"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bCs/>
                <w:szCs w:val="21"/>
              </w:rPr>
            </w:pPr>
            <w:r>
              <w:rPr>
                <w:rFonts w:ascii="宋体" w:hAnsi="宋体" w:hint="eastAsia"/>
                <w:bCs/>
                <w:szCs w:val="21"/>
              </w:rPr>
              <w:t>3</w:t>
            </w:r>
          </w:p>
        </w:tc>
        <w:tc>
          <w:tcPr>
            <w:tcW w:w="5546" w:type="dxa"/>
            <w:tcBorders>
              <w:top w:val="single" w:sz="4" w:space="0" w:color="auto"/>
              <w:left w:val="single" w:sz="4" w:space="0" w:color="auto"/>
              <w:bottom w:val="single" w:sz="4" w:space="0" w:color="auto"/>
              <w:right w:val="single" w:sz="4" w:space="0" w:color="auto"/>
            </w:tcBorders>
            <w:vAlign w:val="center"/>
          </w:tcPr>
          <w:p w:rsidR="00D321C0" w:rsidRDefault="0076332F">
            <w:pPr>
              <w:rPr>
                <w:szCs w:val="21"/>
              </w:rPr>
            </w:pPr>
            <w:r>
              <w:rPr>
                <w:szCs w:val="21"/>
              </w:rPr>
              <w:t>1</w:t>
            </w:r>
            <w:r>
              <w:rPr>
                <w:rFonts w:hint="eastAsia"/>
                <w:szCs w:val="21"/>
              </w:rPr>
              <w:t>、投标人具有完整的质量检测设备的（水压机、超声波探伤仪、超声波测厚仪、硬度计、内窥镜、不锈钢在线涡流检测、不锈钢离线涡流检测、材料光谱仪、拉伸试验机）有一项加</w:t>
            </w:r>
            <w:r>
              <w:rPr>
                <w:szCs w:val="21"/>
              </w:rPr>
              <w:t>0.5</w:t>
            </w:r>
            <w:r>
              <w:rPr>
                <w:rFonts w:hint="eastAsia"/>
                <w:szCs w:val="21"/>
              </w:rPr>
              <w:t>分，最多加</w:t>
            </w:r>
            <w:r>
              <w:rPr>
                <w:szCs w:val="21"/>
              </w:rPr>
              <w:t>3</w:t>
            </w:r>
            <w:r>
              <w:rPr>
                <w:rFonts w:hint="eastAsia"/>
                <w:szCs w:val="21"/>
              </w:rPr>
              <w:t>分。</w:t>
            </w:r>
          </w:p>
          <w:p w:rsidR="00D321C0" w:rsidRDefault="0076332F">
            <w:pPr>
              <w:rPr>
                <w:szCs w:val="21"/>
              </w:rPr>
            </w:pPr>
            <w:r>
              <w:rPr>
                <w:rFonts w:hint="eastAsia"/>
                <w:b/>
                <w:bCs/>
                <w:szCs w:val="21"/>
              </w:rPr>
              <w:t>（投标人对于以上质量检测设备，在投标文件中需列表、设备彩照，并提供清晰采购发票和合同复印件，发票和合同原件在投标时一并提</w:t>
            </w:r>
            <w:r>
              <w:rPr>
                <w:rFonts w:ascii="宋体" w:hAnsi="宋体" w:cs="宋体" w:hint="eastAsia"/>
                <w:b/>
                <w:bCs/>
                <w:szCs w:val="21"/>
              </w:rPr>
              <w:t>交，未提供不得分</w:t>
            </w:r>
            <w:r>
              <w:rPr>
                <w:rFonts w:hint="eastAsia"/>
                <w:b/>
                <w:bCs/>
                <w:szCs w:val="21"/>
              </w:rPr>
              <w:t>）</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90"/>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05" w:type="dxa"/>
            <w:vMerge/>
            <w:tcBorders>
              <w:left w:val="single" w:sz="4" w:space="0" w:color="auto"/>
              <w:right w:val="single" w:sz="4" w:space="0" w:color="auto"/>
            </w:tcBorders>
            <w:vAlign w:val="center"/>
          </w:tcPr>
          <w:p w:rsidR="00D321C0" w:rsidRDefault="00D321C0">
            <w:pPr>
              <w:jc w:val="center"/>
              <w:rPr>
                <w:szCs w:val="21"/>
              </w:rPr>
            </w:pPr>
          </w:p>
        </w:tc>
        <w:tc>
          <w:tcPr>
            <w:tcW w:w="1243"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99"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bCs/>
                <w:szCs w:val="21"/>
              </w:rPr>
            </w:pPr>
            <w:r>
              <w:rPr>
                <w:rFonts w:ascii="宋体" w:hAnsi="宋体" w:hint="eastAsia"/>
                <w:bCs/>
                <w:szCs w:val="21"/>
              </w:rPr>
              <w:t>3</w:t>
            </w:r>
          </w:p>
        </w:tc>
        <w:tc>
          <w:tcPr>
            <w:tcW w:w="5546" w:type="dxa"/>
            <w:tcBorders>
              <w:top w:val="single" w:sz="4" w:space="0" w:color="auto"/>
              <w:left w:val="single" w:sz="4" w:space="0" w:color="auto"/>
              <w:bottom w:val="single" w:sz="4" w:space="0" w:color="auto"/>
              <w:right w:val="single" w:sz="4" w:space="0" w:color="auto"/>
            </w:tcBorders>
            <w:vAlign w:val="center"/>
          </w:tcPr>
          <w:p w:rsidR="00D321C0" w:rsidRDefault="0076332F">
            <w:pPr>
              <w:rPr>
                <w:szCs w:val="21"/>
              </w:rPr>
            </w:pPr>
            <w:r>
              <w:rPr>
                <w:rFonts w:hint="eastAsia"/>
                <w:szCs w:val="21"/>
              </w:rPr>
              <w:t>2</w:t>
            </w:r>
            <w:r>
              <w:rPr>
                <w:rFonts w:hint="eastAsia"/>
                <w:szCs w:val="21"/>
              </w:rPr>
              <w:t>、投标人生产的内衬不锈钢管管材（需覆盖标书中所有管材的规格型号）具有省级及以上合格质量检测报告的（结合强度不少于</w:t>
            </w:r>
            <w:r>
              <w:rPr>
                <w:szCs w:val="21"/>
              </w:rPr>
              <w:t>0.5Mpa</w:t>
            </w:r>
            <w:r>
              <w:rPr>
                <w:rFonts w:hint="eastAsia"/>
                <w:szCs w:val="21"/>
              </w:rPr>
              <w:t>），且检测项目必须包含基管化学成分，衬管化学成分，压扁试验，剪切强度，复合管管壁厚，衬管厚度等至少</w:t>
            </w:r>
            <w:r>
              <w:rPr>
                <w:szCs w:val="21"/>
              </w:rPr>
              <w:t>4</w:t>
            </w:r>
            <w:r>
              <w:rPr>
                <w:rFonts w:hint="eastAsia"/>
                <w:szCs w:val="21"/>
              </w:rPr>
              <w:t>项关键指标，得</w:t>
            </w:r>
            <w:r>
              <w:rPr>
                <w:rFonts w:hint="eastAsia"/>
                <w:szCs w:val="21"/>
              </w:rPr>
              <w:t>3</w:t>
            </w:r>
            <w:r>
              <w:rPr>
                <w:rFonts w:hint="eastAsia"/>
                <w:szCs w:val="21"/>
              </w:rPr>
              <w:t>分。</w:t>
            </w:r>
          </w:p>
          <w:p w:rsidR="00D321C0" w:rsidRDefault="0076332F">
            <w:pPr>
              <w:rPr>
                <w:szCs w:val="21"/>
              </w:rPr>
            </w:pPr>
            <w:r>
              <w:rPr>
                <w:rFonts w:hint="eastAsia"/>
                <w:b/>
                <w:bCs/>
                <w:szCs w:val="21"/>
              </w:rPr>
              <w:t>（投标文件中需提供检测报告复印件，原件在投标时一并提</w:t>
            </w:r>
            <w:r>
              <w:rPr>
                <w:rFonts w:ascii="宋体" w:hAnsi="宋体" w:cs="宋体" w:hint="eastAsia"/>
                <w:b/>
                <w:bCs/>
                <w:szCs w:val="21"/>
              </w:rPr>
              <w:t>交，未提供不得分。</w:t>
            </w:r>
            <w:r>
              <w:rPr>
                <w:rFonts w:hint="eastAsia"/>
                <w:b/>
                <w:bCs/>
                <w:szCs w:val="21"/>
              </w:rPr>
              <w:t>）</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1253"/>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05" w:type="dxa"/>
            <w:vMerge w:val="restart"/>
            <w:tcBorders>
              <w:left w:val="single" w:sz="4" w:space="0" w:color="auto"/>
              <w:right w:val="single" w:sz="4" w:space="0" w:color="auto"/>
            </w:tcBorders>
            <w:vAlign w:val="center"/>
          </w:tcPr>
          <w:p w:rsidR="00D321C0" w:rsidRDefault="0076332F">
            <w:pPr>
              <w:jc w:val="center"/>
              <w:rPr>
                <w:szCs w:val="21"/>
              </w:rPr>
            </w:pPr>
            <w:r>
              <w:rPr>
                <w:rFonts w:hint="eastAsia"/>
                <w:szCs w:val="21"/>
              </w:rPr>
              <w:t>2</w:t>
            </w:r>
          </w:p>
        </w:tc>
        <w:tc>
          <w:tcPr>
            <w:tcW w:w="1243" w:type="dxa"/>
            <w:vMerge w:val="restart"/>
            <w:tcBorders>
              <w:left w:val="single" w:sz="4" w:space="0" w:color="auto"/>
              <w:right w:val="single" w:sz="4" w:space="0" w:color="auto"/>
            </w:tcBorders>
            <w:vAlign w:val="center"/>
          </w:tcPr>
          <w:p w:rsidR="00D321C0" w:rsidRDefault="0076332F">
            <w:pPr>
              <w:jc w:val="center"/>
              <w:rPr>
                <w:rFonts w:ascii="宋体" w:hAnsi="宋体"/>
                <w:szCs w:val="21"/>
              </w:rPr>
            </w:pPr>
            <w:r>
              <w:rPr>
                <w:rFonts w:ascii="宋体" w:hAnsi="宋体" w:hint="eastAsia"/>
                <w:szCs w:val="21"/>
              </w:rPr>
              <w:t>产品配套能力</w:t>
            </w:r>
          </w:p>
        </w:tc>
        <w:tc>
          <w:tcPr>
            <w:tcW w:w="799"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bCs/>
                <w:szCs w:val="21"/>
              </w:rPr>
            </w:pPr>
            <w:r>
              <w:rPr>
                <w:rFonts w:ascii="宋体" w:hAnsi="宋体" w:hint="eastAsia"/>
                <w:bCs/>
                <w:szCs w:val="21"/>
              </w:rPr>
              <w:t>2</w:t>
            </w:r>
          </w:p>
        </w:tc>
        <w:tc>
          <w:tcPr>
            <w:tcW w:w="5546" w:type="dxa"/>
            <w:tcBorders>
              <w:top w:val="single" w:sz="4" w:space="0" w:color="auto"/>
              <w:left w:val="single" w:sz="4" w:space="0" w:color="auto"/>
              <w:bottom w:val="single" w:sz="4" w:space="0" w:color="auto"/>
              <w:right w:val="single" w:sz="4" w:space="0" w:color="auto"/>
            </w:tcBorders>
            <w:vAlign w:val="center"/>
          </w:tcPr>
          <w:p w:rsidR="00D321C0" w:rsidRDefault="0076332F">
            <w:pPr>
              <w:rPr>
                <w:szCs w:val="21"/>
              </w:rPr>
            </w:pPr>
            <w:r>
              <w:rPr>
                <w:szCs w:val="21"/>
              </w:rPr>
              <w:t>1</w:t>
            </w:r>
            <w:r>
              <w:rPr>
                <w:rFonts w:hint="eastAsia"/>
                <w:szCs w:val="21"/>
              </w:rPr>
              <w:t>、投标人的复合管生产线条数在</w:t>
            </w:r>
            <w:r>
              <w:rPr>
                <w:szCs w:val="21"/>
              </w:rPr>
              <w:t>10</w:t>
            </w:r>
            <w:r>
              <w:rPr>
                <w:rFonts w:hint="eastAsia"/>
                <w:szCs w:val="21"/>
              </w:rPr>
              <w:t>条及以上的，得</w:t>
            </w:r>
            <w:r>
              <w:rPr>
                <w:szCs w:val="21"/>
              </w:rPr>
              <w:t>2</w:t>
            </w:r>
            <w:r>
              <w:rPr>
                <w:rFonts w:hint="eastAsia"/>
                <w:szCs w:val="21"/>
              </w:rPr>
              <w:t>分，</w:t>
            </w:r>
            <w:r>
              <w:rPr>
                <w:szCs w:val="21"/>
              </w:rPr>
              <w:t>5~9</w:t>
            </w:r>
            <w:r>
              <w:rPr>
                <w:rFonts w:hint="eastAsia"/>
                <w:szCs w:val="21"/>
              </w:rPr>
              <w:t>条，得</w:t>
            </w:r>
            <w:r>
              <w:rPr>
                <w:szCs w:val="21"/>
              </w:rPr>
              <w:t>1</w:t>
            </w:r>
            <w:r>
              <w:rPr>
                <w:rFonts w:hint="eastAsia"/>
                <w:szCs w:val="21"/>
              </w:rPr>
              <w:t>分，</w:t>
            </w:r>
            <w:r>
              <w:rPr>
                <w:szCs w:val="21"/>
              </w:rPr>
              <w:t>1~4</w:t>
            </w:r>
            <w:r>
              <w:rPr>
                <w:rFonts w:hint="eastAsia"/>
                <w:szCs w:val="21"/>
              </w:rPr>
              <w:t>条，得</w:t>
            </w:r>
            <w:r>
              <w:rPr>
                <w:szCs w:val="21"/>
              </w:rPr>
              <w:t>0.5</w:t>
            </w:r>
            <w:r>
              <w:rPr>
                <w:rFonts w:hint="eastAsia"/>
                <w:szCs w:val="21"/>
              </w:rPr>
              <w:t>分，其余不得分。</w:t>
            </w:r>
          </w:p>
          <w:p w:rsidR="00D321C0" w:rsidRDefault="0076332F">
            <w:pPr>
              <w:rPr>
                <w:szCs w:val="21"/>
              </w:rPr>
            </w:pPr>
            <w:r>
              <w:rPr>
                <w:rFonts w:hint="eastAsia"/>
                <w:b/>
                <w:bCs/>
                <w:szCs w:val="21"/>
              </w:rPr>
              <w:t>投标文件中提供设备清单、彩色照片，并提供合同或发票证明复印件，原件在投标时一并提交，未提供不得分。</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1564"/>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05" w:type="dxa"/>
            <w:vMerge/>
            <w:tcBorders>
              <w:left w:val="single" w:sz="4" w:space="0" w:color="auto"/>
              <w:right w:val="single" w:sz="4" w:space="0" w:color="auto"/>
            </w:tcBorders>
            <w:vAlign w:val="center"/>
          </w:tcPr>
          <w:p w:rsidR="00D321C0" w:rsidRDefault="00D321C0">
            <w:pPr>
              <w:jc w:val="center"/>
              <w:rPr>
                <w:szCs w:val="21"/>
              </w:rPr>
            </w:pPr>
          </w:p>
        </w:tc>
        <w:tc>
          <w:tcPr>
            <w:tcW w:w="1243"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99"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bCs/>
                <w:szCs w:val="21"/>
              </w:rPr>
            </w:pPr>
            <w:r>
              <w:rPr>
                <w:rFonts w:ascii="宋体" w:hAnsi="宋体" w:hint="eastAsia"/>
                <w:bCs/>
                <w:szCs w:val="21"/>
              </w:rPr>
              <w:t>2</w:t>
            </w:r>
          </w:p>
        </w:tc>
        <w:tc>
          <w:tcPr>
            <w:tcW w:w="5546" w:type="dxa"/>
            <w:tcBorders>
              <w:top w:val="single" w:sz="4" w:space="0" w:color="auto"/>
              <w:left w:val="single" w:sz="4" w:space="0" w:color="auto"/>
              <w:bottom w:val="single" w:sz="4" w:space="0" w:color="auto"/>
              <w:right w:val="single" w:sz="4" w:space="0" w:color="auto"/>
            </w:tcBorders>
            <w:vAlign w:val="center"/>
          </w:tcPr>
          <w:p w:rsidR="00D321C0" w:rsidRDefault="0076332F">
            <w:pPr>
              <w:rPr>
                <w:szCs w:val="21"/>
              </w:rPr>
            </w:pPr>
            <w:r>
              <w:rPr>
                <w:szCs w:val="21"/>
              </w:rPr>
              <w:t>2</w:t>
            </w:r>
            <w:r>
              <w:rPr>
                <w:rFonts w:hint="eastAsia"/>
                <w:szCs w:val="21"/>
              </w:rPr>
              <w:t>、投标人需具有自行生产配套内衬不锈钢管件能力的，且注塑机或注浆机</w:t>
            </w:r>
            <w:r>
              <w:rPr>
                <w:szCs w:val="21"/>
              </w:rPr>
              <w:t>6</w:t>
            </w:r>
            <w:r>
              <w:rPr>
                <w:rFonts w:hint="eastAsia"/>
                <w:szCs w:val="21"/>
              </w:rPr>
              <w:t>台及以上的，得</w:t>
            </w:r>
            <w:r>
              <w:rPr>
                <w:szCs w:val="21"/>
              </w:rPr>
              <w:t>2</w:t>
            </w:r>
            <w:r>
              <w:rPr>
                <w:rFonts w:hint="eastAsia"/>
                <w:szCs w:val="21"/>
              </w:rPr>
              <w:t>分，</w:t>
            </w:r>
            <w:r>
              <w:rPr>
                <w:szCs w:val="21"/>
              </w:rPr>
              <w:t>1~5</w:t>
            </w:r>
            <w:r>
              <w:rPr>
                <w:rFonts w:hint="eastAsia"/>
                <w:szCs w:val="21"/>
              </w:rPr>
              <w:t>台，得</w:t>
            </w:r>
            <w:r>
              <w:rPr>
                <w:szCs w:val="21"/>
              </w:rPr>
              <w:t>1</w:t>
            </w:r>
            <w:r>
              <w:rPr>
                <w:rFonts w:hint="eastAsia"/>
                <w:szCs w:val="21"/>
              </w:rPr>
              <w:t>分，其余不得分。</w:t>
            </w:r>
          </w:p>
          <w:p w:rsidR="00D321C0" w:rsidRDefault="0076332F">
            <w:pPr>
              <w:rPr>
                <w:szCs w:val="21"/>
              </w:rPr>
            </w:pPr>
            <w:r>
              <w:rPr>
                <w:rFonts w:hint="eastAsia"/>
                <w:b/>
                <w:bCs/>
                <w:szCs w:val="21"/>
              </w:rPr>
              <w:t>投标文件中提供设备清单、彩色照片，并提供合同或发票证明复印件，原件在投标时一并提交，未提供不得分。</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1953"/>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05" w:type="dxa"/>
            <w:vMerge/>
            <w:tcBorders>
              <w:left w:val="single" w:sz="4" w:space="0" w:color="auto"/>
              <w:right w:val="single" w:sz="4" w:space="0" w:color="auto"/>
            </w:tcBorders>
            <w:vAlign w:val="center"/>
          </w:tcPr>
          <w:p w:rsidR="00D321C0" w:rsidRDefault="00D321C0">
            <w:pPr>
              <w:jc w:val="center"/>
              <w:rPr>
                <w:szCs w:val="21"/>
              </w:rPr>
            </w:pPr>
          </w:p>
        </w:tc>
        <w:tc>
          <w:tcPr>
            <w:tcW w:w="1243"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99"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bCs/>
                <w:szCs w:val="21"/>
              </w:rPr>
            </w:pPr>
            <w:r>
              <w:rPr>
                <w:rFonts w:ascii="宋体" w:hAnsi="宋体" w:hint="eastAsia"/>
                <w:bCs/>
                <w:szCs w:val="21"/>
              </w:rPr>
              <w:t>2</w:t>
            </w:r>
          </w:p>
        </w:tc>
        <w:tc>
          <w:tcPr>
            <w:tcW w:w="5546" w:type="dxa"/>
            <w:tcBorders>
              <w:top w:val="single" w:sz="4" w:space="0" w:color="auto"/>
              <w:left w:val="single" w:sz="4" w:space="0" w:color="auto"/>
              <w:bottom w:val="single" w:sz="4" w:space="0" w:color="auto"/>
              <w:right w:val="single" w:sz="4" w:space="0" w:color="auto"/>
            </w:tcBorders>
            <w:vAlign w:val="center"/>
          </w:tcPr>
          <w:p w:rsidR="00D321C0" w:rsidRDefault="0076332F">
            <w:pPr>
              <w:rPr>
                <w:szCs w:val="21"/>
              </w:rPr>
            </w:pPr>
            <w:r>
              <w:rPr>
                <w:szCs w:val="21"/>
              </w:rPr>
              <w:t>3</w:t>
            </w:r>
            <w:r>
              <w:rPr>
                <w:rFonts w:hint="eastAsia"/>
                <w:szCs w:val="21"/>
              </w:rPr>
              <w:t>、投标产品的内衬不锈钢为投标人自行卷制焊接的，</w:t>
            </w:r>
            <w:r>
              <w:rPr>
                <w:rFonts w:hint="eastAsia"/>
                <w:szCs w:val="21"/>
                <w:shd w:val="clear" w:color="auto" w:fill="FFFFFF"/>
              </w:rPr>
              <w:t>且生产设备</w:t>
            </w:r>
            <w:r>
              <w:rPr>
                <w:szCs w:val="21"/>
                <w:shd w:val="clear" w:color="auto" w:fill="FFFFFF"/>
              </w:rPr>
              <w:t>5</w:t>
            </w:r>
            <w:r>
              <w:rPr>
                <w:rFonts w:hint="eastAsia"/>
                <w:szCs w:val="21"/>
                <w:shd w:val="clear" w:color="auto" w:fill="FFFFFF"/>
              </w:rPr>
              <w:t>台及以上的，得</w:t>
            </w:r>
            <w:r>
              <w:rPr>
                <w:szCs w:val="21"/>
                <w:shd w:val="clear" w:color="auto" w:fill="FFFFFF"/>
              </w:rPr>
              <w:t>2</w:t>
            </w:r>
            <w:r>
              <w:rPr>
                <w:rFonts w:hint="eastAsia"/>
                <w:szCs w:val="21"/>
                <w:shd w:val="clear" w:color="auto" w:fill="FFFFFF"/>
              </w:rPr>
              <w:t>分，</w:t>
            </w:r>
            <w:r>
              <w:rPr>
                <w:szCs w:val="21"/>
                <w:shd w:val="clear" w:color="auto" w:fill="FFFFFF"/>
              </w:rPr>
              <w:t>3~4</w:t>
            </w:r>
            <w:r>
              <w:rPr>
                <w:rFonts w:hint="eastAsia"/>
                <w:szCs w:val="21"/>
                <w:shd w:val="clear" w:color="auto" w:fill="FFFFFF"/>
              </w:rPr>
              <w:t>台，得</w:t>
            </w:r>
            <w:r>
              <w:rPr>
                <w:szCs w:val="21"/>
                <w:shd w:val="clear" w:color="auto" w:fill="FFFFFF"/>
              </w:rPr>
              <w:t>1</w:t>
            </w:r>
            <w:r>
              <w:rPr>
                <w:rFonts w:hint="eastAsia"/>
                <w:szCs w:val="21"/>
                <w:shd w:val="clear" w:color="auto" w:fill="FFFFFF"/>
              </w:rPr>
              <w:t>分，</w:t>
            </w:r>
            <w:r>
              <w:rPr>
                <w:szCs w:val="21"/>
                <w:shd w:val="clear" w:color="auto" w:fill="FFFFFF"/>
              </w:rPr>
              <w:t>1~2</w:t>
            </w:r>
            <w:r>
              <w:rPr>
                <w:rFonts w:hint="eastAsia"/>
                <w:szCs w:val="21"/>
                <w:shd w:val="clear" w:color="auto" w:fill="FFFFFF"/>
              </w:rPr>
              <w:t>台，得</w:t>
            </w:r>
            <w:r>
              <w:rPr>
                <w:szCs w:val="21"/>
                <w:shd w:val="clear" w:color="auto" w:fill="FFFFFF"/>
              </w:rPr>
              <w:t>0.5</w:t>
            </w:r>
            <w:r>
              <w:rPr>
                <w:rFonts w:hint="eastAsia"/>
                <w:szCs w:val="21"/>
                <w:shd w:val="clear" w:color="auto" w:fill="FFFFFF"/>
              </w:rPr>
              <w:t>分，</w:t>
            </w:r>
            <w:r>
              <w:rPr>
                <w:rFonts w:hint="eastAsia"/>
                <w:szCs w:val="21"/>
              </w:rPr>
              <w:t>其余不得分。</w:t>
            </w:r>
          </w:p>
          <w:p w:rsidR="00D321C0" w:rsidRDefault="0076332F">
            <w:pPr>
              <w:rPr>
                <w:szCs w:val="21"/>
              </w:rPr>
            </w:pPr>
            <w:r>
              <w:rPr>
                <w:rFonts w:hint="eastAsia"/>
                <w:b/>
                <w:bCs/>
                <w:szCs w:val="21"/>
              </w:rPr>
              <w:t>备注：投标文件中提供设备清单、彩色照片，并提供合同或发票证明复印件，原件在投标时一并提</w:t>
            </w:r>
            <w:r>
              <w:rPr>
                <w:rFonts w:ascii="宋体" w:hAnsi="宋体" w:cs="宋体" w:hint="eastAsia"/>
                <w:b/>
                <w:bCs/>
                <w:szCs w:val="21"/>
              </w:rPr>
              <w:t>交</w:t>
            </w:r>
            <w:r>
              <w:rPr>
                <w:rFonts w:hint="eastAsia"/>
                <w:b/>
                <w:bCs/>
                <w:szCs w:val="21"/>
              </w:rPr>
              <w:t>，未提供不得分。</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1033"/>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05" w:type="dxa"/>
            <w:tcBorders>
              <w:left w:val="single" w:sz="4" w:space="0" w:color="auto"/>
              <w:right w:val="single" w:sz="4" w:space="0" w:color="auto"/>
            </w:tcBorders>
            <w:vAlign w:val="center"/>
          </w:tcPr>
          <w:p w:rsidR="00D321C0" w:rsidRDefault="0076332F">
            <w:pPr>
              <w:jc w:val="center"/>
              <w:rPr>
                <w:szCs w:val="21"/>
              </w:rPr>
            </w:pPr>
            <w:r>
              <w:rPr>
                <w:rFonts w:hint="eastAsia"/>
                <w:szCs w:val="21"/>
              </w:rPr>
              <w:t>3</w:t>
            </w:r>
          </w:p>
        </w:tc>
        <w:tc>
          <w:tcPr>
            <w:tcW w:w="1243" w:type="dxa"/>
            <w:tcBorders>
              <w:left w:val="single" w:sz="4" w:space="0" w:color="auto"/>
              <w:right w:val="single" w:sz="4" w:space="0" w:color="auto"/>
            </w:tcBorders>
            <w:vAlign w:val="center"/>
          </w:tcPr>
          <w:p w:rsidR="00D321C0" w:rsidRDefault="0076332F">
            <w:pPr>
              <w:jc w:val="center"/>
              <w:rPr>
                <w:szCs w:val="21"/>
              </w:rPr>
            </w:pPr>
            <w:r>
              <w:rPr>
                <w:rFonts w:hint="eastAsia"/>
                <w:szCs w:val="21"/>
              </w:rPr>
              <w:t>质保期</w:t>
            </w:r>
          </w:p>
        </w:tc>
        <w:tc>
          <w:tcPr>
            <w:tcW w:w="799"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szCs w:val="21"/>
              </w:rPr>
            </w:pPr>
            <w:r>
              <w:rPr>
                <w:rFonts w:hint="eastAsia"/>
                <w:szCs w:val="21"/>
              </w:rPr>
              <w:t>4</w:t>
            </w:r>
          </w:p>
        </w:tc>
        <w:tc>
          <w:tcPr>
            <w:tcW w:w="5546" w:type="dxa"/>
            <w:tcBorders>
              <w:top w:val="single" w:sz="4" w:space="0" w:color="auto"/>
              <w:left w:val="single" w:sz="4" w:space="0" w:color="auto"/>
              <w:bottom w:val="single" w:sz="4" w:space="0" w:color="auto"/>
              <w:right w:val="single" w:sz="4" w:space="0" w:color="auto"/>
            </w:tcBorders>
            <w:vAlign w:val="center"/>
          </w:tcPr>
          <w:p w:rsidR="00D321C0" w:rsidRDefault="0076332F">
            <w:pPr>
              <w:rPr>
                <w:szCs w:val="21"/>
              </w:rPr>
            </w:pPr>
            <w:r>
              <w:rPr>
                <w:rFonts w:hint="eastAsia"/>
                <w:szCs w:val="21"/>
              </w:rPr>
              <w:t>投标人承诺的免费质保期符合招标文件要求的（</w:t>
            </w:r>
            <w:r>
              <w:rPr>
                <w:szCs w:val="21"/>
              </w:rPr>
              <w:t>2</w:t>
            </w:r>
            <w:r>
              <w:rPr>
                <w:rFonts w:hint="eastAsia"/>
                <w:szCs w:val="21"/>
              </w:rPr>
              <w:t>年），得</w:t>
            </w:r>
            <w:r>
              <w:rPr>
                <w:szCs w:val="21"/>
              </w:rPr>
              <w:t>1</w:t>
            </w:r>
            <w:r>
              <w:rPr>
                <w:rFonts w:hint="eastAsia"/>
                <w:szCs w:val="21"/>
              </w:rPr>
              <w:t>分；投标人承诺免费质保</w:t>
            </w:r>
            <w:r>
              <w:rPr>
                <w:szCs w:val="21"/>
              </w:rPr>
              <w:t>3</w:t>
            </w:r>
            <w:r>
              <w:rPr>
                <w:rFonts w:hint="eastAsia"/>
                <w:szCs w:val="21"/>
              </w:rPr>
              <w:t>年及以上的，并有实质性罚则的，得</w:t>
            </w:r>
            <w:r>
              <w:rPr>
                <w:rFonts w:hint="eastAsia"/>
                <w:szCs w:val="21"/>
              </w:rPr>
              <w:t>4</w:t>
            </w:r>
            <w:r>
              <w:rPr>
                <w:rFonts w:hint="eastAsia"/>
                <w:szCs w:val="21"/>
              </w:rPr>
              <w:t>分。</w:t>
            </w:r>
          </w:p>
          <w:p w:rsidR="00D321C0" w:rsidRDefault="0076332F">
            <w:pPr>
              <w:rPr>
                <w:szCs w:val="21"/>
              </w:rPr>
            </w:pPr>
            <w:r>
              <w:rPr>
                <w:rFonts w:hint="eastAsia"/>
                <w:b/>
                <w:szCs w:val="21"/>
              </w:rPr>
              <w:t>注：投标文件中提供承诺函，否则不得分</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1722"/>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05" w:type="dxa"/>
            <w:tcBorders>
              <w:left w:val="single" w:sz="4" w:space="0" w:color="auto"/>
              <w:right w:val="single" w:sz="4" w:space="0" w:color="auto"/>
            </w:tcBorders>
            <w:vAlign w:val="center"/>
          </w:tcPr>
          <w:p w:rsidR="00D321C0" w:rsidRDefault="0076332F">
            <w:pPr>
              <w:jc w:val="center"/>
              <w:rPr>
                <w:szCs w:val="21"/>
              </w:rPr>
            </w:pPr>
            <w:r>
              <w:rPr>
                <w:rFonts w:hint="eastAsia"/>
                <w:szCs w:val="21"/>
              </w:rPr>
              <w:t>4</w:t>
            </w:r>
          </w:p>
        </w:tc>
        <w:tc>
          <w:tcPr>
            <w:tcW w:w="1243" w:type="dxa"/>
            <w:tcBorders>
              <w:left w:val="single" w:sz="4" w:space="0" w:color="auto"/>
              <w:right w:val="single" w:sz="4" w:space="0" w:color="auto"/>
            </w:tcBorders>
            <w:vAlign w:val="center"/>
          </w:tcPr>
          <w:p w:rsidR="00D321C0" w:rsidRDefault="0076332F">
            <w:pPr>
              <w:jc w:val="center"/>
              <w:rPr>
                <w:rFonts w:ascii="宋体" w:hAnsi="宋体"/>
                <w:szCs w:val="21"/>
              </w:rPr>
            </w:pPr>
            <w:r>
              <w:rPr>
                <w:rFonts w:ascii="宋体" w:hAnsi="宋体" w:hint="eastAsia"/>
                <w:szCs w:val="21"/>
              </w:rPr>
              <w:t>售后服务业绩</w:t>
            </w:r>
          </w:p>
        </w:tc>
        <w:tc>
          <w:tcPr>
            <w:tcW w:w="799"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Cs w:val="21"/>
              </w:rPr>
            </w:pPr>
            <w:r>
              <w:rPr>
                <w:rFonts w:ascii="宋体" w:hAnsi="宋体" w:hint="eastAsia"/>
                <w:szCs w:val="21"/>
              </w:rPr>
              <w:t>2</w:t>
            </w:r>
          </w:p>
        </w:tc>
        <w:tc>
          <w:tcPr>
            <w:tcW w:w="5546" w:type="dxa"/>
            <w:tcBorders>
              <w:top w:val="single" w:sz="4" w:space="0" w:color="auto"/>
              <w:left w:val="single" w:sz="4" w:space="0" w:color="auto"/>
              <w:bottom w:val="single" w:sz="4" w:space="0" w:color="auto"/>
              <w:right w:val="single" w:sz="4" w:space="0" w:color="auto"/>
            </w:tcBorders>
            <w:vAlign w:val="center"/>
          </w:tcPr>
          <w:p w:rsidR="00D321C0" w:rsidRDefault="0076332F">
            <w:pPr>
              <w:rPr>
                <w:rFonts w:ascii="宋体" w:hAnsi="宋体"/>
                <w:szCs w:val="21"/>
              </w:rPr>
            </w:pPr>
            <w:r>
              <w:rPr>
                <w:rFonts w:ascii="宋体" w:hAnsi="宋体" w:hint="eastAsia"/>
                <w:szCs w:val="21"/>
              </w:rPr>
              <w:t>投标人能够出具</w:t>
            </w:r>
            <w:r>
              <w:rPr>
                <w:rFonts w:ascii="宋体" w:hAnsi="宋体" w:hint="eastAsia"/>
                <w:szCs w:val="21"/>
              </w:rPr>
              <w:t>2020</w:t>
            </w:r>
            <w:r>
              <w:rPr>
                <w:rFonts w:ascii="宋体" w:hAnsi="宋体" w:hint="eastAsia"/>
                <w:szCs w:val="21"/>
              </w:rPr>
              <w:t>年以来不同城市水司的售后服务良好记录的，</w:t>
            </w:r>
            <w:r>
              <w:rPr>
                <w:rFonts w:ascii="宋体" w:hAnsi="宋体" w:hint="eastAsia"/>
                <w:szCs w:val="21"/>
              </w:rPr>
              <w:t>3</w:t>
            </w:r>
            <w:r>
              <w:rPr>
                <w:rFonts w:ascii="宋体" w:hAnsi="宋体" w:hint="eastAsia"/>
                <w:szCs w:val="21"/>
              </w:rPr>
              <w:t>个及以上的，得</w:t>
            </w:r>
            <w:r>
              <w:rPr>
                <w:rFonts w:ascii="宋体" w:hAnsi="宋体" w:hint="eastAsia"/>
                <w:szCs w:val="21"/>
              </w:rPr>
              <w:t>1</w:t>
            </w:r>
            <w:r>
              <w:rPr>
                <w:rFonts w:ascii="宋体" w:hAnsi="宋体" w:hint="eastAsia"/>
                <w:szCs w:val="21"/>
              </w:rPr>
              <w:t>分，</w:t>
            </w:r>
            <w:r>
              <w:rPr>
                <w:rFonts w:ascii="宋体" w:hAnsi="宋体" w:hint="eastAsia"/>
                <w:szCs w:val="21"/>
              </w:rPr>
              <w:t>5</w:t>
            </w:r>
            <w:r>
              <w:rPr>
                <w:rFonts w:ascii="宋体" w:hAnsi="宋体" w:hint="eastAsia"/>
                <w:szCs w:val="21"/>
              </w:rPr>
              <w:t>个及以上的得</w:t>
            </w:r>
            <w:r>
              <w:rPr>
                <w:rFonts w:ascii="宋体" w:hAnsi="宋体" w:hint="eastAsia"/>
                <w:szCs w:val="21"/>
              </w:rPr>
              <w:t>2</w:t>
            </w:r>
            <w:r>
              <w:rPr>
                <w:rFonts w:ascii="宋体" w:hAnsi="宋体" w:hint="eastAsia"/>
                <w:szCs w:val="21"/>
              </w:rPr>
              <w:t>分。</w:t>
            </w:r>
          </w:p>
          <w:p w:rsidR="00D321C0" w:rsidRDefault="0076332F">
            <w:pPr>
              <w:rPr>
                <w:rFonts w:ascii="宋体" w:hAnsi="宋体"/>
                <w:b/>
                <w:szCs w:val="21"/>
              </w:rPr>
            </w:pPr>
            <w:r>
              <w:rPr>
                <w:rFonts w:ascii="宋体" w:hAnsi="宋体" w:hint="eastAsia"/>
                <w:b/>
                <w:szCs w:val="21"/>
              </w:rPr>
              <w:t>【需提供承诺函及水司签字盖章确认的售后服务良好的证明文件原件，并提供终身服务与</w:t>
            </w:r>
            <w:r>
              <w:rPr>
                <w:rFonts w:ascii="宋体" w:hAnsi="宋体" w:hint="eastAsia"/>
                <w:b/>
                <w:szCs w:val="21"/>
              </w:rPr>
              <w:t>24</w:t>
            </w:r>
            <w:r>
              <w:rPr>
                <w:rFonts w:ascii="宋体" w:hAnsi="宋体" w:hint="eastAsia"/>
                <w:b/>
                <w:szCs w:val="21"/>
              </w:rPr>
              <w:t>小时内维护服务承诺函】</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4201"/>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05" w:type="dxa"/>
            <w:tcBorders>
              <w:left w:val="single" w:sz="4" w:space="0" w:color="auto"/>
              <w:right w:val="single" w:sz="4" w:space="0" w:color="auto"/>
            </w:tcBorders>
            <w:vAlign w:val="center"/>
          </w:tcPr>
          <w:p w:rsidR="00D321C0" w:rsidRDefault="0076332F">
            <w:pPr>
              <w:jc w:val="center"/>
              <w:rPr>
                <w:szCs w:val="21"/>
              </w:rPr>
            </w:pPr>
            <w:r>
              <w:rPr>
                <w:rFonts w:hint="eastAsia"/>
                <w:szCs w:val="21"/>
              </w:rPr>
              <w:t>5</w:t>
            </w:r>
          </w:p>
        </w:tc>
        <w:tc>
          <w:tcPr>
            <w:tcW w:w="1243" w:type="dxa"/>
            <w:tcBorders>
              <w:left w:val="single" w:sz="4" w:space="0" w:color="auto"/>
              <w:right w:val="single" w:sz="4" w:space="0" w:color="auto"/>
            </w:tcBorders>
            <w:vAlign w:val="center"/>
          </w:tcPr>
          <w:p w:rsidR="00D321C0" w:rsidRDefault="0076332F">
            <w:pPr>
              <w:jc w:val="center"/>
              <w:rPr>
                <w:rFonts w:ascii="宋体" w:hAnsi="宋体"/>
                <w:szCs w:val="21"/>
              </w:rPr>
            </w:pPr>
            <w:r>
              <w:rPr>
                <w:rFonts w:ascii="宋体" w:hAnsi="宋体" w:hint="eastAsia"/>
                <w:szCs w:val="21"/>
              </w:rPr>
              <w:t>投标人</w:t>
            </w:r>
          </w:p>
          <w:p w:rsidR="00D321C0" w:rsidRDefault="0076332F">
            <w:pPr>
              <w:jc w:val="center"/>
              <w:rPr>
                <w:rFonts w:ascii="宋体" w:hAnsi="宋体"/>
                <w:szCs w:val="21"/>
              </w:rPr>
            </w:pPr>
            <w:r>
              <w:rPr>
                <w:rFonts w:ascii="宋体" w:hAnsi="宋体" w:hint="eastAsia"/>
                <w:szCs w:val="21"/>
              </w:rPr>
              <w:t>业绩</w:t>
            </w:r>
          </w:p>
        </w:tc>
        <w:tc>
          <w:tcPr>
            <w:tcW w:w="799"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Cs w:val="21"/>
              </w:rPr>
            </w:pPr>
            <w:r>
              <w:rPr>
                <w:rFonts w:ascii="宋体" w:hAnsi="宋体" w:hint="eastAsia"/>
                <w:szCs w:val="21"/>
              </w:rPr>
              <w:t>4</w:t>
            </w:r>
          </w:p>
        </w:tc>
        <w:tc>
          <w:tcPr>
            <w:tcW w:w="5546" w:type="dxa"/>
            <w:tcBorders>
              <w:top w:val="single" w:sz="4" w:space="0" w:color="auto"/>
              <w:left w:val="single" w:sz="4" w:space="0" w:color="auto"/>
              <w:bottom w:val="single" w:sz="4" w:space="0" w:color="auto"/>
              <w:right w:val="single" w:sz="4" w:space="0" w:color="auto"/>
            </w:tcBorders>
            <w:vAlign w:val="center"/>
          </w:tcPr>
          <w:p w:rsidR="00D321C0" w:rsidRDefault="0076332F">
            <w:pPr>
              <w:rPr>
                <w:szCs w:val="21"/>
              </w:rPr>
            </w:pPr>
            <w:r>
              <w:rPr>
                <w:rFonts w:hint="eastAsia"/>
                <w:szCs w:val="21"/>
              </w:rPr>
              <w:t>标人于</w:t>
            </w:r>
            <w:r>
              <w:rPr>
                <w:rFonts w:hint="eastAsia"/>
                <w:szCs w:val="21"/>
              </w:rPr>
              <w:t>2020</w:t>
            </w:r>
            <w:r>
              <w:rPr>
                <w:rFonts w:hint="eastAsia"/>
                <w:szCs w:val="21"/>
              </w:rPr>
              <w:t>年</w:t>
            </w:r>
            <w:r>
              <w:rPr>
                <w:szCs w:val="21"/>
              </w:rPr>
              <w:t>1</w:t>
            </w:r>
            <w:r>
              <w:rPr>
                <w:rFonts w:hint="eastAsia"/>
                <w:szCs w:val="21"/>
              </w:rPr>
              <w:t>月</w:t>
            </w:r>
            <w:r>
              <w:rPr>
                <w:szCs w:val="21"/>
              </w:rPr>
              <w:t>1</w:t>
            </w:r>
            <w:r>
              <w:rPr>
                <w:rFonts w:hint="eastAsia"/>
                <w:szCs w:val="21"/>
              </w:rPr>
              <w:t>日至今（以合同签订时间为准），与国内自来水公司（</w:t>
            </w:r>
            <w:r>
              <w:rPr>
                <w:rFonts w:hint="eastAsia"/>
              </w:rPr>
              <w:t>或履行水司该项职能的国有企业</w:t>
            </w:r>
            <w:r>
              <w:rPr>
                <w:rFonts w:hint="eastAsia"/>
                <w:szCs w:val="21"/>
              </w:rPr>
              <w:t>）签订的单年度合同</w:t>
            </w:r>
            <w:r>
              <w:rPr>
                <w:rFonts w:hint="eastAsia"/>
                <w:szCs w:val="21"/>
              </w:rPr>
              <w:t>100</w:t>
            </w:r>
            <w:r>
              <w:rPr>
                <w:rFonts w:hint="eastAsia"/>
                <w:szCs w:val="21"/>
              </w:rPr>
              <w:t>万以上的，有一份得</w:t>
            </w:r>
            <w:r>
              <w:rPr>
                <w:szCs w:val="21"/>
              </w:rPr>
              <w:t>1</w:t>
            </w:r>
            <w:r>
              <w:rPr>
                <w:rFonts w:hint="eastAsia"/>
                <w:szCs w:val="21"/>
              </w:rPr>
              <w:t>分，本项最高得</w:t>
            </w:r>
            <w:r>
              <w:rPr>
                <w:rFonts w:hint="eastAsia"/>
                <w:szCs w:val="21"/>
              </w:rPr>
              <w:t>4</w:t>
            </w:r>
            <w:r>
              <w:rPr>
                <w:rFonts w:hint="eastAsia"/>
                <w:szCs w:val="21"/>
              </w:rPr>
              <w:t>分</w:t>
            </w:r>
          </w:p>
          <w:p w:rsidR="00D321C0" w:rsidRDefault="0076332F">
            <w:pPr>
              <w:rPr>
                <w:b/>
                <w:bCs/>
                <w:sz w:val="24"/>
              </w:rPr>
            </w:pPr>
            <w:r>
              <w:rPr>
                <w:rFonts w:ascii="宋体" w:hAnsi="宋体" w:cs="宋体" w:hint="eastAsia"/>
                <w:b/>
                <w:bCs/>
                <w:sz w:val="24"/>
              </w:rPr>
              <w:t>（须提供销售合同及业绩真实性证明材料复印件（上级行政主管部门的证明或中标公告网页截图、中标通知书等），原件或公证件投标时一并递交；如投标人提供的合同从字面上不能体现以上业绩评审要素的，应在投标文件中另行补充相关证明材料</w:t>
            </w:r>
            <w:r>
              <w:rPr>
                <w:rFonts w:ascii="宋体" w:hAnsi="宋体" w:cs="宋体" w:hint="eastAsia"/>
                <w:b/>
                <w:bCs/>
                <w:sz w:val="24"/>
              </w:rPr>
              <w:t>(</w:t>
            </w:r>
            <w:r>
              <w:rPr>
                <w:rFonts w:hint="eastAsia"/>
                <w:b/>
                <w:bCs/>
                <w:sz w:val="24"/>
              </w:rPr>
              <w:t>销售合同及发票复印件</w:t>
            </w:r>
            <w:r>
              <w:rPr>
                <w:rFonts w:ascii="宋体" w:hAnsi="宋体" w:cs="宋体" w:hint="eastAsia"/>
                <w:b/>
                <w:bCs/>
                <w:sz w:val="24"/>
              </w:rPr>
              <w:t>)</w:t>
            </w:r>
            <w:r>
              <w:rPr>
                <w:rFonts w:ascii="宋体" w:hAnsi="宋体" w:cs="宋体" w:hint="eastAsia"/>
                <w:b/>
                <w:bCs/>
                <w:sz w:val="24"/>
              </w:rPr>
              <w:t>，</w:t>
            </w:r>
            <w:r>
              <w:rPr>
                <w:rFonts w:hint="eastAsia"/>
                <w:b/>
                <w:bCs/>
                <w:sz w:val="24"/>
              </w:rPr>
              <w:t>原件在开标时一并提交</w:t>
            </w:r>
            <w:r>
              <w:rPr>
                <w:rFonts w:hint="eastAsia"/>
                <w:b/>
                <w:bCs/>
                <w:sz w:val="24"/>
              </w:rPr>
              <w:t>,</w:t>
            </w:r>
            <w:r>
              <w:rPr>
                <w:rFonts w:ascii="宋体" w:hAnsi="宋体" w:cs="宋体" w:hint="eastAsia"/>
                <w:b/>
                <w:bCs/>
                <w:sz w:val="24"/>
              </w:rPr>
              <w:t>如未提供或不能证明的，评标委员会将不予认可）</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1564"/>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05" w:type="dxa"/>
            <w:tcBorders>
              <w:left w:val="single" w:sz="4" w:space="0" w:color="auto"/>
              <w:right w:val="single" w:sz="4" w:space="0" w:color="auto"/>
            </w:tcBorders>
            <w:vAlign w:val="center"/>
          </w:tcPr>
          <w:p w:rsidR="00D321C0" w:rsidRDefault="0076332F">
            <w:pPr>
              <w:jc w:val="center"/>
              <w:rPr>
                <w:szCs w:val="21"/>
              </w:rPr>
            </w:pPr>
            <w:r>
              <w:rPr>
                <w:rFonts w:hint="eastAsia"/>
                <w:szCs w:val="21"/>
              </w:rPr>
              <w:t>6</w:t>
            </w:r>
          </w:p>
        </w:tc>
        <w:tc>
          <w:tcPr>
            <w:tcW w:w="1243" w:type="dxa"/>
            <w:tcBorders>
              <w:left w:val="single" w:sz="4" w:space="0" w:color="auto"/>
              <w:right w:val="single" w:sz="4" w:space="0" w:color="auto"/>
            </w:tcBorders>
            <w:vAlign w:val="center"/>
          </w:tcPr>
          <w:p w:rsidR="00D321C0" w:rsidRDefault="0076332F">
            <w:pPr>
              <w:jc w:val="center"/>
              <w:rPr>
                <w:rFonts w:ascii="宋体" w:hAnsi="宋体"/>
                <w:szCs w:val="21"/>
              </w:rPr>
            </w:pPr>
            <w:r>
              <w:rPr>
                <w:rFonts w:ascii="宋体" w:hAnsi="宋体" w:hint="eastAsia"/>
                <w:szCs w:val="21"/>
              </w:rPr>
              <w:t>管理认证</w:t>
            </w:r>
          </w:p>
        </w:tc>
        <w:tc>
          <w:tcPr>
            <w:tcW w:w="799"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Cs w:val="21"/>
              </w:rPr>
            </w:pPr>
            <w:r>
              <w:rPr>
                <w:rFonts w:ascii="宋体" w:hAnsi="宋体" w:hint="eastAsia"/>
                <w:szCs w:val="21"/>
              </w:rPr>
              <w:t>3</w:t>
            </w:r>
          </w:p>
        </w:tc>
        <w:tc>
          <w:tcPr>
            <w:tcW w:w="5546" w:type="dxa"/>
            <w:tcBorders>
              <w:top w:val="single" w:sz="4" w:space="0" w:color="auto"/>
              <w:left w:val="single" w:sz="4" w:space="0" w:color="auto"/>
              <w:bottom w:val="single" w:sz="4" w:space="0" w:color="auto"/>
              <w:right w:val="single" w:sz="4" w:space="0" w:color="auto"/>
            </w:tcBorders>
            <w:vAlign w:val="center"/>
          </w:tcPr>
          <w:p w:rsidR="00D321C0" w:rsidRDefault="0076332F">
            <w:pPr>
              <w:rPr>
                <w:szCs w:val="21"/>
              </w:rPr>
            </w:pPr>
            <w:r>
              <w:rPr>
                <w:rFonts w:hint="eastAsia"/>
                <w:szCs w:val="21"/>
              </w:rPr>
              <w:t>投标人通过</w:t>
            </w:r>
            <w:r>
              <w:rPr>
                <w:szCs w:val="21"/>
              </w:rPr>
              <w:t>ISO9001</w:t>
            </w:r>
            <w:r>
              <w:rPr>
                <w:rFonts w:hint="eastAsia"/>
                <w:szCs w:val="21"/>
              </w:rPr>
              <w:t>质量体系认证（该体系认证必须覆盖投标产品）的，得</w:t>
            </w:r>
            <w:r>
              <w:rPr>
                <w:rFonts w:hint="eastAsia"/>
                <w:szCs w:val="21"/>
              </w:rPr>
              <w:t>1</w:t>
            </w:r>
            <w:r>
              <w:rPr>
                <w:rFonts w:hint="eastAsia"/>
                <w:szCs w:val="21"/>
              </w:rPr>
              <w:t>分，通过</w:t>
            </w:r>
            <w:r>
              <w:rPr>
                <w:szCs w:val="21"/>
              </w:rPr>
              <w:t>ISO14001</w:t>
            </w:r>
            <w:r>
              <w:rPr>
                <w:rFonts w:hint="eastAsia"/>
                <w:szCs w:val="21"/>
              </w:rPr>
              <w:t>环境管理体系认证的，得</w:t>
            </w:r>
            <w:r>
              <w:rPr>
                <w:rFonts w:hint="eastAsia"/>
                <w:szCs w:val="21"/>
              </w:rPr>
              <w:t>1</w:t>
            </w:r>
            <w:r>
              <w:rPr>
                <w:rFonts w:hint="eastAsia"/>
                <w:szCs w:val="21"/>
              </w:rPr>
              <w:t>分，职业健康安全管理认证的，得</w:t>
            </w:r>
            <w:r>
              <w:rPr>
                <w:rFonts w:hint="eastAsia"/>
                <w:szCs w:val="21"/>
              </w:rPr>
              <w:t>1</w:t>
            </w:r>
            <w:r>
              <w:rPr>
                <w:rFonts w:hint="eastAsia"/>
                <w:szCs w:val="21"/>
              </w:rPr>
              <w:t>分。</w:t>
            </w:r>
          </w:p>
          <w:p w:rsidR="00D321C0" w:rsidRDefault="0076332F">
            <w:pPr>
              <w:rPr>
                <w:szCs w:val="21"/>
              </w:rPr>
            </w:pPr>
            <w:r>
              <w:rPr>
                <w:rFonts w:hint="eastAsia"/>
                <w:b/>
                <w:bCs/>
                <w:szCs w:val="21"/>
              </w:rPr>
              <w:t>（投标人在投标文件中需提供以上资质证书复印件，原件在投标时一并提</w:t>
            </w:r>
            <w:r>
              <w:rPr>
                <w:rFonts w:ascii="宋体" w:hAnsi="宋体" w:cs="宋体" w:hint="eastAsia"/>
                <w:b/>
                <w:bCs/>
                <w:szCs w:val="21"/>
              </w:rPr>
              <w:t>交</w:t>
            </w:r>
            <w:r>
              <w:rPr>
                <w:rFonts w:hint="eastAsia"/>
                <w:b/>
                <w:bCs/>
                <w:szCs w:val="21"/>
              </w:rPr>
              <w:t>）</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1564"/>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05" w:type="dxa"/>
            <w:tcBorders>
              <w:left w:val="single" w:sz="4" w:space="0" w:color="auto"/>
              <w:right w:val="single" w:sz="4" w:space="0" w:color="auto"/>
            </w:tcBorders>
            <w:vAlign w:val="center"/>
          </w:tcPr>
          <w:p w:rsidR="00D321C0" w:rsidRDefault="0076332F">
            <w:pPr>
              <w:jc w:val="center"/>
              <w:rPr>
                <w:szCs w:val="21"/>
              </w:rPr>
            </w:pPr>
            <w:r>
              <w:rPr>
                <w:rFonts w:hint="eastAsia"/>
                <w:szCs w:val="21"/>
              </w:rPr>
              <w:t>7</w:t>
            </w:r>
          </w:p>
        </w:tc>
        <w:tc>
          <w:tcPr>
            <w:tcW w:w="1243" w:type="dxa"/>
            <w:tcBorders>
              <w:left w:val="single" w:sz="4" w:space="0" w:color="auto"/>
              <w:right w:val="single" w:sz="4" w:space="0" w:color="auto"/>
            </w:tcBorders>
            <w:shd w:val="clear" w:color="auto" w:fill="auto"/>
            <w:vAlign w:val="center"/>
          </w:tcPr>
          <w:p w:rsidR="00D321C0" w:rsidRDefault="0076332F">
            <w:pPr>
              <w:jc w:val="center"/>
              <w:rPr>
                <w:rFonts w:ascii="宋体" w:hAnsi="宋体"/>
                <w:szCs w:val="21"/>
              </w:rPr>
            </w:pPr>
            <w:r>
              <w:rPr>
                <w:rFonts w:ascii="宋体" w:hAnsi="宋体" w:hint="eastAsia"/>
                <w:szCs w:val="21"/>
              </w:rPr>
              <w:t>企业资信</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D321C0" w:rsidRDefault="0076332F">
            <w:pPr>
              <w:jc w:val="center"/>
              <w:rPr>
                <w:rFonts w:ascii="宋体" w:hAnsi="宋体"/>
                <w:szCs w:val="21"/>
              </w:rPr>
            </w:pPr>
            <w:r>
              <w:rPr>
                <w:rFonts w:ascii="宋体" w:hAnsi="宋体" w:hint="eastAsia"/>
                <w:szCs w:val="21"/>
              </w:rPr>
              <w:t>3</w:t>
            </w:r>
          </w:p>
        </w:tc>
        <w:tc>
          <w:tcPr>
            <w:tcW w:w="5546" w:type="dxa"/>
            <w:tcBorders>
              <w:top w:val="single" w:sz="4" w:space="0" w:color="auto"/>
              <w:left w:val="single" w:sz="4" w:space="0" w:color="auto"/>
              <w:bottom w:val="single" w:sz="4" w:space="0" w:color="auto"/>
              <w:right w:val="single" w:sz="4" w:space="0" w:color="auto"/>
            </w:tcBorders>
            <w:shd w:val="clear" w:color="auto" w:fill="auto"/>
            <w:vAlign w:val="center"/>
          </w:tcPr>
          <w:p w:rsidR="00D321C0" w:rsidRDefault="0076332F">
            <w:pPr>
              <w:rPr>
                <w:szCs w:val="21"/>
              </w:rPr>
            </w:pPr>
            <w:r>
              <w:rPr>
                <w:rFonts w:hint="eastAsia"/>
                <w:szCs w:val="21"/>
              </w:rPr>
              <w:t>投标人具有由专业的第三方评估机构颁发且在全国行业信用公共服务平台登记、公示的</w:t>
            </w:r>
            <w:r>
              <w:rPr>
                <w:szCs w:val="21"/>
              </w:rPr>
              <w:t>AAA</w:t>
            </w:r>
            <w:r>
              <w:rPr>
                <w:rFonts w:hint="eastAsia"/>
                <w:szCs w:val="21"/>
              </w:rPr>
              <w:t>级</w:t>
            </w:r>
            <w:r>
              <w:rPr>
                <w:rFonts w:ascii="宋体" w:hAnsi="宋体" w:cs="宋体" w:hint="eastAsia"/>
              </w:rPr>
              <w:t>及以上</w:t>
            </w:r>
            <w:r>
              <w:rPr>
                <w:rFonts w:hint="eastAsia"/>
                <w:szCs w:val="21"/>
              </w:rPr>
              <w:t>信用评价证明的（网上可查，否则不予认可）的或银行颁发的</w:t>
            </w:r>
            <w:r>
              <w:rPr>
                <w:rFonts w:ascii="宋体" w:hAnsi="宋体" w:cs="宋体" w:hint="eastAsia"/>
              </w:rPr>
              <w:t>单位资信证明（近</w:t>
            </w:r>
            <w:r>
              <w:rPr>
                <w:rFonts w:ascii="宋体" w:hAnsi="宋体" w:cs="宋体" w:hint="eastAsia"/>
              </w:rPr>
              <w:t>6</w:t>
            </w:r>
            <w:r>
              <w:rPr>
                <w:rFonts w:ascii="宋体" w:hAnsi="宋体" w:cs="宋体" w:hint="eastAsia"/>
              </w:rPr>
              <w:t>个月）</w:t>
            </w:r>
            <w:r>
              <w:rPr>
                <w:rFonts w:hint="eastAsia"/>
                <w:szCs w:val="21"/>
              </w:rPr>
              <w:t>，得</w:t>
            </w:r>
            <w:r>
              <w:rPr>
                <w:rFonts w:hint="eastAsia"/>
                <w:szCs w:val="21"/>
              </w:rPr>
              <w:t>3</w:t>
            </w:r>
            <w:r>
              <w:rPr>
                <w:rFonts w:hint="eastAsia"/>
                <w:szCs w:val="21"/>
              </w:rPr>
              <w:t>分。</w:t>
            </w:r>
          </w:p>
          <w:p w:rsidR="00D321C0" w:rsidRDefault="0076332F">
            <w:pPr>
              <w:rPr>
                <w:rFonts w:ascii="宋体" w:hAnsi="宋体"/>
                <w:szCs w:val="21"/>
              </w:rPr>
            </w:pPr>
            <w:r>
              <w:rPr>
                <w:rFonts w:ascii="宋体" w:hAnsi="宋体" w:hint="eastAsia"/>
                <w:b/>
                <w:sz w:val="24"/>
              </w:rPr>
              <w:t>（须提供证书复印件或网页截图等证明材料）</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943"/>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05" w:type="dxa"/>
            <w:tcBorders>
              <w:left w:val="single" w:sz="4" w:space="0" w:color="auto"/>
              <w:right w:val="single" w:sz="4" w:space="0" w:color="auto"/>
            </w:tcBorders>
            <w:vAlign w:val="center"/>
          </w:tcPr>
          <w:p w:rsidR="00D321C0" w:rsidRDefault="0076332F">
            <w:pPr>
              <w:jc w:val="center"/>
              <w:rPr>
                <w:szCs w:val="21"/>
              </w:rPr>
            </w:pPr>
            <w:r>
              <w:rPr>
                <w:rFonts w:hint="eastAsia"/>
                <w:szCs w:val="21"/>
              </w:rPr>
              <w:t>8</w:t>
            </w:r>
          </w:p>
        </w:tc>
        <w:tc>
          <w:tcPr>
            <w:tcW w:w="1243" w:type="dxa"/>
            <w:tcBorders>
              <w:left w:val="single" w:sz="4" w:space="0" w:color="auto"/>
              <w:right w:val="single" w:sz="4" w:space="0" w:color="auto"/>
            </w:tcBorders>
            <w:shd w:val="clear" w:color="auto" w:fill="auto"/>
            <w:vAlign w:val="center"/>
          </w:tcPr>
          <w:p w:rsidR="00D321C0" w:rsidRDefault="0076332F">
            <w:pPr>
              <w:jc w:val="center"/>
              <w:rPr>
                <w:rFonts w:ascii="宋体" w:hAnsi="宋体"/>
                <w:szCs w:val="21"/>
              </w:rPr>
            </w:pPr>
            <w:r>
              <w:rPr>
                <w:rFonts w:ascii="宋体" w:hAnsi="宋体" w:hint="eastAsia"/>
                <w:szCs w:val="21"/>
              </w:rPr>
              <w:t>科技水平</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D321C0" w:rsidRDefault="0076332F">
            <w:pPr>
              <w:jc w:val="center"/>
              <w:rPr>
                <w:rFonts w:ascii="宋体" w:hAnsi="宋体"/>
                <w:szCs w:val="21"/>
              </w:rPr>
            </w:pPr>
            <w:r>
              <w:rPr>
                <w:rFonts w:ascii="宋体" w:hAnsi="宋体" w:hint="eastAsia"/>
                <w:szCs w:val="21"/>
              </w:rPr>
              <w:t>1</w:t>
            </w:r>
          </w:p>
        </w:tc>
        <w:tc>
          <w:tcPr>
            <w:tcW w:w="5546" w:type="dxa"/>
            <w:tcBorders>
              <w:top w:val="single" w:sz="4" w:space="0" w:color="auto"/>
              <w:left w:val="single" w:sz="4" w:space="0" w:color="auto"/>
              <w:bottom w:val="single" w:sz="4" w:space="0" w:color="auto"/>
              <w:right w:val="single" w:sz="4" w:space="0" w:color="auto"/>
            </w:tcBorders>
            <w:shd w:val="clear" w:color="auto" w:fill="auto"/>
            <w:vAlign w:val="center"/>
          </w:tcPr>
          <w:p w:rsidR="00D321C0" w:rsidRDefault="0076332F">
            <w:pPr>
              <w:rPr>
                <w:bCs/>
                <w:szCs w:val="21"/>
              </w:rPr>
            </w:pPr>
            <w:r>
              <w:rPr>
                <w:rFonts w:hint="eastAsia"/>
                <w:bCs/>
                <w:szCs w:val="21"/>
              </w:rPr>
              <w:t>投标人被省级及以上政府部门评为高新技术企业的，得</w:t>
            </w:r>
            <w:r>
              <w:rPr>
                <w:rFonts w:hint="eastAsia"/>
                <w:bCs/>
                <w:szCs w:val="21"/>
              </w:rPr>
              <w:t>1</w:t>
            </w:r>
            <w:r>
              <w:rPr>
                <w:rFonts w:hint="eastAsia"/>
                <w:bCs/>
                <w:szCs w:val="21"/>
              </w:rPr>
              <w:t>分。</w:t>
            </w:r>
          </w:p>
          <w:p w:rsidR="00D321C0" w:rsidRDefault="0076332F">
            <w:pPr>
              <w:rPr>
                <w:rFonts w:ascii="宋体" w:hAnsi="宋体"/>
                <w:szCs w:val="21"/>
              </w:rPr>
            </w:pPr>
            <w:r>
              <w:rPr>
                <w:rFonts w:hint="eastAsia"/>
                <w:b/>
                <w:bCs/>
                <w:szCs w:val="21"/>
              </w:rPr>
              <w:t>（投标人需提供证书原件和网上可查询的相关证明材料，原件在投标时一并提</w:t>
            </w:r>
            <w:r>
              <w:rPr>
                <w:rFonts w:ascii="宋体" w:hAnsi="宋体" w:cs="宋体" w:hint="eastAsia"/>
                <w:b/>
                <w:bCs/>
                <w:szCs w:val="21"/>
              </w:rPr>
              <w:t>交</w:t>
            </w:r>
            <w:r>
              <w:rPr>
                <w:rFonts w:hint="eastAsia"/>
                <w:b/>
                <w:bCs/>
                <w:szCs w:val="21"/>
              </w:rPr>
              <w:t>备查）</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1253"/>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05" w:type="dxa"/>
            <w:tcBorders>
              <w:left w:val="single" w:sz="4" w:space="0" w:color="auto"/>
              <w:right w:val="single" w:sz="4" w:space="0" w:color="auto"/>
            </w:tcBorders>
            <w:vAlign w:val="center"/>
          </w:tcPr>
          <w:p w:rsidR="00D321C0" w:rsidRDefault="0076332F">
            <w:pPr>
              <w:jc w:val="center"/>
              <w:rPr>
                <w:szCs w:val="21"/>
              </w:rPr>
            </w:pPr>
            <w:r>
              <w:rPr>
                <w:rFonts w:hint="eastAsia"/>
                <w:szCs w:val="21"/>
              </w:rPr>
              <w:t>9</w:t>
            </w:r>
          </w:p>
        </w:tc>
        <w:tc>
          <w:tcPr>
            <w:tcW w:w="1243" w:type="dxa"/>
            <w:tcBorders>
              <w:left w:val="single" w:sz="4" w:space="0" w:color="auto"/>
              <w:right w:val="single" w:sz="4" w:space="0" w:color="auto"/>
            </w:tcBorders>
            <w:shd w:val="clear" w:color="auto" w:fill="auto"/>
            <w:vAlign w:val="center"/>
          </w:tcPr>
          <w:p w:rsidR="00D321C0" w:rsidRDefault="0076332F">
            <w:pPr>
              <w:jc w:val="center"/>
              <w:rPr>
                <w:rFonts w:ascii="宋体" w:hAnsi="宋体"/>
                <w:szCs w:val="21"/>
              </w:rPr>
            </w:pPr>
            <w:r>
              <w:rPr>
                <w:rFonts w:ascii="宋体" w:hAnsi="宋体" w:hint="eastAsia"/>
                <w:szCs w:val="21"/>
              </w:rPr>
              <w:t>产品专利</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D321C0" w:rsidRDefault="0076332F">
            <w:pPr>
              <w:jc w:val="center"/>
              <w:rPr>
                <w:rFonts w:ascii="宋体" w:hAnsi="宋体"/>
                <w:szCs w:val="21"/>
              </w:rPr>
            </w:pPr>
            <w:r>
              <w:rPr>
                <w:rFonts w:ascii="宋体" w:hAnsi="宋体" w:hint="eastAsia"/>
                <w:szCs w:val="21"/>
              </w:rPr>
              <w:t>2</w:t>
            </w:r>
          </w:p>
        </w:tc>
        <w:tc>
          <w:tcPr>
            <w:tcW w:w="5546" w:type="dxa"/>
            <w:tcBorders>
              <w:top w:val="single" w:sz="4" w:space="0" w:color="auto"/>
              <w:left w:val="single" w:sz="4" w:space="0" w:color="auto"/>
              <w:bottom w:val="single" w:sz="4" w:space="0" w:color="auto"/>
              <w:right w:val="single" w:sz="4" w:space="0" w:color="auto"/>
            </w:tcBorders>
            <w:shd w:val="clear" w:color="auto" w:fill="auto"/>
            <w:vAlign w:val="center"/>
          </w:tcPr>
          <w:p w:rsidR="00D321C0" w:rsidRDefault="0076332F">
            <w:pPr>
              <w:rPr>
                <w:bCs/>
                <w:color w:val="000000"/>
                <w:szCs w:val="21"/>
              </w:rPr>
            </w:pPr>
            <w:r>
              <w:rPr>
                <w:rFonts w:hint="eastAsia"/>
                <w:bCs/>
                <w:color w:val="000000"/>
                <w:szCs w:val="21"/>
              </w:rPr>
              <w:t>投标人生产的投标产品拥有专利的（包含实用新型专利），</w:t>
            </w:r>
            <w:r>
              <w:rPr>
                <w:bCs/>
                <w:color w:val="000000"/>
                <w:szCs w:val="21"/>
              </w:rPr>
              <w:t>20</w:t>
            </w:r>
            <w:r>
              <w:rPr>
                <w:rFonts w:hint="eastAsia"/>
                <w:bCs/>
                <w:color w:val="000000"/>
                <w:szCs w:val="21"/>
              </w:rPr>
              <w:t>项以上的得</w:t>
            </w:r>
            <w:r>
              <w:rPr>
                <w:rFonts w:hint="eastAsia"/>
                <w:bCs/>
                <w:color w:val="000000"/>
                <w:szCs w:val="21"/>
              </w:rPr>
              <w:t>2</w:t>
            </w:r>
            <w:r>
              <w:rPr>
                <w:rFonts w:hint="eastAsia"/>
                <w:bCs/>
                <w:color w:val="000000"/>
                <w:szCs w:val="21"/>
              </w:rPr>
              <w:t>分，</w:t>
            </w:r>
            <w:r>
              <w:rPr>
                <w:bCs/>
                <w:color w:val="000000"/>
                <w:szCs w:val="21"/>
              </w:rPr>
              <w:t>10</w:t>
            </w:r>
            <w:r>
              <w:rPr>
                <w:rFonts w:hint="eastAsia"/>
                <w:bCs/>
                <w:color w:val="000000"/>
                <w:szCs w:val="21"/>
              </w:rPr>
              <w:t>到</w:t>
            </w:r>
            <w:r>
              <w:rPr>
                <w:bCs/>
                <w:color w:val="000000"/>
                <w:szCs w:val="21"/>
              </w:rPr>
              <w:t>20</w:t>
            </w:r>
            <w:r>
              <w:rPr>
                <w:rFonts w:hint="eastAsia"/>
                <w:bCs/>
                <w:color w:val="000000"/>
                <w:szCs w:val="21"/>
              </w:rPr>
              <w:t>项的得</w:t>
            </w:r>
            <w:r>
              <w:rPr>
                <w:rFonts w:hint="eastAsia"/>
                <w:bCs/>
                <w:color w:val="000000"/>
                <w:szCs w:val="21"/>
              </w:rPr>
              <w:t>1</w:t>
            </w:r>
            <w:r>
              <w:rPr>
                <w:rFonts w:hint="eastAsia"/>
                <w:bCs/>
                <w:color w:val="000000"/>
                <w:szCs w:val="21"/>
              </w:rPr>
              <w:t>分，</w:t>
            </w:r>
            <w:r>
              <w:rPr>
                <w:rFonts w:hint="eastAsia"/>
                <w:bCs/>
                <w:color w:val="000000"/>
                <w:szCs w:val="21"/>
              </w:rPr>
              <w:t>1-9</w:t>
            </w:r>
            <w:r>
              <w:rPr>
                <w:rFonts w:hint="eastAsia"/>
                <w:bCs/>
                <w:color w:val="000000"/>
                <w:szCs w:val="21"/>
              </w:rPr>
              <w:t>项得</w:t>
            </w:r>
            <w:r>
              <w:rPr>
                <w:rFonts w:hint="eastAsia"/>
                <w:bCs/>
                <w:color w:val="000000"/>
                <w:szCs w:val="21"/>
              </w:rPr>
              <w:t>0.5</w:t>
            </w:r>
            <w:r>
              <w:rPr>
                <w:rFonts w:hint="eastAsia"/>
                <w:bCs/>
                <w:color w:val="000000"/>
                <w:szCs w:val="21"/>
              </w:rPr>
              <w:t>分。</w:t>
            </w:r>
          </w:p>
          <w:p w:rsidR="00D321C0" w:rsidRDefault="0076332F">
            <w:pPr>
              <w:rPr>
                <w:rFonts w:ascii="宋体" w:hAnsi="宋体"/>
                <w:szCs w:val="21"/>
              </w:rPr>
            </w:pPr>
            <w:r>
              <w:rPr>
                <w:rFonts w:hint="eastAsia"/>
                <w:b/>
                <w:bCs/>
                <w:color w:val="000000"/>
                <w:szCs w:val="21"/>
              </w:rPr>
              <w:t>（专利和证书必须在有效期内，投标人在投标文件中需提供专利证书复印件，原件在投标时一并提</w:t>
            </w:r>
            <w:r>
              <w:rPr>
                <w:rFonts w:ascii="宋体" w:hAnsi="宋体" w:cs="宋体" w:hint="eastAsia"/>
                <w:b/>
                <w:bCs/>
                <w:szCs w:val="21"/>
              </w:rPr>
              <w:t>交</w:t>
            </w:r>
            <w:r>
              <w:rPr>
                <w:rFonts w:hint="eastAsia"/>
                <w:b/>
                <w:bCs/>
                <w:color w:val="000000"/>
                <w:szCs w:val="21"/>
              </w:rPr>
              <w:t>）</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3345"/>
          <w:jc w:val="center"/>
        </w:trPr>
        <w:tc>
          <w:tcPr>
            <w:tcW w:w="705" w:type="dxa"/>
            <w:vMerge/>
            <w:tcBorders>
              <w:left w:val="single" w:sz="4" w:space="0" w:color="auto"/>
              <w:right w:val="single" w:sz="4" w:space="0" w:color="auto"/>
            </w:tcBorders>
            <w:vAlign w:val="center"/>
          </w:tcPr>
          <w:p w:rsidR="00D321C0" w:rsidRDefault="00D321C0">
            <w:pPr>
              <w:jc w:val="center"/>
              <w:rPr>
                <w:rFonts w:ascii="宋体" w:hAnsi="宋体"/>
                <w:szCs w:val="21"/>
              </w:rPr>
            </w:pPr>
          </w:p>
        </w:tc>
        <w:tc>
          <w:tcPr>
            <w:tcW w:w="705" w:type="dxa"/>
            <w:tcBorders>
              <w:left w:val="single" w:sz="4" w:space="0" w:color="auto"/>
              <w:right w:val="single" w:sz="4" w:space="0" w:color="auto"/>
            </w:tcBorders>
            <w:vAlign w:val="center"/>
          </w:tcPr>
          <w:p w:rsidR="00D321C0" w:rsidRDefault="0076332F">
            <w:pPr>
              <w:jc w:val="center"/>
              <w:rPr>
                <w:szCs w:val="21"/>
              </w:rPr>
            </w:pPr>
            <w:r>
              <w:rPr>
                <w:rFonts w:hint="eastAsia"/>
                <w:szCs w:val="21"/>
              </w:rPr>
              <w:t>10</w:t>
            </w:r>
          </w:p>
        </w:tc>
        <w:tc>
          <w:tcPr>
            <w:tcW w:w="1243" w:type="dxa"/>
            <w:tcBorders>
              <w:left w:val="single" w:sz="4" w:space="0" w:color="auto"/>
              <w:right w:val="single" w:sz="4" w:space="0" w:color="auto"/>
            </w:tcBorders>
            <w:shd w:val="clear" w:color="auto" w:fill="auto"/>
            <w:vAlign w:val="center"/>
          </w:tcPr>
          <w:p w:rsidR="00D321C0" w:rsidRDefault="0076332F">
            <w:pPr>
              <w:jc w:val="center"/>
              <w:rPr>
                <w:rFonts w:ascii="宋体" w:hAnsi="宋体"/>
                <w:szCs w:val="21"/>
              </w:rPr>
            </w:pPr>
            <w:r>
              <w:rPr>
                <w:rFonts w:ascii="宋体" w:hAnsi="宋体" w:hint="eastAsia"/>
                <w:szCs w:val="21"/>
              </w:rPr>
              <w:t>产能情况</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D321C0" w:rsidRDefault="0076332F">
            <w:pPr>
              <w:jc w:val="center"/>
              <w:rPr>
                <w:rFonts w:ascii="宋体" w:hAnsi="宋体"/>
                <w:szCs w:val="21"/>
              </w:rPr>
            </w:pPr>
            <w:r>
              <w:rPr>
                <w:rFonts w:ascii="宋体" w:hAnsi="宋体" w:hint="eastAsia"/>
                <w:szCs w:val="21"/>
              </w:rPr>
              <w:t>3</w:t>
            </w:r>
          </w:p>
        </w:tc>
        <w:tc>
          <w:tcPr>
            <w:tcW w:w="5546" w:type="dxa"/>
            <w:tcBorders>
              <w:top w:val="single" w:sz="4" w:space="0" w:color="auto"/>
              <w:left w:val="single" w:sz="4" w:space="0" w:color="auto"/>
              <w:bottom w:val="single" w:sz="4" w:space="0" w:color="auto"/>
              <w:right w:val="single" w:sz="4" w:space="0" w:color="auto"/>
            </w:tcBorders>
            <w:shd w:val="clear" w:color="auto" w:fill="auto"/>
            <w:vAlign w:val="center"/>
          </w:tcPr>
          <w:p w:rsidR="00D321C0" w:rsidRDefault="0076332F">
            <w:pPr>
              <w:jc w:val="left"/>
              <w:rPr>
                <w:rFonts w:ascii="宋体" w:hAnsi="宋体"/>
                <w:bCs/>
                <w:szCs w:val="21"/>
              </w:rPr>
            </w:pPr>
            <w:r>
              <w:rPr>
                <w:rFonts w:ascii="宋体" w:hAnsi="宋体" w:hint="eastAsia"/>
                <w:bCs/>
                <w:szCs w:val="21"/>
              </w:rPr>
              <w:t>1</w:t>
            </w:r>
            <w:r>
              <w:rPr>
                <w:rFonts w:ascii="宋体" w:hAnsi="宋体" w:hint="eastAsia"/>
                <w:bCs/>
                <w:szCs w:val="21"/>
              </w:rPr>
              <w:t>、近一年（</w:t>
            </w:r>
            <w:r>
              <w:rPr>
                <w:rFonts w:ascii="宋体" w:hAnsi="宋体" w:hint="eastAsia"/>
                <w:bCs/>
                <w:szCs w:val="21"/>
              </w:rPr>
              <w:t>2024</w:t>
            </w:r>
            <w:r>
              <w:rPr>
                <w:rFonts w:ascii="宋体" w:hAnsi="宋体" w:hint="eastAsia"/>
                <w:bCs/>
                <w:szCs w:val="21"/>
              </w:rPr>
              <w:t>年</w:t>
            </w:r>
            <w:r>
              <w:rPr>
                <w:rFonts w:ascii="宋体" w:hAnsi="宋体" w:hint="eastAsia"/>
                <w:bCs/>
                <w:szCs w:val="21"/>
              </w:rPr>
              <w:t>4</w:t>
            </w:r>
            <w:r>
              <w:rPr>
                <w:rFonts w:ascii="宋体" w:hAnsi="宋体" w:hint="eastAsia"/>
                <w:bCs/>
                <w:szCs w:val="21"/>
              </w:rPr>
              <w:t>月</w:t>
            </w:r>
            <w:r>
              <w:rPr>
                <w:rFonts w:ascii="宋体" w:hAnsi="宋体" w:hint="eastAsia"/>
                <w:bCs/>
                <w:szCs w:val="21"/>
              </w:rPr>
              <w:t>1</w:t>
            </w:r>
            <w:r>
              <w:rPr>
                <w:rFonts w:ascii="宋体" w:hAnsi="宋体" w:hint="eastAsia"/>
                <w:bCs/>
                <w:szCs w:val="21"/>
              </w:rPr>
              <w:t>日至今）来投标人提供采购厚度</w:t>
            </w:r>
            <w:r>
              <w:rPr>
                <w:rFonts w:ascii="宋体" w:hAnsi="宋体" w:hint="eastAsia"/>
                <w:bCs/>
                <w:szCs w:val="21"/>
              </w:rPr>
              <w:t>0.3-0.7mm</w:t>
            </w:r>
            <w:r>
              <w:rPr>
                <w:rFonts w:ascii="宋体" w:hAnsi="宋体" w:hint="eastAsia"/>
                <w:bCs/>
                <w:szCs w:val="21"/>
              </w:rPr>
              <w:t>符合招标文件要求的品牌的不锈钢卷或板原材料合同、发票原件，吨数超过</w:t>
            </w:r>
            <w:r>
              <w:rPr>
                <w:rFonts w:ascii="宋体" w:hAnsi="宋体" w:hint="eastAsia"/>
                <w:bCs/>
                <w:szCs w:val="21"/>
              </w:rPr>
              <w:t>400</w:t>
            </w:r>
            <w:r>
              <w:rPr>
                <w:rFonts w:ascii="宋体" w:hAnsi="宋体" w:hint="eastAsia"/>
                <w:bCs/>
                <w:szCs w:val="21"/>
              </w:rPr>
              <w:t>吨的得</w:t>
            </w:r>
            <w:r>
              <w:rPr>
                <w:rFonts w:ascii="宋体" w:hAnsi="宋体" w:hint="eastAsia"/>
                <w:bCs/>
                <w:szCs w:val="21"/>
              </w:rPr>
              <w:t>1.5</w:t>
            </w:r>
            <w:r>
              <w:rPr>
                <w:rFonts w:ascii="宋体" w:hAnsi="宋体" w:hint="eastAsia"/>
                <w:bCs/>
                <w:szCs w:val="21"/>
              </w:rPr>
              <w:t>分，吨数在</w:t>
            </w:r>
            <w:r>
              <w:rPr>
                <w:rFonts w:ascii="宋体" w:hAnsi="宋体" w:hint="eastAsia"/>
                <w:bCs/>
                <w:szCs w:val="21"/>
              </w:rPr>
              <w:t>200-400</w:t>
            </w:r>
            <w:r>
              <w:rPr>
                <w:rFonts w:ascii="宋体" w:hAnsi="宋体" w:hint="eastAsia"/>
                <w:bCs/>
                <w:szCs w:val="21"/>
              </w:rPr>
              <w:t>吨的得</w:t>
            </w:r>
            <w:r>
              <w:rPr>
                <w:rFonts w:ascii="宋体" w:hAnsi="宋体" w:hint="eastAsia"/>
                <w:bCs/>
                <w:szCs w:val="21"/>
              </w:rPr>
              <w:t>1</w:t>
            </w:r>
            <w:r>
              <w:rPr>
                <w:rFonts w:ascii="宋体" w:hAnsi="宋体" w:hint="eastAsia"/>
                <w:bCs/>
                <w:szCs w:val="21"/>
              </w:rPr>
              <w:t>分，吨数在</w:t>
            </w:r>
            <w:r>
              <w:rPr>
                <w:rFonts w:ascii="宋体" w:hAnsi="宋体" w:hint="eastAsia"/>
                <w:bCs/>
                <w:szCs w:val="21"/>
              </w:rPr>
              <w:t>200</w:t>
            </w:r>
            <w:r>
              <w:rPr>
                <w:rFonts w:ascii="宋体" w:hAnsi="宋体" w:hint="eastAsia"/>
                <w:bCs/>
                <w:szCs w:val="21"/>
              </w:rPr>
              <w:t>吨以下的得</w:t>
            </w:r>
            <w:r>
              <w:rPr>
                <w:rFonts w:ascii="宋体" w:hAnsi="宋体" w:hint="eastAsia"/>
                <w:bCs/>
                <w:szCs w:val="21"/>
              </w:rPr>
              <w:t>0.5</w:t>
            </w:r>
            <w:r>
              <w:rPr>
                <w:rFonts w:ascii="宋体" w:hAnsi="宋体" w:hint="eastAsia"/>
                <w:bCs/>
                <w:szCs w:val="21"/>
              </w:rPr>
              <w:t>分。</w:t>
            </w:r>
          </w:p>
          <w:p w:rsidR="00D321C0" w:rsidRDefault="0076332F">
            <w:pPr>
              <w:jc w:val="left"/>
              <w:rPr>
                <w:rFonts w:ascii="宋体" w:hAnsi="宋体"/>
                <w:bCs/>
                <w:szCs w:val="21"/>
              </w:rPr>
            </w:pPr>
            <w:r>
              <w:rPr>
                <w:rFonts w:ascii="宋体" w:hAnsi="宋体" w:hint="eastAsia"/>
                <w:bCs/>
                <w:szCs w:val="21"/>
              </w:rPr>
              <w:t>2</w:t>
            </w:r>
            <w:r>
              <w:rPr>
                <w:rFonts w:ascii="宋体" w:hAnsi="宋体" w:hint="eastAsia"/>
                <w:bCs/>
                <w:szCs w:val="21"/>
              </w:rPr>
              <w:t>、近一年（</w:t>
            </w:r>
            <w:r>
              <w:rPr>
                <w:rFonts w:ascii="宋体" w:hAnsi="宋体" w:hint="eastAsia"/>
                <w:bCs/>
                <w:szCs w:val="21"/>
              </w:rPr>
              <w:t>2024</w:t>
            </w:r>
            <w:r>
              <w:rPr>
                <w:rFonts w:ascii="宋体" w:hAnsi="宋体" w:hint="eastAsia"/>
                <w:bCs/>
                <w:szCs w:val="21"/>
              </w:rPr>
              <w:t>年</w:t>
            </w:r>
            <w:r>
              <w:rPr>
                <w:rFonts w:ascii="宋体" w:hAnsi="宋体" w:hint="eastAsia"/>
                <w:bCs/>
                <w:szCs w:val="21"/>
              </w:rPr>
              <w:t>4</w:t>
            </w:r>
            <w:r>
              <w:rPr>
                <w:rFonts w:ascii="宋体" w:hAnsi="宋体" w:hint="eastAsia"/>
                <w:bCs/>
                <w:szCs w:val="21"/>
              </w:rPr>
              <w:t>月</w:t>
            </w:r>
            <w:r>
              <w:rPr>
                <w:rFonts w:ascii="宋体" w:hAnsi="宋体" w:hint="eastAsia"/>
                <w:bCs/>
                <w:szCs w:val="21"/>
              </w:rPr>
              <w:t>1</w:t>
            </w:r>
            <w:r>
              <w:rPr>
                <w:rFonts w:ascii="宋体" w:hAnsi="宋体" w:hint="eastAsia"/>
                <w:bCs/>
                <w:szCs w:val="21"/>
              </w:rPr>
              <w:t>日至今）来投标人采购</w:t>
            </w:r>
            <w:r>
              <w:rPr>
                <w:rFonts w:ascii="宋体" w:hAnsi="宋体" w:hint="eastAsia"/>
                <w:bCs/>
                <w:szCs w:val="21"/>
              </w:rPr>
              <w:t>DN15mm-DN200mm</w:t>
            </w:r>
            <w:r>
              <w:rPr>
                <w:rFonts w:ascii="宋体" w:hAnsi="宋体" w:hint="eastAsia"/>
                <w:bCs/>
                <w:szCs w:val="21"/>
              </w:rPr>
              <w:t>符合标书要求品牌的镀锌钢管数量大于</w:t>
            </w:r>
            <w:r>
              <w:rPr>
                <w:rFonts w:ascii="宋体" w:hAnsi="宋体" w:hint="eastAsia"/>
                <w:bCs/>
                <w:szCs w:val="21"/>
              </w:rPr>
              <w:t>1500</w:t>
            </w:r>
            <w:r>
              <w:rPr>
                <w:rFonts w:ascii="宋体" w:hAnsi="宋体" w:hint="eastAsia"/>
                <w:bCs/>
                <w:szCs w:val="21"/>
              </w:rPr>
              <w:t>吨的得</w:t>
            </w:r>
            <w:r>
              <w:rPr>
                <w:rFonts w:ascii="宋体" w:hAnsi="宋体" w:hint="eastAsia"/>
                <w:bCs/>
                <w:szCs w:val="21"/>
              </w:rPr>
              <w:t>1.5</w:t>
            </w:r>
            <w:r>
              <w:rPr>
                <w:rFonts w:ascii="宋体" w:hAnsi="宋体" w:hint="eastAsia"/>
                <w:bCs/>
                <w:szCs w:val="21"/>
              </w:rPr>
              <w:t>分，</w:t>
            </w:r>
            <w:r>
              <w:rPr>
                <w:rFonts w:ascii="宋体" w:hAnsi="宋体" w:hint="eastAsia"/>
                <w:bCs/>
                <w:szCs w:val="21"/>
              </w:rPr>
              <w:t>500-1500</w:t>
            </w:r>
            <w:r>
              <w:rPr>
                <w:rFonts w:ascii="宋体" w:hAnsi="宋体" w:hint="eastAsia"/>
                <w:bCs/>
                <w:szCs w:val="21"/>
              </w:rPr>
              <w:t>吨的得</w:t>
            </w:r>
            <w:r>
              <w:rPr>
                <w:rFonts w:ascii="宋体" w:hAnsi="宋体" w:hint="eastAsia"/>
                <w:bCs/>
                <w:szCs w:val="21"/>
              </w:rPr>
              <w:t>1</w:t>
            </w:r>
            <w:r>
              <w:rPr>
                <w:rFonts w:ascii="宋体" w:hAnsi="宋体" w:hint="eastAsia"/>
                <w:bCs/>
                <w:szCs w:val="21"/>
              </w:rPr>
              <w:t>分</w:t>
            </w:r>
            <w:r>
              <w:rPr>
                <w:rFonts w:ascii="宋体" w:hAnsi="宋体" w:hint="eastAsia"/>
                <w:bCs/>
                <w:szCs w:val="21"/>
              </w:rPr>
              <w:t>,500</w:t>
            </w:r>
            <w:r>
              <w:rPr>
                <w:rFonts w:ascii="宋体" w:hAnsi="宋体" w:hint="eastAsia"/>
                <w:bCs/>
                <w:szCs w:val="21"/>
              </w:rPr>
              <w:t>吨以下的得</w:t>
            </w:r>
            <w:r>
              <w:rPr>
                <w:rFonts w:ascii="宋体" w:hAnsi="宋体" w:hint="eastAsia"/>
                <w:bCs/>
                <w:szCs w:val="21"/>
              </w:rPr>
              <w:t>0.5</w:t>
            </w:r>
            <w:r>
              <w:rPr>
                <w:rFonts w:ascii="宋体" w:hAnsi="宋体" w:hint="eastAsia"/>
                <w:bCs/>
                <w:szCs w:val="21"/>
              </w:rPr>
              <w:t>分。</w:t>
            </w:r>
          </w:p>
          <w:p w:rsidR="00D321C0" w:rsidRDefault="0076332F">
            <w:pPr>
              <w:rPr>
                <w:rFonts w:ascii="宋体" w:hAnsi="宋体"/>
                <w:bCs/>
                <w:szCs w:val="21"/>
              </w:rPr>
            </w:pPr>
            <w:r>
              <w:rPr>
                <w:rFonts w:ascii="宋体" w:hAnsi="宋体" w:hint="eastAsia"/>
                <w:b/>
                <w:szCs w:val="21"/>
              </w:rPr>
              <w:t>1</w:t>
            </w:r>
            <w:r>
              <w:rPr>
                <w:rFonts w:ascii="宋体" w:hAnsi="宋体" w:hint="eastAsia"/>
                <w:b/>
                <w:szCs w:val="21"/>
              </w:rPr>
              <w:t>、</w:t>
            </w:r>
            <w:r>
              <w:rPr>
                <w:rFonts w:ascii="宋体" w:hAnsi="宋体" w:hint="eastAsia"/>
                <w:b/>
                <w:szCs w:val="21"/>
              </w:rPr>
              <w:t>2</w:t>
            </w:r>
            <w:r>
              <w:rPr>
                <w:rFonts w:ascii="宋体" w:hAnsi="宋体" w:hint="eastAsia"/>
                <w:b/>
                <w:szCs w:val="21"/>
              </w:rPr>
              <w:t>两项投标人在投标文件中需提供相应采购合同以及</w:t>
            </w:r>
            <w:r>
              <w:rPr>
                <w:rFonts w:ascii="宋体" w:hAnsi="宋体" w:hint="eastAsia"/>
                <w:b/>
                <w:szCs w:val="21"/>
              </w:rPr>
              <w:t>2024</w:t>
            </w:r>
            <w:r>
              <w:rPr>
                <w:rFonts w:ascii="宋体" w:hAnsi="宋体" w:hint="eastAsia"/>
                <w:b/>
                <w:szCs w:val="21"/>
              </w:rPr>
              <w:t>年</w:t>
            </w:r>
            <w:r>
              <w:rPr>
                <w:rFonts w:ascii="宋体" w:hAnsi="宋体" w:hint="eastAsia"/>
                <w:b/>
                <w:szCs w:val="21"/>
              </w:rPr>
              <w:t>4</w:t>
            </w:r>
            <w:r>
              <w:rPr>
                <w:rFonts w:ascii="宋体" w:hAnsi="宋体" w:hint="eastAsia"/>
                <w:b/>
                <w:szCs w:val="21"/>
              </w:rPr>
              <w:t>月</w:t>
            </w:r>
            <w:r>
              <w:rPr>
                <w:rFonts w:ascii="宋体" w:hAnsi="宋体" w:hint="eastAsia"/>
                <w:b/>
                <w:szCs w:val="21"/>
              </w:rPr>
              <w:t>1</w:t>
            </w:r>
            <w:r>
              <w:rPr>
                <w:rFonts w:ascii="宋体" w:hAnsi="宋体" w:hint="eastAsia"/>
                <w:b/>
                <w:szCs w:val="21"/>
              </w:rPr>
              <w:t>日至今合同及采购发票复印件等相关证明材料，</w:t>
            </w:r>
            <w:r>
              <w:rPr>
                <w:rFonts w:hint="eastAsia"/>
                <w:b/>
                <w:color w:val="000000"/>
                <w:szCs w:val="21"/>
              </w:rPr>
              <w:t>原件在投标时一并提</w:t>
            </w:r>
            <w:r>
              <w:rPr>
                <w:rFonts w:ascii="宋体" w:hAnsi="宋体" w:cs="宋体" w:hint="eastAsia"/>
                <w:b/>
                <w:szCs w:val="21"/>
              </w:rPr>
              <w:t>交。</w:t>
            </w:r>
          </w:p>
        </w:tc>
        <w:tc>
          <w:tcPr>
            <w:tcW w:w="818"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bl>
    <w:p w:rsidR="00D321C0" w:rsidRDefault="00D321C0">
      <w:pPr>
        <w:pStyle w:val="ab"/>
        <w:ind w:firstLineChars="0" w:firstLine="0"/>
      </w:pPr>
    </w:p>
    <w:p w:rsidR="00D321C0" w:rsidRDefault="00D321C0">
      <w:pPr>
        <w:pStyle w:val="ab"/>
        <w:ind w:firstLineChars="0" w:firstLine="0"/>
      </w:pPr>
    </w:p>
    <w:p w:rsidR="00D321C0" w:rsidRDefault="00D321C0">
      <w:pPr>
        <w:pStyle w:val="ab"/>
        <w:ind w:firstLine="210"/>
      </w:pPr>
    </w:p>
    <w:p w:rsidR="00D321C0" w:rsidRDefault="0076332F">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、价格部分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7"/>
        <w:gridCol w:w="1335"/>
        <w:gridCol w:w="720"/>
        <w:gridCol w:w="6966"/>
      </w:tblGrid>
      <w:tr w:rsidR="00D321C0">
        <w:trPr>
          <w:cantSplit/>
          <w:trHeight w:val="889"/>
          <w:jc w:val="center"/>
        </w:trPr>
        <w:tc>
          <w:tcPr>
            <w:tcW w:w="657"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序号</w:t>
            </w:r>
          </w:p>
        </w:tc>
        <w:tc>
          <w:tcPr>
            <w:tcW w:w="1335" w:type="dxa"/>
            <w:tcBorders>
              <w:top w:val="single" w:sz="4" w:space="0" w:color="auto"/>
              <w:left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评审项目</w:t>
            </w:r>
          </w:p>
        </w:tc>
        <w:tc>
          <w:tcPr>
            <w:tcW w:w="720" w:type="dxa"/>
            <w:tcBorders>
              <w:top w:val="single" w:sz="4" w:space="0" w:color="auto"/>
              <w:left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分值</w:t>
            </w:r>
          </w:p>
        </w:tc>
        <w:tc>
          <w:tcPr>
            <w:tcW w:w="6966"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评审细则</w:t>
            </w:r>
          </w:p>
        </w:tc>
      </w:tr>
      <w:tr w:rsidR="00D321C0">
        <w:trPr>
          <w:cantSplit/>
          <w:trHeight w:val="1846"/>
          <w:jc w:val="center"/>
        </w:trPr>
        <w:tc>
          <w:tcPr>
            <w:tcW w:w="657" w:type="dxa"/>
            <w:tcBorders>
              <w:top w:val="single" w:sz="4" w:space="0" w:color="auto"/>
              <w:left w:val="single" w:sz="4" w:space="0" w:color="auto"/>
              <w:right w:val="single" w:sz="4" w:space="0" w:color="auto"/>
            </w:tcBorders>
            <w:vAlign w:val="center"/>
          </w:tcPr>
          <w:p w:rsidR="00D321C0" w:rsidRDefault="0076332F">
            <w:pPr>
              <w:jc w:val="center"/>
              <w:rPr>
                <w:rFonts w:ascii="宋体" w:hAnsi="宋体"/>
                <w:sz w:val="24"/>
              </w:rPr>
            </w:pPr>
            <w:r>
              <w:rPr>
                <w:rFonts w:ascii="宋体" w:hAnsi="宋体" w:hint="eastAsia"/>
                <w:sz w:val="24"/>
              </w:rPr>
              <w:t>1</w:t>
            </w:r>
          </w:p>
        </w:tc>
        <w:tc>
          <w:tcPr>
            <w:tcW w:w="1335" w:type="dxa"/>
            <w:tcBorders>
              <w:top w:val="single" w:sz="4" w:space="0" w:color="auto"/>
              <w:left w:val="single" w:sz="4" w:space="0" w:color="auto"/>
              <w:right w:val="single" w:sz="4" w:space="0" w:color="auto"/>
            </w:tcBorders>
            <w:vAlign w:val="center"/>
          </w:tcPr>
          <w:p w:rsidR="00D321C0" w:rsidRDefault="0076332F">
            <w:pPr>
              <w:jc w:val="center"/>
              <w:rPr>
                <w:rFonts w:ascii="宋体" w:hAnsi="宋体"/>
                <w:sz w:val="24"/>
              </w:rPr>
            </w:pPr>
            <w:r>
              <w:rPr>
                <w:rFonts w:ascii="宋体" w:hAnsi="宋体" w:hint="eastAsia"/>
                <w:sz w:val="24"/>
              </w:rPr>
              <w:t>价格部分</w:t>
            </w:r>
          </w:p>
        </w:tc>
        <w:tc>
          <w:tcPr>
            <w:tcW w:w="720" w:type="dxa"/>
            <w:tcBorders>
              <w:top w:val="single" w:sz="4" w:space="0" w:color="auto"/>
              <w:left w:val="single" w:sz="4" w:space="0" w:color="auto"/>
              <w:right w:val="single" w:sz="4" w:space="0" w:color="auto"/>
            </w:tcBorders>
            <w:vAlign w:val="center"/>
          </w:tcPr>
          <w:p w:rsidR="00D321C0" w:rsidRDefault="0076332F">
            <w:pPr>
              <w:jc w:val="center"/>
              <w:rPr>
                <w:rFonts w:ascii="宋体" w:hAnsi="宋体"/>
                <w:sz w:val="24"/>
              </w:rPr>
            </w:pPr>
            <w:r>
              <w:rPr>
                <w:rFonts w:ascii="宋体" w:hAnsi="宋体" w:hint="eastAsia"/>
                <w:sz w:val="24"/>
              </w:rPr>
              <w:t>60</w:t>
            </w:r>
          </w:p>
        </w:tc>
        <w:tc>
          <w:tcPr>
            <w:tcW w:w="6966" w:type="dxa"/>
            <w:tcBorders>
              <w:top w:val="single" w:sz="4" w:space="0" w:color="auto"/>
              <w:left w:val="single" w:sz="4" w:space="0" w:color="auto"/>
              <w:bottom w:val="single" w:sz="4" w:space="0" w:color="auto"/>
              <w:right w:val="single" w:sz="4" w:space="0" w:color="auto"/>
            </w:tcBorders>
            <w:vAlign w:val="center"/>
          </w:tcPr>
          <w:p w:rsidR="00D321C0" w:rsidRDefault="0076332F">
            <w:pPr>
              <w:rPr>
                <w:rFonts w:ascii="宋体" w:hAnsi="宋体" w:cs="宋体"/>
                <w:b/>
                <w:bCs/>
                <w:szCs w:val="21"/>
              </w:rPr>
            </w:pPr>
            <w:r>
              <w:rPr>
                <w:rFonts w:ascii="宋体" w:hAnsi="宋体" w:hint="eastAsia"/>
                <w:sz w:val="24"/>
                <w:szCs w:val="24"/>
              </w:rPr>
              <w:t>采用低价优先法计算，即满足招标文件要求且投标价格最低的报价为评标基准价，其价格分为</w:t>
            </w:r>
            <w:r>
              <w:rPr>
                <w:rFonts w:ascii="宋体" w:hAnsi="宋体" w:hint="eastAsia"/>
                <w:sz w:val="24"/>
                <w:szCs w:val="24"/>
              </w:rPr>
              <w:t>60</w:t>
            </w:r>
            <w:r>
              <w:rPr>
                <w:rFonts w:ascii="宋体" w:hAnsi="宋体" w:hint="eastAsia"/>
                <w:sz w:val="24"/>
                <w:szCs w:val="24"/>
              </w:rPr>
              <w:t>分。其他报价人的价格分统一按照下列公式计算：投标报价得分</w:t>
            </w:r>
            <w:r>
              <w:rPr>
                <w:rFonts w:ascii="宋体" w:hAnsi="宋体" w:hint="eastAsia"/>
                <w:sz w:val="24"/>
                <w:szCs w:val="24"/>
              </w:rPr>
              <w:t>=</w:t>
            </w:r>
            <w:r>
              <w:rPr>
                <w:rFonts w:ascii="宋体" w:hAnsi="宋体" w:hint="eastAsia"/>
                <w:sz w:val="24"/>
                <w:szCs w:val="24"/>
              </w:rPr>
              <w:t>（评标基准费率</w:t>
            </w:r>
            <w:r>
              <w:rPr>
                <w:rFonts w:ascii="宋体" w:hAnsi="宋体" w:hint="eastAsia"/>
                <w:sz w:val="24"/>
                <w:szCs w:val="24"/>
              </w:rPr>
              <w:t>/</w:t>
            </w:r>
            <w:r>
              <w:rPr>
                <w:rFonts w:ascii="宋体" w:hAnsi="宋体" w:hint="eastAsia"/>
                <w:sz w:val="24"/>
                <w:szCs w:val="24"/>
              </w:rPr>
              <w:t>投标费率）×</w:t>
            </w:r>
            <w:r>
              <w:rPr>
                <w:rFonts w:ascii="宋体" w:hAnsi="宋体" w:hint="eastAsia"/>
                <w:sz w:val="24"/>
                <w:szCs w:val="24"/>
              </w:rPr>
              <w:t>60</w:t>
            </w:r>
            <w:r>
              <w:rPr>
                <w:rFonts w:ascii="宋体" w:hAnsi="宋体" w:hint="eastAsia"/>
                <w:sz w:val="24"/>
                <w:szCs w:val="24"/>
              </w:rPr>
              <w:t>分。（以四舍五入法，保留两位小数）</w:t>
            </w:r>
          </w:p>
        </w:tc>
      </w:tr>
    </w:tbl>
    <w:p w:rsidR="00D321C0" w:rsidRDefault="00D321C0">
      <w:pPr>
        <w:pStyle w:val="ab"/>
        <w:ind w:firstLine="210"/>
      </w:pPr>
    </w:p>
    <w:p w:rsidR="00D321C0" w:rsidRDefault="0076332F">
      <w:pPr>
        <w:jc w:val="left"/>
        <w:rPr>
          <w:rFonts w:ascii="宋体" w:eastAsia="宋体" w:hAnsi="宋体" w:cs="Times New Roman"/>
          <w:b/>
          <w:bCs/>
          <w:sz w:val="24"/>
          <w:szCs w:val="24"/>
        </w:rPr>
      </w:pPr>
      <w:r>
        <w:rPr>
          <w:rFonts w:ascii="宋体" w:eastAsia="宋体" w:hAnsi="宋体" w:cs="Times New Roman" w:hint="eastAsia"/>
          <w:b/>
          <w:bCs/>
          <w:sz w:val="24"/>
          <w:szCs w:val="24"/>
        </w:rPr>
        <w:t>备注：</w:t>
      </w:r>
    </w:p>
    <w:p w:rsidR="00D321C0" w:rsidRDefault="0076332F">
      <w:pPr>
        <w:ind w:firstLineChars="200" w:firstLine="482"/>
        <w:rPr>
          <w:rFonts w:ascii="宋体" w:hAnsi="宋体"/>
          <w:b/>
          <w:bCs/>
          <w:sz w:val="24"/>
          <w:szCs w:val="24"/>
        </w:rPr>
      </w:pPr>
      <w:r>
        <w:rPr>
          <w:rFonts w:ascii="宋体" w:hAnsi="宋体" w:hint="eastAsia"/>
          <w:b/>
          <w:bCs/>
          <w:sz w:val="24"/>
          <w:szCs w:val="24"/>
        </w:rPr>
        <w:t>1</w:t>
      </w:r>
      <w:r>
        <w:rPr>
          <w:rFonts w:ascii="宋体" w:hAnsi="宋体" w:hint="eastAsia"/>
          <w:b/>
          <w:bCs/>
          <w:sz w:val="24"/>
          <w:szCs w:val="24"/>
        </w:rPr>
        <w:t>、评分过程中如出现小数点后三位，采用四舍五入法，最终保留两位小数；</w:t>
      </w:r>
    </w:p>
    <w:p w:rsidR="00D321C0" w:rsidRDefault="0076332F">
      <w:pPr>
        <w:ind w:firstLineChars="200" w:firstLine="482"/>
        <w:rPr>
          <w:rFonts w:ascii="宋体" w:hAnsi="宋体"/>
          <w:b/>
          <w:bCs/>
          <w:sz w:val="24"/>
          <w:szCs w:val="24"/>
        </w:rPr>
      </w:pPr>
      <w:r>
        <w:rPr>
          <w:rFonts w:ascii="宋体" w:hAnsi="宋体" w:hint="eastAsia"/>
          <w:b/>
          <w:bCs/>
          <w:sz w:val="24"/>
          <w:szCs w:val="24"/>
        </w:rPr>
        <w:t>2</w:t>
      </w:r>
      <w:r>
        <w:rPr>
          <w:rFonts w:ascii="宋体" w:hAnsi="宋体" w:hint="eastAsia"/>
          <w:b/>
          <w:bCs/>
          <w:sz w:val="24"/>
          <w:szCs w:val="24"/>
        </w:rPr>
        <w:t>、投标文件中必须提供以上相关证明材料复印件，否则不予加分。</w:t>
      </w:r>
    </w:p>
    <w:p w:rsidR="00D321C0" w:rsidRDefault="0076332F">
      <w:pPr>
        <w:ind w:firstLineChars="200" w:firstLine="482"/>
        <w:rPr>
          <w:rFonts w:ascii="宋体" w:hAnsi="宋体"/>
          <w:b/>
          <w:bCs/>
          <w:sz w:val="24"/>
          <w:szCs w:val="24"/>
        </w:rPr>
      </w:pPr>
      <w:r>
        <w:rPr>
          <w:rFonts w:ascii="宋体" w:hAnsi="宋体" w:hint="eastAsia"/>
          <w:b/>
          <w:bCs/>
          <w:sz w:val="24"/>
          <w:szCs w:val="24"/>
        </w:rPr>
        <w:t>3</w:t>
      </w:r>
      <w:r>
        <w:rPr>
          <w:rFonts w:ascii="宋体" w:hAnsi="宋体" w:hint="eastAsia"/>
          <w:b/>
          <w:bCs/>
          <w:sz w:val="24"/>
          <w:szCs w:val="24"/>
        </w:rPr>
        <w:t>、中标单位对照综合评分的所有得分，在今后签订合同、生产过程、驻厂监造和交付验收直至调试投运时发现有作假情况，视为投标虚假，按相关规定进行终止合同等相应处罚。</w:t>
      </w:r>
    </w:p>
    <w:p w:rsidR="00D321C0" w:rsidRDefault="0076332F">
      <w:pPr>
        <w:ind w:firstLineChars="200" w:firstLine="482"/>
        <w:rPr>
          <w:rFonts w:ascii="宋体" w:hAnsi="宋体"/>
          <w:b/>
          <w:bCs/>
          <w:sz w:val="24"/>
          <w:szCs w:val="24"/>
        </w:rPr>
      </w:pPr>
      <w:r>
        <w:rPr>
          <w:rFonts w:ascii="宋体" w:hAnsi="宋体" w:hint="eastAsia"/>
          <w:b/>
          <w:bCs/>
          <w:sz w:val="24"/>
          <w:szCs w:val="24"/>
        </w:rPr>
        <w:t>4</w:t>
      </w:r>
      <w:r>
        <w:rPr>
          <w:rFonts w:ascii="宋体" w:hAnsi="宋体" w:hint="eastAsia"/>
          <w:b/>
          <w:bCs/>
          <w:sz w:val="24"/>
          <w:szCs w:val="24"/>
        </w:rPr>
        <w:t>、所有提供的证明材料必须保证清晰，内容模糊无法确认的后果由投标人自负。</w:t>
      </w:r>
    </w:p>
    <w:p w:rsidR="00D321C0" w:rsidRDefault="0076332F">
      <w:pPr>
        <w:ind w:firstLineChars="200" w:firstLine="482"/>
        <w:rPr>
          <w:rFonts w:ascii="宋体" w:hAnsi="宋体"/>
          <w:b/>
          <w:bCs/>
          <w:sz w:val="24"/>
          <w:szCs w:val="24"/>
        </w:rPr>
      </w:pPr>
      <w:r>
        <w:rPr>
          <w:rFonts w:ascii="宋体" w:hAnsi="宋体" w:hint="eastAsia"/>
          <w:b/>
          <w:bCs/>
          <w:sz w:val="24"/>
          <w:szCs w:val="24"/>
        </w:rPr>
        <w:lastRenderedPageBreak/>
        <w:t>5</w:t>
      </w:r>
      <w:r>
        <w:rPr>
          <w:rFonts w:ascii="宋体" w:hAnsi="宋体" w:hint="eastAsia"/>
          <w:b/>
          <w:bCs/>
          <w:sz w:val="24"/>
          <w:szCs w:val="24"/>
        </w:rPr>
        <w:t>、</w:t>
      </w:r>
      <w:r>
        <w:rPr>
          <w:rFonts w:ascii="宋体" w:hAnsi="宋体"/>
          <w:b/>
          <w:bCs/>
          <w:sz w:val="24"/>
          <w:szCs w:val="24"/>
        </w:rPr>
        <w:t>所有提供的证明材料必须为真实、有效，一旦中标，</w:t>
      </w:r>
      <w:r>
        <w:rPr>
          <w:rFonts w:ascii="宋体" w:hAnsi="宋体" w:hint="eastAsia"/>
          <w:b/>
          <w:bCs/>
          <w:sz w:val="24"/>
          <w:szCs w:val="24"/>
        </w:rPr>
        <w:t>甲方</w:t>
      </w:r>
      <w:r>
        <w:rPr>
          <w:rFonts w:ascii="宋体" w:hAnsi="宋体"/>
          <w:b/>
          <w:bCs/>
          <w:sz w:val="24"/>
          <w:szCs w:val="24"/>
        </w:rPr>
        <w:t>将视情况到场检查，如发现虚假情况等，将对</w:t>
      </w:r>
      <w:r>
        <w:rPr>
          <w:rFonts w:ascii="宋体" w:hAnsi="宋体" w:hint="eastAsia"/>
          <w:b/>
          <w:bCs/>
          <w:sz w:val="24"/>
          <w:szCs w:val="24"/>
        </w:rPr>
        <w:t>乙方</w:t>
      </w:r>
      <w:r>
        <w:rPr>
          <w:rFonts w:ascii="宋体" w:hAnsi="宋体"/>
          <w:b/>
          <w:bCs/>
          <w:sz w:val="24"/>
          <w:szCs w:val="24"/>
        </w:rPr>
        <w:t>处以扣除履约保证金的违约处罚，并报监管指定网站公示</w:t>
      </w:r>
      <w:r>
        <w:rPr>
          <w:rFonts w:ascii="宋体" w:hAnsi="宋体" w:hint="eastAsia"/>
          <w:b/>
          <w:bCs/>
          <w:sz w:val="24"/>
          <w:szCs w:val="24"/>
        </w:rPr>
        <w:t>。</w:t>
      </w:r>
    </w:p>
    <w:p w:rsidR="00D321C0" w:rsidRDefault="0076332F">
      <w:pPr>
        <w:ind w:firstLineChars="200" w:firstLine="482"/>
        <w:rPr>
          <w:rFonts w:ascii="宋体" w:hAnsi="宋体"/>
          <w:b/>
          <w:bCs/>
          <w:sz w:val="24"/>
          <w:szCs w:val="24"/>
        </w:rPr>
      </w:pPr>
      <w:r>
        <w:rPr>
          <w:rFonts w:ascii="宋体" w:hAnsi="宋体" w:hint="eastAsia"/>
          <w:b/>
          <w:bCs/>
          <w:sz w:val="24"/>
          <w:szCs w:val="24"/>
        </w:rPr>
        <w:t>6</w:t>
      </w:r>
      <w:r>
        <w:rPr>
          <w:rFonts w:ascii="宋体" w:hAnsi="宋体" w:hint="eastAsia"/>
          <w:b/>
          <w:bCs/>
          <w:sz w:val="24"/>
          <w:szCs w:val="24"/>
        </w:rPr>
        <w:t>、加分项中需提供证明文件较多的，请投标单位按实际情况列出详细清单，便于评标专家查证。</w:t>
      </w:r>
      <w:bookmarkStart w:id="30" w:name="_Toc64637567"/>
    </w:p>
    <w:p w:rsidR="00D321C0" w:rsidRDefault="00D321C0">
      <w:pPr>
        <w:pStyle w:val="ab"/>
        <w:ind w:firstLine="210"/>
      </w:pPr>
    </w:p>
    <w:p w:rsidR="00D321C0" w:rsidRDefault="00D321C0">
      <w:pPr>
        <w:pStyle w:val="ab"/>
        <w:ind w:firstLine="210"/>
      </w:pPr>
    </w:p>
    <w:p w:rsidR="00D321C0" w:rsidRDefault="00D321C0">
      <w:pPr>
        <w:pStyle w:val="ab"/>
        <w:ind w:firstLine="210"/>
      </w:pPr>
    </w:p>
    <w:p w:rsidR="00D321C0" w:rsidRDefault="00D321C0">
      <w:pPr>
        <w:pStyle w:val="ab"/>
        <w:ind w:firstLine="210"/>
      </w:pPr>
    </w:p>
    <w:p w:rsidR="00D321C0" w:rsidRDefault="00D321C0">
      <w:pPr>
        <w:pStyle w:val="ab"/>
        <w:ind w:firstLine="210"/>
      </w:pPr>
    </w:p>
    <w:p w:rsidR="00D321C0" w:rsidRDefault="00D321C0">
      <w:pPr>
        <w:jc w:val="center"/>
        <w:rPr>
          <w:rFonts w:ascii="黑体" w:eastAsia="黑体" w:hAnsi="黑体"/>
          <w:sz w:val="28"/>
        </w:rPr>
      </w:pPr>
    </w:p>
    <w:p w:rsidR="00D321C0" w:rsidRDefault="00D321C0">
      <w:pPr>
        <w:jc w:val="center"/>
        <w:rPr>
          <w:rFonts w:ascii="黑体" w:eastAsia="黑体" w:hAnsi="黑体"/>
          <w:sz w:val="28"/>
        </w:rPr>
      </w:pPr>
    </w:p>
    <w:p w:rsidR="00D321C0" w:rsidRDefault="0076332F">
      <w:pPr>
        <w:rPr>
          <w:rFonts w:ascii="黑体" w:eastAsia="黑体" w:hAnsi="黑体"/>
          <w:sz w:val="28"/>
        </w:rPr>
      </w:pPr>
      <w:r>
        <w:rPr>
          <w:rFonts w:ascii="黑体" w:eastAsia="黑体" w:hAnsi="黑体" w:hint="eastAsia"/>
          <w:sz w:val="28"/>
        </w:rPr>
        <w:br w:type="page"/>
      </w:r>
    </w:p>
    <w:p w:rsidR="00D321C0" w:rsidRDefault="0076332F">
      <w:pPr>
        <w:jc w:val="center"/>
        <w:rPr>
          <w:rFonts w:ascii="黑体" w:eastAsia="黑体" w:hAnsi="黑体"/>
          <w:sz w:val="28"/>
        </w:rPr>
      </w:pPr>
      <w:r>
        <w:rPr>
          <w:rFonts w:ascii="黑体" w:eastAsia="黑体" w:hAnsi="黑体" w:hint="eastAsia"/>
          <w:sz w:val="28"/>
        </w:rPr>
        <w:lastRenderedPageBreak/>
        <w:t>第四章</w:t>
      </w:r>
      <w:r>
        <w:rPr>
          <w:rFonts w:ascii="黑体" w:eastAsia="黑体" w:hAnsi="黑体" w:hint="eastAsia"/>
          <w:sz w:val="28"/>
        </w:rPr>
        <w:t xml:space="preserve"> </w:t>
      </w:r>
      <w:r>
        <w:rPr>
          <w:rFonts w:ascii="黑体" w:eastAsia="黑体" w:hAnsi="黑体" w:hint="eastAsia"/>
          <w:sz w:val="28"/>
        </w:rPr>
        <w:t>项目技术要求和有关说明</w:t>
      </w:r>
      <w:bookmarkEnd w:id="27"/>
      <w:bookmarkEnd w:id="30"/>
    </w:p>
    <w:p w:rsidR="00D321C0" w:rsidRDefault="0076332F">
      <w:pPr>
        <w:spacing w:line="360" w:lineRule="auto"/>
        <w:rPr>
          <w:rFonts w:asciiTheme="minorEastAsia" w:hAnsiTheme="minorEastAsia"/>
          <w:sz w:val="24"/>
          <w:szCs w:val="24"/>
        </w:rPr>
      </w:pPr>
      <w:r>
        <w:rPr>
          <w:rFonts w:asciiTheme="minorEastAsia" w:hAnsiTheme="minorEastAsia" w:hint="eastAsia"/>
          <w:sz w:val="24"/>
          <w:szCs w:val="24"/>
        </w:rPr>
        <w:t>一、项目概述：</w:t>
      </w:r>
    </w:p>
    <w:p w:rsidR="00D321C0" w:rsidRDefault="0076332F">
      <w:pPr>
        <w:widowControl/>
        <w:ind w:firstLineChars="350" w:firstLine="840"/>
        <w:jc w:val="left"/>
        <w:rPr>
          <w:rFonts w:ascii="宋体" w:hAnsi="宋体"/>
          <w:color w:val="000000" w:themeColor="text1"/>
          <w:sz w:val="24"/>
          <w:szCs w:val="24"/>
        </w:rPr>
      </w:pPr>
      <w:r>
        <w:rPr>
          <w:rFonts w:asciiTheme="minorEastAsia" w:hAnsiTheme="minorEastAsia" w:hint="eastAsia"/>
          <w:sz w:val="24"/>
          <w:szCs w:val="24"/>
        </w:rPr>
        <w:t>本项目为宜兴市公用环保集团有限公司</w:t>
      </w:r>
      <w:r>
        <w:rPr>
          <w:rFonts w:asciiTheme="minorEastAsia" w:hAnsiTheme="minorEastAsia" w:hint="eastAsia"/>
          <w:bCs/>
          <w:sz w:val="24"/>
          <w:szCs w:val="24"/>
        </w:rPr>
        <w:t>内衬不锈钢复合钢管及配件采购</w:t>
      </w:r>
      <w:r>
        <w:rPr>
          <w:rFonts w:asciiTheme="minorEastAsia" w:hAnsiTheme="minorEastAsia" w:hint="eastAsia"/>
          <w:sz w:val="24"/>
          <w:szCs w:val="24"/>
        </w:rPr>
        <w:t>。</w:t>
      </w:r>
      <w:r>
        <w:rPr>
          <w:rFonts w:ascii="宋体" w:hAnsi="宋体" w:hint="eastAsia"/>
          <w:color w:val="000000" w:themeColor="text1"/>
          <w:sz w:val="24"/>
          <w:szCs w:val="24"/>
        </w:rPr>
        <w:t>具体名称、规格详见下表</w:t>
      </w:r>
      <w:r>
        <w:rPr>
          <w:rFonts w:ascii="宋体" w:hAnsi="宋体" w:hint="eastAsia"/>
          <w:color w:val="000000" w:themeColor="text1"/>
          <w:sz w:val="24"/>
          <w:szCs w:val="24"/>
        </w:rPr>
        <w:t xml:space="preserve">: </w:t>
      </w:r>
    </w:p>
    <w:p w:rsidR="00D321C0" w:rsidRDefault="0076332F">
      <w:pPr>
        <w:numPr>
          <w:ilvl w:val="0"/>
          <w:numId w:val="14"/>
        </w:numPr>
        <w:spacing w:line="360" w:lineRule="auto"/>
        <w:rPr>
          <w:rFonts w:asciiTheme="minorEastAsia" w:hAnsiTheme="minorEastAsia"/>
          <w:sz w:val="24"/>
          <w:szCs w:val="24"/>
        </w:rPr>
      </w:pPr>
      <w:r>
        <w:rPr>
          <w:rFonts w:asciiTheme="minorEastAsia" w:hAnsiTheme="minorEastAsia" w:hint="eastAsia"/>
          <w:sz w:val="24"/>
          <w:szCs w:val="24"/>
        </w:rPr>
        <w:t>清单：</w:t>
      </w:r>
    </w:p>
    <w:tbl>
      <w:tblPr>
        <w:tblW w:w="9000" w:type="dxa"/>
        <w:tblInd w:w="93" w:type="dxa"/>
        <w:tblLook w:val="04A0"/>
      </w:tblPr>
      <w:tblGrid>
        <w:gridCol w:w="899"/>
        <w:gridCol w:w="3719"/>
        <w:gridCol w:w="1425"/>
        <w:gridCol w:w="1530"/>
        <w:gridCol w:w="1427"/>
      </w:tblGrid>
      <w:tr w:rsidR="00D321C0">
        <w:trPr>
          <w:trHeight w:val="72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序号</w:t>
            </w:r>
          </w:p>
        </w:tc>
        <w:tc>
          <w:tcPr>
            <w:tcW w:w="3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材料名称规格</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规格</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单位</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限价（元）</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3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内衬不锈钢管</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米</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50.19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米</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85.60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米</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120.26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米</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196.26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米</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275.95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3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内衬不锈钢直通</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35.93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94.20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3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内衬不锈钢卡箍</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15.13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18.57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23.21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40.37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79.61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3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w:t>
            </w:r>
            <w:r>
              <w:rPr>
                <w:rFonts w:ascii="宋体" w:eastAsia="宋体" w:hAnsi="宋体" w:cs="宋体" w:hint="eastAsia"/>
                <w:color w:val="000000"/>
                <w:kern w:val="0"/>
                <w:sz w:val="22"/>
              </w:rPr>
              <w:t>45</w:t>
            </w:r>
            <w:r>
              <w:rPr>
                <w:rFonts w:ascii="宋体" w:eastAsia="宋体" w:hAnsi="宋体" w:cs="宋体" w:hint="eastAsia"/>
                <w:color w:val="000000"/>
                <w:kern w:val="0"/>
                <w:sz w:val="22"/>
              </w:rPr>
              <w:t>°沟槽弯头</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33.12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39.79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68.39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131.15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266.23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3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w:t>
            </w:r>
            <w:r>
              <w:rPr>
                <w:rFonts w:ascii="宋体" w:eastAsia="宋体" w:hAnsi="宋体" w:cs="宋体" w:hint="eastAsia"/>
                <w:color w:val="000000"/>
                <w:kern w:val="0"/>
                <w:sz w:val="22"/>
              </w:rPr>
              <w:t>90</w:t>
            </w:r>
            <w:r>
              <w:rPr>
                <w:rFonts w:ascii="宋体" w:eastAsia="宋体" w:hAnsi="宋体" w:cs="宋体" w:hint="eastAsia"/>
                <w:color w:val="000000"/>
                <w:kern w:val="0"/>
                <w:sz w:val="22"/>
              </w:rPr>
              <w:t>°沟槽弯头</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33.12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39.79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68.39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131.15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266.23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3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内衬不锈钢内丝弯头</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31.86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39.37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3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内衬不锈钢沟槽三通</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DN80X80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66.00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DN100X100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85.95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DN150X150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183.97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DN200X200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383.01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66.00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85.95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DN100X80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85.95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32</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DN150X80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183.97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383.01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DN150X100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183.97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383.01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DN200X150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383.01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3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内衬不锈钢沟槽大小头</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39.04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DN100X80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48.18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DN150X80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65.74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157.99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DN150X100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65.74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157.99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DN200X150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157.99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3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内衬不锈钢高徑法兰（</w:t>
            </w:r>
            <w:r>
              <w:rPr>
                <w:rFonts w:ascii="宋体" w:eastAsia="宋体" w:hAnsi="宋体" w:cs="宋体" w:hint="eastAsia"/>
                <w:color w:val="000000"/>
                <w:kern w:val="0"/>
                <w:sz w:val="22"/>
              </w:rPr>
              <w:t>1.6MPa</w:t>
            </w:r>
            <w:r>
              <w:rPr>
                <w:rFonts w:ascii="宋体" w:eastAsia="宋体" w:hAnsi="宋体" w:cs="宋体" w:hint="eastAsia"/>
                <w:color w:val="000000"/>
                <w:kern w:val="0"/>
                <w:sz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65.74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82.28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102.10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171.29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268.09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3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堵头</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DN50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23.90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55.09 </w:t>
            </w:r>
          </w:p>
        </w:tc>
      </w:tr>
      <w:tr w:rsidR="00D321C0">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3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98.58 </w:t>
            </w:r>
          </w:p>
        </w:tc>
      </w:tr>
      <w:tr w:rsidR="00D321C0">
        <w:trPr>
          <w:trHeight w:val="560"/>
        </w:trPr>
        <w:tc>
          <w:tcPr>
            <w:tcW w:w="75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6217.41</w:t>
            </w:r>
          </w:p>
        </w:tc>
      </w:tr>
    </w:tbl>
    <w:p w:rsidR="00D321C0" w:rsidRDefault="00D321C0">
      <w:pPr>
        <w:spacing w:line="360" w:lineRule="auto"/>
      </w:pPr>
    </w:p>
    <w:p w:rsidR="00D321C0" w:rsidRDefault="0076332F">
      <w:pPr>
        <w:rPr>
          <w:rFonts w:asciiTheme="minorEastAsia" w:hAnsiTheme="minorEastAsia"/>
          <w:b/>
          <w:sz w:val="24"/>
          <w:szCs w:val="24"/>
        </w:rPr>
      </w:pPr>
      <w:r>
        <w:rPr>
          <w:rFonts w:asciiTheme="minorEastAsia" w:hAnsiTheme="minorEastAsia" w:hint="eastAsia"/>
          <w:b/>
          <w:sz w:val="24"/>
          <w:szCs w:val="24"/>
        </w:rPr>
        <w:t>注：</w:t>
      </w:r>
      <w:r>
        <w:rPr>
          <w:rFonts w:asciiTheme="minorEastAsia" w:hAnsiTheme="minorEastAsia" w:hint="eastAsia"/>
          <w:b/>
          <w:sz w:val="24"/>
          <w:szCs w:val="24"/>
        </w:rPr>
        <w:t>1</w:t>
      </w:r>
      <w:r>
        <w:rPr>
          <w:rFonts w:asciiTheme="minorEastAsia" w:hAnsiTheme="minorEastAsia" w:hint="eastAsia"/>
          <w:b/>
          <w:sz w:val="24"/>
          <w:szCs w:val="24"/>
        </w:rPr>
        <w:t>、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一周年或合同总价先到者为准），最终结算以单价为准。</w:t>
      </w:r>
    </w:p>
    <w:p w:rsidR="00D321C0" w:rsidRDefault="0076332F">
      <w:pPr>
        <w:rPr>
          <w:rFonts w:asciiTheme="minorEastAsia" w:hAnsiTheme="minorEastAsia"/>
          <w:b/>
          <w:sz w:val="24"/>
          <w:szCs w:val="24"/>
        </w:rPr>
      </w:pPr>
      <w:r>
        <w:rPr>
          <w:rFonts w:asciiTheme="minorEastAsia" w:hAnsiTheme="minorEastAsia" w:hint="eastAsia"/>
          <w:b/>
          <w:sz w:val="24"/>
          <w:szCs w:val="24"/>
        </w:rPr>
        <w:t>2</w:t>
      </w:r>
      <w:r>
        <w:rPr>
          <w:rFonts w:asciiTheme="minorEastAsia" w:hAnsiTheme="minorEastAsia" w:hint="eastAsia"/>
          <w:b/>
          <w:sz w:val="24"/>
          <w:szCs w:val="24"/>
        </w:rPr>
        <w:t>、为了便于施工，提升施工质量，以上管材要配合施工现场需求进行定制，费用含在管材单价中。</w:t>
      </w:r>
    </w:p>
    <w:p w:rsidR="00D321C0" w:rsidRDefault="0076332F">
      <w:pPr>
        <w:rPr>
          <w:rFonts w:asciiTheme="minorEastAsia" w:hAnsiTheme="minorEastAsia"/>
          <w:b/>
          <w:sz w:val="24"/>
          <w:szCs w:val="24"/>
        </w:rPr>
      </w:pPr>
      <w:r>
        <w:rPr>
          <w:rFonts w:asciiTheme="minorEastAsia" w:hAnsiTheme="minorEastAsia" w:hint="eastAsia"/>
          <w:b/>
          <w:sz w:val="24"/>
          <w:szCs w:val="24"/>
        </w:rPr>
        <w:t>3</w:t>
      </w:r>
      <w:r>
        <w:rPr>
          <w:rFonts w:asciiTheme="minorEastAsia" w:hAnsiTheme="minorEastAsia" w:hint="eastAsia"/>
          <w:b/>
          <w:sz w:val="24"/>
          <w:szCs w:val="24"/>
        </w:rPr>
        <w:t>、每根管材（包含定制管）均需免费配送</w:t>
      </w:r>
      <w:r>
        <w:rPr>
          <w:rFonts w:asciiTheme="minorEastAsia" w:hAnsiTheme="minorEastAsia" w:hint="eastAsia"/>
          <w:b/>
          <w:sz w:val="24"/>
          <w:szCs w:val="24"/>
        </w:rPr>
        <w:t>2</w:t>
      </w:r>
      <w:r>
        <w:rPr>
          <w:rFonts w:asciiTheme="minorEastAsia" w:hAnsiTheme="minorEastAsia" w:hint="eastAsia"/>
          <w:b/>
          <w:sz w:val="24"/>
          <w:szCs w:val="24"/>
        </w:rPr>
        <w:t>个密封圈（套）。</w:t>
      </w:r>
    </w:p>
    <w:p w:rsidR="00D321C0" w:rsidRDefault="0076332F">
      <w:pPr>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三、技术要求</w:t>
      </w:r>
    </w:p>
    <w:p w:rsidR="00D321C0" w:rsidRDefault="0076332F">
      <w:pPr>
        <w:spacing w:line="360" w:lineRule="auto"/>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hint="eastAsia"/>
          <w:b/>
          <w:sz w:val="24"/>
          <w:szCs w:val="24"/>
        </w:rPr>
        <w:t>、技术条款总则</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hint="eastAsia"/>
          <w:sz w:val="24"/>
          <w:szCs w:val="24"/>
        </w:rPr>
        <w:t>本条款适用于本次招标的工程项目中内衬不锈钢复合钢管的技术要求。</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1.2</w:t>
      </w:r>
      <w:r>
        <w:rPr>
          <w:rFonts w:asciiTheme="minorEastAsia" w:hAnsiTheme="minorEastAsia" w:hint="eastAsia"/>
          <w:sz w:val="24"/>
          <w:szCs w:val="24"/>
        </w:rPr>
        <w:t>招标人在本条款中提出了最低限度的技术要求，并未规定所有的技术要求和适用标准，投标人应提供一套满足本条款和所列标准的高质量产品及其相应服务。对国家有关安全、环保、卫生等强制性标准，必须满足要求。</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1.3</w:t>
      </w:r>
      <w:r>
        <w:rPr>
          <w:rFonts w:asciiTheme="minorEastAsia" w:hAnsiTheme="minorEastAsia" w:hint="eastAsia"/>
          <w:sz w:val="24"/>
          <w:szCs w:val="24"/>
        </w:rPr>
        <w:t>如未对本条款提出偏差，将认为投标人提供的内衬不锈钢复合管管材符合本条款的要求。</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1.4</w:t>
      </w:r>
      <w:r>
        <w:rPr>
          <w:rFonts w:asciiTheme="minorEastAsia" w:hAnsiTheme="minorEastAsia" w:hint="eastAsia"/>
          <w:sz w:val="24"/>
          <w:szCs w:val="24"/>
        </w:rPr>
        <w:t>投标人须执行本条款所列标准，有矛盾时，按高标准执行。</w:t>
      </w:r>
    </w:p>
    <w:p w:rsidR="00D321C0" w:rsidRDefault="0076332F">
      <w:pPr>
        <w:spacing w:line="360" w:lineRule="auto"/>
        <w:rPr>
          <w:rFonts w:asciiTheme="minorEastAsia" w:hAnsiTheme="minorEastAsia"/>
          <w:b/>
          <w:sz w:val="24"/>
          <w:szCs w:val="24"/>
        </w:rPr>
      </w:pPr>
      <w:r>
        <w:rPr>
          <w:rFonts w:asciiTheme="minorEastAsia" w:hAnsiTheme="minorEastAsia" w:hint="eastAsia"/>
          <w:b/>
          <w:sz w:val="24"/>
          <w:szCs w:val="24"/>
        </w:rPr>
        <w:t xml:space="preserve">    2</w:t>
      </w:r>
      <w:r>
        <w:rPr>
          <w:rFonts w:asciiTheme="minorEastAsia" w:hAnsiTheme="minorEastAsia" w:hint="eastAsia"/>
          <w:b/>
          <w:sz w:val="24"/>
          <w:szCs w:val="24"/>
        </w:rPr>
        <w:t>、技术要求</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lastRenderedPageBreak/>
        <w:t>2.1</w:t>
      </w:r>
      <w:r>
        <w:rPr>
          <w:rFonts w:asciiTheme="minorEastAsia" w:hAnsiTheme="minorEastAsia" w:hint="eastAsia"/>
          <w:sz w:val="24"/>
          <w:szCs w:val="24"/>
        </w:rPr>
        <w:t>本次招标的给水内衬不锈钢复合钢管、管件应符合</w:t>
      </w:r>
      <w:bookmarkStart w:id="31" w:name="OLE_LINK23"/>
      <w:r>
        <w:rPr>
          <w:rFonts w:asciiTheme="minorEastAsia" w:hAnsiTheme="minorEastAsia" w:hint="eastAsia"/>
          <w:sz w:val="24"/>
          <w:szCs w:val="24"/>
        </w:rPr>
        <w:t>CJ/T192-2017</w:t>
      </w:r>
      <w:bookmarkEnd w:id="31"/>
      <w:r>
        <w:rPr>
          <w:rFonts w:asciiTheme="minorEastAsia" w:hAnsiTheme="minorEastAsia" w:hint="eastAsia"/>
          <w:sz w:val="24"/>
          <w:szCs w:val="24"/>
        </w:rPr>
        <w:t>《内衬不锈钢复合钢管》、《</w:t>
      </w:r>
      <w:r>
        <w:rPr>
          <w:rFonts w:asciiTheme="minorEastAsia" w:hAnsiTheme="minorEastAsia" w:hint="eastAsia"/>
          <w:sz w:val="24"/>
          <w:szCs w:val="24"/>
        </w:rPr>
        <w:t>GB/T 31940-2015</w:t>
      </w:r>
      <w:r>
        <w:rPr>
          <w:rFonts w:asciiTheme="minorEastAsia" w:hAnsiTheme="minorEastAsia" w:hint="eastAsia"/>
          <w:sz w:val="24"/>
          <w:szCs w:val="24"/>
        </w:rPr>
        <w:t>流体输送用双金属复合耐磨腐蚀钢管》、《内衬（覆）不锈钢复合钢管管道工程技术规程》</w:t>
      </w:r>
      <w:r>
        <w:rPr>
          <w:rFonts w:asciiTheme="minorEastAsia" w:hAnsiTheme="minorEastAsia" w:hint="eastAsia"/>
          <w:sz w:val="24"/>
          <w:szCs w:val="24"/>
        </w:rPr>
        <w:t>CECS205:2015</w:t>
      </w:r>
      <w:r>
        <w:rPr>
          <w:rFonts w:asciiTheme="minorEastAsia" w:hAnsiTheme="minorEastAsia" w:hint="eastAsia"/>
          <w:sz w:val="24"/>
          <w:szCs w:val="24"/>
        </w:rPr>
        <w:t>、《</w:t>
      </w:r>
      <w:r>
        <w:rPr>
          <w:rFonts w:asciiTheme="minorEastAsia" w:hAnsiTheme="minorEastAsia" w:hint="eastAsia"/>
          <w:sz w:val="24"/>
          <w:szCs w:val="24"/>
        </w:rPr>
        <w:t xml:space="preserve">T/CISA007-2019 </w:t>
      </w:r>
      <w:r>
        <w:rPr>
          <w:rFonts w:asciiTheme="minorEastAsia" w:hAnsiTheme="minorEastAsia" w:hint="eastAsia"/>
          <w:sz w:val="24"/>
          <w:szCs w:val="24"/>
        </w:rPr>
        <w:t>内衬不锈钢机械连接复合管件》的标准相关规定。</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2.2</w:t>
      </w:r>
      <w:r>
        <w:rPr>
          <w:rFonts w:asciiTheme="minorEastAsia" w:hAnsiTheme="minorEastAsia" w:hint="eastAsia"/>
          <w:sz w:val="24"/>
          <w:szCs w:val="24"/>
        </w:rPr>
        <w:t>用于制造内衬不锈钢复合钢管的基管镀锌钢管应符合</w:t>
      </w:r>
      <w:r>
        <w:rPr>
          <w:rFonts w:asciiTheme="minorEastAsia" w:hAnsiTheme="minorEastAsia" w:hint="eastAsia"/>
          <w:sz w:val="24"/>
          <w:szCs w:val="24"/>
        </w:rPr>
        <w:t>GB/T3092</w:t>
      </w:r>
      <w:r>
        <w:rPr>
          <w:rFonts w:asciiTheme="minorEastAsia" w:hAnsiTheme="minorEastAsia" w:hint="eastAsia"/>
          <w:sz w:val="24"/>
          <w:szCs w:val="24"/>
        </w:rPr>
        <w:t>规定，钢材型号为</w:t>
      </w:r>
      <w:r>
        <w:rPr>
          <w:rFonts w:asciiTheme="minorEastAsia" w:hAnsiTheme="minorEastAsia" w:hint="eastAsia"/>
          <w:sz w:val="24"/>
          <w:szCs w:val="24"/>
        </w:rPr>
        <w:t>Q235</w:t>
      </w:r>
      <w:r>
        <w:rPr>
          <w:rFonts w:asciiTheme="minorEastAsia" w:hAnsiTheme="minorEastAsia" w:hint="eastAsia"/>
          <w:sz w:val="24"/>
          <w:szCs w:val="24"/>
        </w:rPr>
        <w:t>标准，钢管外表面镀锌质量应符合</w:t>
      </w:r>
      <w:r>
        <w:rPr>
          <w:rFonts w:asciiTheme="minorEastAsia" w:hAnsiTheme="minorEastAsia" w:hint="eastAsia"/>
          <w:sz w:val="24"/>
          <w:szCs w:val="24"/>
        </w:rPr>
        <w:t>GB/T3091</w:t>
      </w:r>
      <w:r>
        <w:rPr>
          <w:rFonts w:asciiTheme="minorEastAsia" w:hAnsiTheme="minorEastAsia" w:hint="eastAsia"/>
          <w:sz w:val="24"/>
          <w:szCs w:val="24"/>
        </w:rPr>
        <w:t>规定；钢管必须使用如天津友发、天津利达、浙江金洲等同档次大型钢厂的产品。每批钢管均应有质量合格证。</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2.3</w:t>
      </w:r>
      <w:r>
        <w:rPr>
          <w:rFonts w:asciiTheme="minorEastAsia" w:hAnsiTheme="minorEastAsia" w:hint="eastAsia"/>
          <w:sz w:val="24"/>
          <w:szCs w:val="24"/>
        </w:rPr>
        <w:t>用于制造内衬不锈钢复合钢管的</w:t>
      </w:r>
      <w:r>
        <w:rPr>
          <w:rFonts w:asciiTheme="minorEastAsia" w:hAnsiTheme="minorEastAsia" w:hint="eastAsia"/>
          <w:sz w:val="24"/>
          <w:szCs w:val="24"/>
        </w:rPr>
        <w:t>不锈钢管钢厂牌号和化学成分应符合</w:t>
      </w:r>
      <w:r>
        <w:rPr>
          <w:rFonts w:asciiTheme="minorEastAsia" w:hAnsiTheme="minorEastAsia" w:hint="eastAsia"/>
          <w:sz w:val="24"/>
          <w:szCs w:val="24"/>
        </w:rPr>
        <w:t>GB/12771-2008</w:t>
      </w:r>
      <w:r>
        <w:rPr>
          <w:rFonts w:asciiTheme="minorEastAsia" w:hAnsiTheme="minorEastAsia" w:hint="eastAsia"/>
          <w:sz w:val="24"/>
          <w:szCs w:val="24"/>
        </w:rPr>
        <w:t>和</w:t>
      </w:r>
      <w:bookmarkStart w:id="32" w:name="OLE_LINK22"/>
      <w:r>
        <w:rPr>
          <w:rFonts w:asciiTheme="minorEastAsia" w:hAnsiTheme="minorEastAsia" w:hint="eastAsia"/>
          <w:sz w:val="24"/>
          <w:szCs w:val="24"/>
        </w:rPr>
        <w:t>CJ/T151-2001</w:t>
      </w:r>
      <w:bookmarkEnd w:id="32"/>
      <w:r>
        <w:rPr>
          <w:rFonts w:asciiTheme="minorEastAsia" w:hAnsiTheme="minorEastAsia" w:hint="eastAsia"/>
          <w:sz w:val="24"/>
          <w:szCs w:val="24"/>
        </w:rPr>
        <w:t>规定的</w:t>
      </w:r>
      <w:r>
        <w:rPr>
          <w:rFonts w:asciiTheme="minorEastAsia" w:hAnsiTheme="minorEastAsia" w:hint="eastAsia"/>
          <w:sz w:val="24"/>
          <w:szCs w:val="24"/>
        </w:rPr>
        <w:t>0Cr18Ni9</w:t>
      </w:r>
      <w:r>
        <w:rPr>
          <w:rFonts w:asciiTheme="minorEastAsia" w:hAnsiTheme="minorEastAsia" w:hint="eastAsia"/>
          <w:sz w:val="24"/>
          <w:szCs w:val="24"/>
        </w:rPr>
        <w:t>（</w:t>
      </w:r>
      <w:r>
        <w:rPr>
          <w:rFonts w:asciiTheme="minorEastAsia" w:hAnsiTheme="minorEastAsia" w:hint="eastAsia"/>
          <w:sz w:val="24"/>
          <w:szCs w:val="24"/>
        </w:rPr>
        <w:t>304</w:t>
      </w:r>
      <w:r>
        <w:rPr>
          <w:rFonts w:asciiTheme="minorEastAsia" w:hAnsiTheme="minorEastAsia" w:hint="eastAsia"/>
          <w:sz w:val="24"/>
          <w:szCs w:val="24"/>
        </w:rPr>
        <w:t>）、</w:t>
      </w:r>
      <w:r>
        <w:rPr>
          <w:rFonts w:asciiTheme="minorEastAsia" w:hAnsiTheme="minorEastAsia" w:hint="eastAsia"/>
          <w:sz w:val="24"/>
          <w:szCs w:val="24"/>
        </w:rPr>
        <w:t>0Cr18Ni11Ti</w:t>
      </w:r>
      <w:r>
        <w:rPr>
          <w:rFonts w:asciiTheme="minorEastAsia" w:hAnsiTheme="minorEastAsia" w:hint="eastAsia"/>
          <w:sz w:val="24"/>
          <w:szCs w:val="24"/>
        </w:rPr>
        <w:t>（</w:t>
      </w:r>
      <w:r>
        <w:rPr>
          <w:rFonts w:asciiTheme="minorEastAsia" w:hAnsiTheme="minorEastAsia" w:hint="eastAsia"/>
          <w:sz w:val="24"/>
          <w:szCs w:val="24"/>
        </w:rPr>
        <w:t>316</w:t>
      </w:r>
      <w:r>
        <w:rPr>
          <w:rFonts w:asciiTheme="minorEastAsia" w:hAnsiTheme="minorEastAsia" w:hint="eastAsia"/>
          <w:sz w:val="24"/>
          <w:szCs w:val="24"/>
        </w:rPr>
        <w:t>）、</w:t>
      </w:r>
      <w:r>
        <w:rPr>
          <w:rFonts w:asciiTheme="minorEastAsia" w:hAnsiTheme="minorEastAsia" w:hint="eastAsia"/>
          <w:sz w:val="24"/>
          <w:szCs w:val="24"/>
        </w:rPr>
        <w:t>0Cr17Ni12Mo2</w:t>
      </w:r>
      <w:r>
        <w:rPr>
          <w:rFonts w:asciiTheme="minorEastAsia" w:hAnsiTheme="minorEastAsia" w:hint="eastAsia"/>
          <w:sz w:val="24"/>
          <w:szCs w:val="24"/>
        </w:rPr>
        <w:t>（</w:t>
      </w:r>
      <w:r>
        <w:rPr>
          <w:rFonts w:asciiTheme="minorEastAsia" w:hAnsiTheme="minorEastAsia" w:hint="eastAsia"/>
          <w:sz w:val="24"/>
          <w:szCs w:val="24"/>
        </w:rPr>
        <w:t>316L</w:t>
      </w:r>
      <w:r>
        <w:rPr>
          <w:rFonts w:asciiTheme="minorEastAsia" w:hAnsiTheme="minorEastAsia" w:hint="eastAsia"/>
          <w:sz w:val="24"/>
          <w:szCs w:val="24"/>
        </w:rPr>
        <w:t>）奥氏体不锈钢的牌号和化学成分。不锈钢钢管必须使用如张家港浦项、太钢、宝钢等同档次大型钢厂的产品。</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2.4</w:t>
      </w:r>
      <w:r>
        <w:rPr>
          <w:rFonts w:asciiTheme="minorEastAsia" w:hAnsiTheme="minorEastAsia" w:hint="eastAsia"/>
          <w:sz w:val="24"/>
          <w:szCs w:val="24"/>
        </w:rPr>
        <w:t>内衬不锈钢复合钢管的卫生性应执行</w:t>
      </w:r>
      <w:r>
        <w:rPr>
          <w:rFonts w:asciiTheme="minorEastAsia" w:hAnsiTheme="minorEastAsia" w:hint="eastAsia"/>
          <w:sz w:val="24"/>
          <w:szCs w:val="24"/>
        </w:rPr>
        <w:t>GB/T17219-2001</w:t>
      </w:r>
      <w:r>
        <w:rPr>
          <w:rFonts w:asciiTheme="minorEastAsia" w:hAnsiTheme="minorEastAsia" w:hint="eastAsia"/>
          <w:sz w:val="24"/>
          <w:szCs w:val="24"/>
        </w:rPr>
        <w:t>《生活用水输配水及防护材料的安全评价标准》，</w:t>
      </w:r>
      <w:r>
        <w:rPr>
          <w:rFonts w:asciiTheme="minorEastAsia" w:hAnsiTheme="minorEastAsia" w:hint="eastAsia"/>
          <w:sz w:val="24"/>
          <w:szCs w:val="24"/>
        </w:rPr>
        <w:t>GB/5750-2006</w:t>
      </w:r>
      <w:r>
        <w:rPr>
          <w:rFonts w:asciiTheme="minorEastAsia" w:hAnsiTheme="minorEastAsia" w:hint="eastAsia"/>
          <w:sz w:val="24"/>
          <w:szCs w:val="24"/>
        </w:rPr>
        <w:t>《生活饮用水标准》的规定。</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2.5</w:t>
      </w:r>
      <w:r>
        <w:rPr>
          <w:rFonts w:asciiTheme="minorEastAsia" w:hAnsiTheme="minorEastAsia" w:hint="eastAsia"/>
          <w:sz w:val="24"/>
          <w:szCs w:val="24"/>
        </w:rPr>
        <w:t>复合钢管外表面可镀锌，包覆塑料、防火涂层或防腐涂层。</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6</w:t>
      </w:r>
      <w:r>
        <w:rPr>
          <w:rFonts w:asciiTheme="minorEastAsia" w:hAnsiTheme="minorEastAsia" w:hint="eastAsia"/>
          <w:sz w:val="24"/>
          <w:szCs w:val="24"/>
        </w:rPr>
        <w:t>复合钢管内外表面应光滑，不允许有伤痕、脱皮、凹陷或裂纹等，不得有与钢管剥离现象、管端翻边结合处理良好。</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2.7</w:t>
      </w:r>
      <w:r>
        <w:rPr>
          <w:rFonts w:asciiTheme="minorEastAsia" w:hAnsiTheme="minorEastAsia" w:hint="eastAsia"/>
          <w:sz w:val="24"/>
          <w:szCs w:val="24"/>
        </w:rPr>
        <w:t>基管在衬塑前应采用喷丸、打磨、酸洗等方法去除基体金属表面的铁锈、毛刺、污垢等，并应符合</w:t>
      </w:r>
      <w:r>
        <w:rPr>
          <w:rFonts w:asciiTheme="minorEastAsia" w:hAnsiTheme="minorEastAsia" w:hint="eastAsia"/>
          <w:sz w:val="24"/>
          <w:szCs w:val="24"/>
        </w:rPr>
        <w:t>GB/T12611</w:t>
      </w:r>
      <w:r>
        <w:rPr>
          <w:rFonts w:asciiTheme="minorEastAsia" w:hAnsiTheme="minorEastAsia" w:hint="eastAsia"/>
          <w:sz w:val="24"/>
          <w:szCs w:val="24"/>
        </w:rPr>
        <w:t>规定，钢管应去除焊筋，其残留高度符合执行的相关国家标准。</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2.8</w:t>
      </w:r>
      <w:r>
        <w:rPr>
          <w:rFonts w:asciiTheme="minorEastAsia" w:hAnsiTheme="minorEastAsia" w:hint="eastAsia"/>
          <w:sz w:val="24"/>
          <w:szCs w:val="24"/>
        </w:rPr>
        <w:t>复合钢管形状应为使用性平直，钢管的两端应与钢管的轴线垂直，且不应有切口毛刺。</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2.9</w:t>
      </w:r>
      <w:r>
        <w:rPr>
          <w:rFonts w:asciiTheme="minorEastAsia" w:hAnsiTheme="minorEastAsia" w:hint="eastAsia"/>
          <w:sz w:val="24"/>
          <w:szCs w:val="24"/>
        </w:rPr>
        <w:t>复合钢管采用螺纹和沟槽连接方式，建议小于</w:t>
      </w:r>
      <w:r>
        <w:rPr>
          <w:rFonts w:asciiTheme="minorEastAsia" w:hAnsiTheme="minorEastAsia" w:hint="eastAsia"/>
          <w:sz w:val="24"/>
          <w:szCs w:val="24"/>
        </w:rPr>
        <w:t>DN80</w:t>
      </w:r>
      <w:r>
        <w:rPr>
          <w:rFonts w:asciiTheme="minorEastAsia" w:hAnsiTheme="minorEastAsia" w:hint="eastAsia"/>
          <w:sz w:val="24"/>
          <w:szCs w:val="24"/>
        </w:rPr>
        <w:t>管采用螺纹连接（特殊情况采用沟槽连接方式），大于或等于</w:t>
      </w:r>
      <w:r>
        <w:rPr>
          <w:rFonts w:asciiTheme="minorEastAsia" w:hAnsiTheme="minorEastAsia" w:hint="eastAsia"/>
          <w:sz w:val="24"/>
          <w:szCs w:val="24"/>
        </w:rPr>
        <w:t>DN80</w:t>
      </w:r>
      <w:r>
        <w:rPr>
          <w:rFonts w:asciiTheme="minorEastAsia" w:hAnsiTheme="minorEastAsia" w:hint="eastAsia"/>
          <w:sz w:val="24"/>
          <w:szCs w:val="24"/>
        </w:rPr>
        <w:t>管采用沟槽连接方式，管件为内衬不锈钢玛钢材质（内丝直接采用全不锈钢材质）。每种规格的管材需包边处理。</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2.10</w:t>
      </w:r>
      <w:r>
        <w:rPr>
          <w:rFonts w:asciiTheme="minorEastAsia" w:hAnsiTheme="minorEastAsia" w:hint="eastAsia"/>
          <w:sz w:val="24"/>
          <w:szCs w:val="24"/>
        </w:rPr>
        <w:t>基础管件如为外购应为济南迈克，河北建支，江西赣玛等同档次，沟槽配件应为济南迈克，河北建支，山西卡耐夫等同档次（投标时需注明用哪种品牌管件）。</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2.11</w:t>
      </w:r>
      <w:r>
        <w:rPr>
          <w:rFonts w:asciiTheme="minorEastAsia" w:hAnsiTheme="minorEastAsia" w:hint="eastAsia"/>
          <w:sz w:val="24"/>
          <w:szCs w:val="24"/>
        </w:rPr>
        <w:t>复合钢管外层钢管与内层不锈钢管之间的结合强度不少于</w:t>
      </w:r>
      <w:r>
        <w:rPr>
          <w:rFonts w:asciiTheme="minorEastAsia" w:hAnsiTheme="minorEastAsia" w:hint="eastAsia"/>
          <w:sz w:val="24"/>
          <w:szCs w:val="24"/>
        </w:rPr>
        <w:t>0.5Mpa</w:t>
      </w:r>
      <w:r>
        <w:rPr>
          <w:rFonts w:asciiTheme="minorEastAsia" w:hAnsiTheme="minorEastAsia" w:hint="eastAsia"/>
          <w:sz w:val="24"/>
          <w:szCs w:val="24"/>
        </w:rPr>
        <w:t>。</w:t>
      </w:r>
    </w:p>
    <w:p w:rsidR="00D321C0" w:rsidRDefault="0076332F">
      <w:pPr>
        <w:jc w:val="center"/>
        <w:rPr>
          <w:rFonts w:asciiTheme="minorEastAsia" w:hAnsiTheme="minorEastAsia" w:cs="AdobeHeitiStd-Regular"/>
          <w:kern w:val="0"/>
          <w:sz w:val="24"/>
          <w:szCs w:val="24"/>
        </w:rPr>
      </w:pPr>
      <w:r>
        <w:rPr>
          <w:rFonts w:asciiTheme="minorEastAsia" w:hAnsiTheme="minorEastAsia" w:cs="AdobeHeitiStd-Regular" w:hint="eastAsia"/>
          <w:kern w:val="0"/>
          <w:sz w:val="24"/>
          <w:szCs w:val="24"/>
        </w:rPr>
        <w:t>复合钢管的规格尺寸及允</w:t>
      </w:r>
      <w:r>
        <w:rPr>
          <w:rFonts w:asciiTheme="minorEastAsia" w:hAnsiTheme="minorEastAsia" w:cs="AdobeHeitiStd-Regular" w:hint="eastAsia"/>
          <w:kern w:val="0"/>
          <w:sz w:val="24"/>
          <w:szCs w:val="24"/>
        </w:rPr>
        <w:t xml:space="preserve"> </w:t>
      </w:r>
      <w:r>
        <w:rPr>
          <w:rFonts w:asciiTheme="minorEastAsia" w:hAnsiTheme="minorEastAsia" w:cs="AdobeHeitiStd-Regular" w:hint="eastAsia"/>
          <w:kern w:val="0"/>
          <w:sz w:val="24"/>
          <w:szCs w:val="24"/>
        </w:rPr>
        <w:t>偏差</w:t>
      </w:r>
      <w:r>
        <w:rPr>
          <w:rFonts w:asciiTheme="minorEastAsia" w:hAnsiTheme="minorEastAsia" w:cs="AdobeHeitiStd-Regular" w:hint="eastAsia"/>
          <w:kern w:val="0"/>
          <w:sz w:val="24"/>
          <w:szCs w:val="24"/>
        </w:rPr>
        <w:t xml:space="preserve">      </w:t>
      </w:r>
      <w:r>
        <w:rPr>
          <w:rFonts w:asciiTheme="minorEastAsia" w:hAnsiTheme="minorEastAsia" w:cs="AdobeHeitiStd-Regular" w:hint="eastAsia"/>
          <w:kern w:val="0"/>
          <w:sz w:val="24"/>
          <w:szCs w:val="24"/>
        </w:rPr>
        <w:t>单位：毫米</w:t>
      </w:r>
    </w:p>
    <w:tbl>
      <w:tblPr>
        <w:tblW w:w="0" w:type="auto"/>
        <w:jc w:val="center"/>
        <w:tblLayout w:type="fixed"/>
        <w:tblLook w:val="04A0"/>
      </w:tblPr>
      <w:tblGrid>
        <w:gridCol w:w="1117"/>
        <w:gridCol w:w="1118"/>
        <w:gridCol w:w="1251"/>
        <w:gridCol w:w="940"/>
        <w:gridCol w:w="1292"/>
        <w:gridCol w:w="1062"/>
        <w:gridCol w:w="1005"/>
        <w:gridCol w:w="1039"/>
      </w:tblGrid>
      <w:tr w:rsidR="00D321C0">
        <w:trPr>
          <w:trHeight w:val="960"/>
          <w:jc w:val="center"/>
        </w:trPr>
        <w:tc>
          <w:tcPr>
            <w:tcW w:w="1117" w:type="dxa"/>
            <w:tcBorders>
              <w:top w:val="single" w:sz="4" w:space="0" w:color="auto"/>
              <w:left w:val="single" w:sz="4" w:space="0" w:color="auto"/>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公称口径（</w:t>
            </w:r>
            <w:r>
              <w:rPr>
                <w:rFonts w:asciiTheme="minorEastAsia" w:hAnsiTheme="minorEastAsia" w:cs="宋体" w:hint="eastAsia"/>
                <w:kern w:val="0"/>
                <w:sz w:val="24"/>
                <w:szCs w:val="24"/>
              </w:rPr>
              <w:t>mm</w:t>
            </w:r>
            <w:r>
              <w:rPr>
                <w:rFonts w:asciiTheme="minorEastAsia" w:hAnsiTheme="minorEastAsia" w:cs="宋体" w:hint="eastAsia"/>
                <w:kern w:val="0"/>
                <w:sz w:val="24"/>
                <w:szCs w:val="24"/>
              </w:rPr>
              <w:t>）</w:t>
            </w:r>
          </w:p>
        </w:tc>
        <w:tc>
          <w:tcPr>
            <w:tcW w:w="1118"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外径</w:t>
            </w:r>
          </w:p>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尺寸（</w:t>
            </w:r>
            <w:r>
              <w:rPr>
                <w:rFonts w:asciiTheme="minorEastAsia" w:hAnsiTheme="minorEastAsia" w:cs="宋体" w:hint="eastAsia"/>
                <w:kern w:val="0"/>
                <w:sz w:val="24"/>
                <w:szCs w:val="24"/>
              </w:rPr>
              <w:t>mm</w:t>
            </w:r>
            <w:r>
              <w:rPr>
                <w:rFonts w:asciiTheme="minorEastAsia" w:hAnsiTheme="minorEastAsia" w:cs="宋体" w:hint="eastAsia"/>
                <w:kern w:val="0"/>
                <w:sz w:val="24"/>
                <w:szCs w:val="24"/>
              </w:rPr>
              <w:t>）</w:t>
            </w:r>
          </w:p>
        </w:tc>
        <w:tc>
          <w:tcPr>
            <w:tcW w:w="1251" w:type="dxa"/>
            <w:tcBorders>
              <w:top w:val="single" w:sz="4" w:space="0" w:color="auto"/>
              <w:left w:val="single" w:sz="4" w:space="0" w:color="auto"/>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外径允许偏差（</w:t>
            </w:r>
            <w:r>
              <w:rPr>
                <w:rFonts w:asciiTheme="minorEastAsia" w:hAnsiTheme="minorEastAsia" w:cs="宋体" w:hint="eastAsia"/>
                <w:kern w:val="0"/>
                <w:sz w:val="24"/>
                <w:szCs w:val="24"/>
              </w:rPr>
              <w:t>mm</w:t>
            </w:r>
            <w:r>
              <w:rPr>
                <w:rFonts w:asciiTheme="minorEastAsia" w:hAnsiTheme="minorEastAsia" w:cs="宋体" w:hint="eastAsia"/>
                <w:kern w:val="0"/>
                <w:sz w:val="24"/>
                <w:szCs w:val="24"/>
              </w:rPr>
              <w:t>）</w:t>
            </w:r>
          </w:p>
        </w:tc>
        <w:tc>
          <w:tcPr>
            <w:tcW w:w="940"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复合管公称壁厚（</w:t>
            </w:r>
            <w:r>
              <w:rPr>
                <w:rFonts w:asciiTheme="minorEastAsia" w:hAnsiTheme="minorEastAsia" w:cs="宋体" w:hint="eastAsia"/>
                <w:kern w:val="0"/>
                <w:sz w:val="24"/>
                <w:szCs w:val="24"/>
              </w:rPr>
              <w:t>mm</w:t>
            </w:r>
            <w:r>
              <w:rPr>
                <w:rFonts w:asciiTheme="minorEastAsia" w:hAnsiTheme="minorEastAsia" w:cs="宋体" w:hint="eastAsia"/>
                <w:kern w:val="0"/>
                <w:sz w:val="24"/>
                <w:szCs w:val="24"/>
              </w:rPr>
              <w:t>）</w:t>
            </w:r>
          </w:p>
        </w:tc>
        <w:tc>
          <w:tcPr>
            <w:tcW w:w="1292"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壁厚允许偏差（</w:t>
            </w:r>
            <w:r>
              <w:rPr>
                <w:rFonts w:asciiTheme="minorEastAsia" w:hAnsiTheme="minorEastAsia" w:cs="宋体" w:hint="eastAsia"/>
                <w:kern w:val="0"/>
                <w:sz w:val="24"/>
                <w:szCs w:val="24"/>
              </w:rPr>
              <w:t>mm</w:t>
            </w:r>
            <w:r>
              <w:rPr>
                <w:rFonts w:asciiTheme="minorEastAsia" w:hAnsiTheme="minorEastAsia" w:cs="宋体" w:hint="eastAsia"/>
                <w:kern w:val="0"/>
                <w:sz w:val="24"/>
                <w:szCs w:val="24"/>
              </w:rPr>
              <w:t>）</w:t>
            </w:r>
          </w:p>
        </w:tc>
        <w:tc>
          <w:tcPr>
            <w:tcW w:w="1062"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长度</w:t>
            </w:r>
          </w:p>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(mm)</w:t>
            </w:r>
          </w:p>
        </w:tc>
        <w:tc>
          <w:tcPr>
            <w:tcW w:w="1005"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衬管壁厚偏差（</w:t>
            </w:r>
            <w:r>
              <w:rPr>
                <w:rFonts w:asciiTheme="minorEastAsia" w:hAnsiTheme="minorEastAsia" w:cs="宋体" w:hint="eastAsia"/>
                <w:kern w:val="0"/>
                <w:sz w:val="24"/>
                <w:szCs w:val="24"/>
              </w:rPr>
              <w:t>mm</w:t>
            </w:r>
            <w:r>
              <w:rPr>
                <w:rFonts w:asciiTheme="minorEastAsia" w:hAnsiTheme="minorEastAsia" w:cs="宋体" w:hint="eastAsia"/>
                <w:kern w:val="0"/>
                <w:sz w:val="24"/>
                <w:szCs w:val="24"/>
              </w:rPr>
              <w:t>）</w:t>
            </w:r>
          </w:p>
        </w:tc>
        <w:tc>
          <w:tcPr>
            <w:tcW w:w="1039"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衬管公称壁厚（</w:t>
            </w:r>
            <w:r>
              <w:rPr>
                <w:rFonts w:asciiTheme="minorEastAsia" w:hAnsiTheme="minorEastAsia" w:cs="宋体" w:hint="eastAsia"/>
                <w:kern w:val="0"/>
                <w:sz w:val="24"/>
                <w:szCs w:val="24"/>
              </w:rPr>
              <w:t>mm</w:t>
            </w:r>
            <w:r>
              <w:rPr>
                <w:rFonts w:asciiTheme="minorEastAsia" w:hAnsiTheme="minorEastAsia" w:cs="宋体" w:hint="eastAsia"/>
                <w:kern w:val="0"/>
                <w:sz w:val="24"/>
                <w:szCs w:val="24"/>
              </w:rPr>
              <w:t>）</w:t>
            </w:r>
          </w:p>
        </w:tc>
      </w:tr>
      <w:tr w:rsidR="00D321C0">
        <w:trPr>
          <w:trHeight w:val="249"/>
          <w:jc w:val="center"/>
        </w:trPr>
        <w:tc>
          <w:tcPr>
            <w:tcW w:w="1117" w:type="dxa"/>
            <w:tcBorders>
              <w:top w:val="single" w:sz="4" w:space="0" w:color="auto"/>
              <w:left w:val="single" w:sz="4" w:space="0" w:color="auto"/>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DN15</w:t>
            </w:r>
          </w:p>
        </w:tc>
        <w:tc>
          <w:tcPr>
            <w:tcW w:w="1118"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21.3</w:t>
            </w:r>
          </w:p>
        </w:tc>
        <w:tc>
          <w:tcPr>
            <w:tcW w:w="1251" w:type="dxa"/>
            <w:vMerge w:val="restart"/>
            <w:tcBorders>
              <w:top w:val="single" w:sz="4" w:space="0" w:color="auto"/>
              <w:left w:val="single" w:sz="4" w:space="0" w:color="auto"/>
              <w:right w:val="single" w:sz="4" w:space="0" w:color="auto"/>
            </w:tcBorders>
            <w:vAlign w:val="center"/>
          </w:tcPr>
          <w:p w:rsidR="00D321C0" w:rsidRDefault="0076332F">
            <w:pPr>
              <w:jc w:val="center"/>
              <w:rPr>
                <w:rFonts w:asciiTheme="minorEastAsia" w:hAnsiTheme="minorEastAsia" w:cs="宋体"/>
                <w:kern w:val="0"/>
                <w:sz w:val="24"/>
                <w:szCs w:val="24"/>
              </w:rPr>
            </w:pPr>
            <w:r>
              <w:rPr>
                <w:rFonts w:asciiTheme="minorEastAsia" w:hAnsiTheme="minorEastAsia" w:hint="eastAsia"/>
                <w:sz w:val="24"/>
                <w:szCs w:val="24"/>
              </w:rPr>
              <w:t>±</w:t>
            </w:r>
            <w:r>
              <w:rPr>
                <w:rFonts w:asciiTheme="minorEastAsia" w:hAnsiTheme="minorEastAsia" w:hint="eastAsia"/>
                <w:sz w:val="24"/>
                <w:szCs w:val="24"/>
              </w:rPr>
              <w:t>0.5</w:t>
            </w:r>
          </w:p>
        </w:tc>
        <w:tc>
          <w:tcPr>
            <w:tcW w:w="940"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2.8</w:t>
            </w:r>
          </w:p>
        </w:tc>
        <w:tc>
          <w:tcPr>
            <w:tcW w:w="1292" w:type="dxa"/>
            <w:vMerge w:val="restart"/>
            <w:tcBorders>
              <w:top w:val="single" w:sz="4" w:space="0" w:color="auto"/>
              <w:left w:val="nil"/>
              <w:right w:val="single" w:sz="4" w:space="0" w:color="auto"/>
            </w:tcBorders>
            <w:vAlign w:val="center"/>
          </w:tcPr>
          <w:p w:rsidR="00D321C0" w:rsidRDefault="0076332F">
            <w:pPr>
              <w:jc w:val="center"/>
              <w:rPr>
                <w:rFonts w:asciiTheme="minorEastAsia" w:hAnsiTheme="minorEastAsia" w:cs="宋体"/>
                <w:kern w:val="0"/>
                <w:sz w:val="24"/>
                <w:szCs w:val="24"/>
              </w:rPr>
            </w:pPr>
            <w:r>
              <w:rPr>
                <w:rFonts w:asciiTheme="minorEastAsia" w:hAnsiTheme="minorEastAsia" w:hint="eastAsia"/>
                <w:sz w:val="24"/>
                <w:szCs w:val="24"/>
              </w:rPr>
              <w:t>±</w:t>
            </w:r>
            <w:r>
              <w:rPr>
                <w:rFonts w:asciiTheme="minorEastAsia" w:hAnsiTheme="minorEastAsia" w:hint="eastAsia"/>
                <w:sz w:val="24"/>
                <w:szCs w:val="24"/>
              </w:rPr>
              <w:t>12.5%</w:t>
            </w:r>
          </w:p>
        </w:tc>
        <w:tc>
          <w:tcPr>
            <w:tcW w:w="1062" w:type="dxa"/>
            <w:vMerge w:val="restart"/>
            <w:tcBorders>
              <w:top w:val="single" w:sz="4" w:space="0" w:color="auto"/>
              <w:left w:val="nil"/>
              <w:right w:val="single" w:sz="4" w:space="0" w:color="auto"/>
            </w:tcBorders>
            <w:vAlign w:val="center"/>
          </w:tcPr>
          <w:p w:rsidR="00D321C0" w:rsidRDefault="0076332F">
            <w:pPr>
              <w:jc w:val="center"/>
              <w:rPr>
                <w:rFonts w:asciiTheme="minorEastAsia" w:hAnsiTheme="minorEastAsia" w:cs="宋体"/>
                <w:kern w:val="0"/>
                <w:sz w:val="24"/>
                <w:szCs w:val="24"/>
              </w:rPr>
            </w:pPr>
            <w:r>
              <w:rPr>
                <w:rFonts w:asciiTheme="minorEastAsia" w:hAnsiTheme="minorEastAsia" w:cs="宋体" w:hint="eastAsia"/>
                <w:sz w:val="24"/>
                <w:szCs w:val="24"/>
              </w:rPr>
              <w:t>6000</w:t>
            </w:r>
            <w:r>
              <w:rPr>
                <w:rFonts w:asciiTheme="minorEastAsia" w:hAnsiTheme="minorEastAsia" w:cs="宋体" w:hint="eastAsia"/>
                <w:sz w:val="24"/>
                <w:szCs w:val="24"/>
              </w:rPr>
              <w:t>或根据甲方要求定制</w:t>
            </w:r>
          </w:p>
        </w:tc>
        <w:tc>
          <w:tcPr>
            <w:tcW w:w="1005" w:type="dxa"/>
            <w:vMerge w:val="restart"/>
            <w:tcBorders>
              <w:top w:val="single" w:sz="4" w:space="0" w:color="auto"/>
              <w:left w:val="nil"/>
              <w:right w:val="single" w:sz="4" w:space="0" w:color="auto"/>
            </w:tcBorders>
            <w:vAlign w:val="center"/>
          </w:tcPr>
          <w:p w:rsidR="00D321C0" w:rsidRDefault="0076332F">
            <w:pPr>
              <w:pStyle w:val="a9"/>
              <w:rPr>
                <w:rFonts w:asciiTheme="minorEastAsia" w:hAnsiTheme="minorEastAsia" w:cs="宋体"/>
                <w:sz w:val="24"/>
                <w:szCs w:val="24"/>
              </w:rPr>
            </w:pPr>
            <w:bookmarkStart w:id="33" w:name="_Toc86995072"/>
            <w:r>
              <w:rPr>
                <w:rFonts w:asciiTheme="minorEastAsia" w:hAnsiTheme="minorEastAsia" w:hint="eastAsia"/>
                <w:b w:val="0"/>
                <w:sz w:val="24"/>
                <w:szCs w:val="24"/>
              </w:rPr>
              <w:t>-0.05</w:t>
            </w:r>
            <w:r>
              <w:rPr>
                <w:rFonts w:asciiTheme="minorEastAsia" w:hAnsiTheme="minorEastAsia" w:hint="eastAsia"/>
                <w:b w:val="0"/>
                <w:sz w:val="24"/>
                <w:szCs w:val="24"/>
              </w:rPr>
              <w:t>正偏差不限</w:t>
            </w:r>
            <w:bookmarkEnd w:id="33"/>
          </w:p>
        </w:tc>
        <w:tc>
          <w:tcPr>
            <w:tcW w:w="1039"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0.25</w:t>
            </w:r>
          </w:p>
        </w:tc>
      </w:tr>
      <w:tr w:rsidR="00D321C0">
        <w:trPr>
          <w:trHeight w:val="249"/>
          <w:jc w:val="center"/>
        </w:trPr>
        <w:tc>
          <w:tcPr>
            <w:tcW w:w="1117" w:type="dxa"/>
            <w:tcBorders>
              <w:top w:val="single" w:sz="4" w:space="0" w:color="auto"/>
              <w:left w:val="single" w:sz="4" w:space="0" w:color="auto"/>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DN20</w:t>
            </w:r>
          </w:p>
        </w:tc>
        <w:tc>
          <w:tcPr>
            <w:tcW w:w="1118"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26.9</w:t>
            </w:r>
          </w:p>
        </w:tc>
        <w:tc>
          <w:tcPr>
            <w:tcW w:w="1251" w:type="dxa"/>
            <w:vMerge/>
            <w:tcBorders>
              <w:left w:val="single" w:sz="4" w:space="0" w:color="auto"/>
              <w:right w:val="single" w:sz="4" w:space="0" w:color="auto"/>
            </w:tcBorders>
            <w:vAlign w:val="center"/>
          </w:tcPr>
          <w:p w:rsidR="00D321C0" w:rsidRDefault="00D321C0">
            <w:pPr>
              <w:jc w:val="center"/>
              <w:rPr>
                <w:rFonts w:asciiTheme="minorEastAsia" w:hAnsiTheme="minorEastAsia" w:cs="宋体"/>
                <w:kern w:val="0"/>
                <w:sz w:val="24"/>
                <w:szCs w:val="24"/>
              </w:rPr>
            </w:pPr>
          </w:p>
        </w:tc>
        <w:tc>
          <w:tcPr>
            <w:tcW w:w="940"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2.8</w:t>
            </w:r>
          </w:p>
        </w:tc>
        <w:tc>
          <w:tcPr>
            <w:tcW w:w="1292" w:type="dxa"/>
            <w:vMerge/>
            <w:tcBorders>
              <w:left w:val="nil"/>
              <w:right w:val="single" w:sz="4" w:space="0" w:color="auto"/>
            </w:tcBorders>
            <w:vAlign w:val="center"/>
          </w:tcPr>
          <w:p w:rsidR="00D321C0" w:rsidRDefault="00D321C0">
            <w:pPr>
              <w:jc w:val="center"/>
              <w:rPr>
                <w:rFonts w:asciiTheme="minorEastAsia" w:hAnsiTheme="minorEastAsia" w:cs="宋体"/>
                <w:kern w:val="0"/>
                <w:sz w:val="24"/>
                <w:szCs w:val="24"/>
              </w:rPr>
            </w:pPr>
          </w:p>
        </w:tc>
        <w:tc>
          <w:tcPr>
            <w:tcW w:w="1062" w:type="dxa"/>
            <w:vMerge/>
            <w:tcBorders>
              <w:left w:val="nil"/>
              <w:right w:val="single" w:sz="4" w:space="0" w:color="auto"/>
            </w:tcBorders>
            <w:vAlign w:val="center"/>
          </w:tcPr>
          <w:p w:rsidR="00D321C0" w:rsidRDefault="00D321C0">
            <w:pPr>
              <w:jc w:val="center"/>
              <w:rPr>
                <w:rFonts w:asciiTheme="minorEastAsia" w:hAnsiTheme="minorEastAsia" w:cs="宋体"/>
                <w:kern w:val="0"/>
                <w:sz w:val="24"/>
                <w:szCs w:val="24"/>
              </w:rPr>
            </w:pPr>
          </w:p>
        </w:tc>
        <w:tc>
          <w:tcPr>
            <w:tcW w:w="1005" w:type="dxa"/>
            <w:vMerge/>
            <w:tcBorders>
              <w:left w:val="nil"/>
              <w:right w:val="single" w:sz="4" w:space="0" w:color="auto"/>
            </w:tcBorders>
            <w:vAlign w:val="center"/>
          </w:tcPr>
          <w:p w:rsidR="00D321C0" w:rsidRDefault="00D321C0">
            <w:pPr>
              <w:pStyle w:val="a9"/>
              <w:rPr>
                <w:rFonts w:asciiTheme="minorEastAsia" w:hAnsiTheme="minorEastAsia" w:cs="宋体"/>
                <w:sz w:val="24"/>
                <w:szCs w:val="24"/>
              </w:rPr>
            </w:pPr>
          </w:p>
        </w:tc>
        <w:tc>
          <w:tcPr>
            <w:tcW w:w="1039"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0.25</w:t>
            </w:r>
          </w:p>
        </w:tc>
      </w:tr>
      <w:tr w:rsidR="00D321C0">
        <w:trPr>
          <w:trHeight w:val="301"/>
          <w:jc w:val="center"/>
        </w:trPr>
        <w:tc>
          <w:tcPr>
            <w:tcW w:w="1117" w:type="dxa"/>
            <w:tcBorders>
              <w:top w:val="nil"/>
              <w:left w:val="single" w:sz="4" w:space="0" w:color="auto"/>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DN25</w:t>
            </w:r>
          </w:p>
        </w:tc>
        <w:tc>
          <w:tcPr>
            <w:tcW w:w="1118" w:type="dxa"/>
            <w:tcBorders>
              <w:top w:val="single" w:sz="4" w:space="0" w:color="auto"/>
              <w:left w:val="nil"/>
              <w:bottom w:val="single" w:sz="4" w:space="0" w:color="auto"/>
              <w:right w:val="single" w:sz="4" w:space="0" w:color="auto"/>
            </w:tcBorders>
            <w:vAlign w:val="center"/>
          </w:tcPr>
          <w:p w:rsidR="00D321C0" w:rsidRDefault="0076332F">
            <w:pPr>
              <w:jc w:val="center"/>
              <w:rPr>
                <w:rFonts w:asciiTheme="minorEastAsia" w:hAnsiTheme="minorEastAsia" w:cs="宋体"/>
                <w:sz w:val="24"/>
                <w:szCs w:val="24"/>
              </w:rPr>
            </w:pPr>
            <w:r>
              <w:rPr>
                <w:rFonts w:asciiTheme="minorEastAsia" w:hAnsiTheme="minorEastAsia" w:cs="宋体" w:hint="eastAsia"/>
                <w:sz w:val="24"/>
                <w:szCs w:val="24"/>
              </w:rPr>
              <w:t>33.7</w:t>
            </w:r>
          </w:p>
        </w:tc>
        <w:tc>
          <w:tcPr>
            <w:tcW w:w="1251" w:type="dxa"/>
            <w:vMerge/>
            <w:tcBorders>
              <w:left w:val="single" w:sz="4" w:space="0" w:color="auto"/>
              <w:right w:val="single" w:sz="4" w:space="0" w:color="auto"/>
            </w:tcBorders>
            <w:vAlign w:val="center"/>
          </w:tcPr>
          <w:p w:rsidR="00D321C0" w:rsidRDefault="00D321C0">
            <w:pPr>
              <w:jc w:val="center"/>
              <w:rPr>
                <w:rFonts w:asciiTheme="minorEastAsia" w:hAnsiTheme="minorEastAsia"/>
                <w:sz w:val="24"/>
                <w:szCs w:val="24"/>
              </w:rPr>
            </w:pPr>
          </w:p>
        </w:tc>
        <w:tc>
          <w:tcPr>
            <w:tcW w:w="940"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3.2</w:t>
            </w:r>
          </w:p>
        </w:tc>
        <w:tc>
          <w:tcPr>
            <w:tcW w:w="1292" w:type="dxa"/>
            <w:vMerge/>
            <w:tcBorders>
              <w:left w:val="nil"/>
              <w:right w:val="single" w:sz="4" w:space="0" w:color="auto"/>
            </w:tcBorders>
            <w:vAlign w:val="center"/>
          </w:tcPr>
          <w:p w:rsidR="00D321C0" w:rsidRDefault="00D321C0">
            <w:pPr>
              <w:jc w:val="center"/>
              <w:rPr>
                <w:rFonts w:asciiTheme="minorEastAsia" w:hAnsiTheme="minorEastAsia" w:cs="宋体"/>
                <w:sz w:val="24"/>
                <w:szCs w:val="24"/>
              </w:rPr>
            </w:pPr>
          </w:p>
        </w:tc>
        <w:tc>
          <w:tcPr>
            <w:tcW w:w="106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05" w:type="dxa"/>
            <w:vMerge/>
            <w:tcBorders>
              <w:left w:val="nil"/>
              <w:right w:val="single" w:sz="4" w:space="0" w:color="auto"/>
            </w:tcBorders>
            <w:vAlign w:val="center"/>
          </w:tcPr>
          <w:p w:rsidR="00D321C0" w:rsidRDefault="00D321C0">
            <w:pPr>
              <w:pStyle w:val="a9"/>
              <w:rPr>
                <w:rFonts w:asciiTheme="minorEastAsia" w:hAnsiTheme="minorEastAsia"/>
                <w:b w:val="0"/>
                <w:sz w:val="24"/>
                <w:szCs w:val="24"/>
              </w:rPr>
            </w:pPr>
          </w:p>
        </w:tc>
        <w:tc>
          <w:tcPr>
            <w:tcW w:w="1039"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0.25</w:t>
            </w:r>
          </w:p>
        </w:tc>
      </w:tr>
      <w:tr w:rsidR="00D321C0">
        <w:trPr>
          <w:trHeight w:val="301"/>
          <w:jc w:val="center"/>
        </w:trPr>
        <w:tc>
          <w:tcPr>
            <w:tcW w:w="1117" w:type="dxa"/>
            <w:tcBorders>
              <w:top w:val="nil"/>
              <w:left w:val="single" w:sz="4" w:space="0" w:color="auto"/>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DN32</w:t>
            </w:r>
          </w:p>
        </w:tc>
        <w:tc>
          <w:tcPr>
            <w:tcW w:w="1118" w:type="dxa"/>
            <w:tcBorders>
              <w:top w:val="single" w:sz="4" w:space="0" w:color="auto"/>
              <w:left w:val="nil"/>
              <w:bottom w:val="single" w:sz="4" w:space="0" w:color="auto"/>
              <w:right w:val="single" w:sz="4" w:space="0" w:color="auto"/>
            </w:tcBorders>
            <w:vAlign w:val="center"/>
          </w:tcPr>
          <w:p w:rsidR="00D321C0" w:rsidRDefault="0076332F">
            <w:pPr>
              <w:jc w:val="center"/>
              <w:rPr>
                <w:rFonts w:asciiTheme="minorEastAsia" w:hAnsiTheme="minorEastAsia" w:cs="宋体"/>
                <w:sz w:val="24"/>
                <w:szCs w:val="24"/>
              </w:rPr>
            </w:pPr>
            <w:r>
              <w:rPr>
                <w:rFonts w:asciiTheme="minorEastAsia" w:hAnsiTheme="minorEastAsia" w:cs="宋体" w:hint="eastAsia"/>
                <w:sz w:val="24"/>
                <w:szCs w:val="24"/>
              </w:rPr>
              <w:t>42.4</w:t>
            </w:r>
          </w:p>
        </w:tc>
        <w:tc>
          <w:tcPr>
            <w:tcW w:w="1251" w:type="dxa"/>
            <w:vMerge/>
            <w:tcBorders>
              <w:left w:val="single" w:sz="4" w:space="0" w:color="auto"/>
              <w:right w:val="single" w:sz="4" w:space="0" w:color="auto"/>
            </w:tcBorders>
            <w:vAlign w:val="center"/>
          </w:tcPr>
          <w:p w:rsidR="00D321C0" w:rsidRDefault="00D321C0">
            <w:pPr>
              <w:widowControl/>
              <w:jc w:val="center"/>
              <w:rPr>
                <w:rFonts w:asciiTheme="minorEastAsia" w:hAnsiTheme="minorEastAsia"/>
                <w:sz w:val="24"/>
                <w:szCs w:val="24"/>
              </w:rPr>
            </w:pPr>
          </w:p>
        </w:tc>
        <w:tc>
          <w:tcPr>
            <w:tcW w:w="940"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3.5</w:t>
            </w:r>
          </w:p>
        </w:tc>
        <w:tc>
          <w:tcPr>
            <w:tcW w:w="129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6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05" w:type="dxa"/>
            <w:vMerge/>
            <w:tcBorders>
              <w:left w:val="nil"/>
              <w:right w:val="single" w:sz="4" w:space="0" w:color="auto"/>
            </w:tcBorders>
            <w:vAlign w:val="center"/>
          </w:tcPr>
          <w:p w:rsidR="00D321C0" w:rsidRDefault="00D321C0">
            <w:pPr>
              <w:widowControl/>
              <w:jc w:val="center"/>
              <w:rPr>
                <w:rFonts w:asciiTheme="minorEastAsia" w:hAnsiTheme="minorEastAsia"/>
                <w:sz w:val="24"/>
                <w:szCs w:val="24"/>
              </w:rPr>
            </w:pPr>
          </w:p>
        </w:tc>
        <w:tc>
          <w:tcPr>
            <w:tcW w:w="1039"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0.30</w:t>
            </w:r>
          </w:p>
        </w:tc>
      </w:tr>
      <w:tr w:rsidR="00D321C0">
        <w:trPr>
          <w:trHeight w:val="301"/>
          <w:jc w:val="center"/>
        </w:trPr>
        <w:tc>
          <w:tcPr>
            <w:tcW w:w="1117" w:type="dxa"/>
            <w:tcBorders>
              <w:top w:val="nil"/>
              <w:left w:val="single" w:sz="4" w:space="0" w:color="auto"/>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DN40</w:t>
            </w:r>
          </w:p>
        </w:tc>
        <w:tc>
          <w:tcPr>
            <w:tcW w:w="1118" w:type="dxa"/>
            <w:tcBorders>
              <w:top w:val="single" w:sz="4" w:space="0" w:color="auto"/>
              <w:left w:val="nil"/>
              <w:bottom w:val="single" w:sz="4" w:space="0" w:color="auto"/>
              <w:right w:val="single" w:sz="4" w:space="0" w:color="auto"/>
            </w:tcBorders>
            <w:vAlign w:val="center"/>
          </w:tcPr>
          <w:p w:rsidR="00D321C0" w:rsidRDefault="0076332F">
            <w:pPr>
              <w:jc w:val="center"/>
              <w:rPr>
                <w:rFonts w:asciiTheme="minorEastAsia" w:hAnsiTheme="minorEastAsia" w:cs="宋体"/>
                <w:sz w:val="24"/>
                <w:szCs w:val="24"/>
              </w:rPr>
            </w:pPr>
            <w:r>
              <w:rPr>
                <w:rFonts w:asciiTheme="minorEastAsia" w:hAnsiTheme="minorEastAsia" w:cs="宋体" w:hint="eastAsia"/>
                <w:sz w:val="24"/>
                <w:szCs w:val="24"/>
              </w:rPr>
              <w:t>48.3</w:t>
            </w:r>
          </w:p>
        </w:tc>
        <w:tc>
          <w:tcPr>
            <w:tcW w:w="1251" w:type="dxa"/>
            <w:vMerge/>
            <w:tcBorders>
              <w:left w:val="single" w:sz="4" w:space="0" w:color="auto"/>
              <w:bottom w:val="single" w:sz="4" w:space="0" w:color="auto"/>
              <w:right w:val="single" w:sz="4" w:space="0" w:color="auto"/>
            </w:tcBorders>
            <w:vAlign w:val="center"/>
          </w:tcPr>
          <w:p w:rsidR="00D321C0" w:rsidRDefault="00D321C0">
            <w:pPr>
              <w:widowControl/>
              <w:jc w:val="center"/>
              <w:rPr>
                <w:rFonts w:asciiTheme="minorEastAsia" w:hAnsiTheme="minorEastAsia"/>
                <w:sz w:val="24"/>
                <w:szCs w:val="24"/>
              </w:rPr>
            </w:pPr>
          </w:p>
        </w:tc>
        <w:tc>
          <w:tcPr>
            <w:tcW w:w="940"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3.5</w:t>
            </w:r>
          </w:p>
        </w:tc>
        <w:tc>
          <w:tcPr>
            <w:tcW w:w="129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6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05" w:type="dxa"/>
            <w:vMerge/>
            <w:tcBorders>
              <w:left w:val="nil"/>
              <w:right w:val="single" w:sz="4" w:space="0" w:color="auto"/>
            </w:tcBorders>
            <w:vAlign w:val="center"/>
          </w:tcPr>
          <w:p w:rsidR="00D321C0" w:rsidRDefault="00D321C0">
            <w:pPr>
              <w:widowControl/>
              <w:jc w:val="center"/>
              <w:rPr>
                <w:rFonts w:asciiTheme="minorEastAsia" w:hAnsiTheme="minorEastAsia"/>
                <w:sz w:val="24"/>
                <w:szCs w:val="24"/>
              </w:rPr>
            </w:pPr>
          </w:p>
        </w:tc>
        <w:tc>
          <w:tcPr>
            <w:tcW w:w="1039"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0.35</w:t>
            </w:r>
          </w:p>
        </w:tc>
      </w:tr>
      <w:tr w:rsidR="00D321C0">
        <w:trPr>
          <w:trHeight w:val="301"/>
          <w:jc w:val="center"/>
        </w:trPr>
        <w:tc>
          <w:tcPr>
            <w:tcW w:w="1117" w:type="dxa"/>
            <w:tcBorders>
              <w:top w:val="nil"/>
              <w:left w:val="single" w:sz="4" w:space="0" w:color="auto"/>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DN50</w:t>
            </w:r>
          </w:p>
        </w:tc>
        <w:tc>
          <w:tcPr>
            <w:tcW w:w="1118" w:type="dxa"/>
            <w:tcBorders>
              <w:top w:val="single" w:sz="4" w:space="0" w:color="auto"/>
              <w:left w:val="nil"/>
              <w:bottom w:val="single" w:sz="4" w:space="0" w:color="auto"/>
              <w:right w:val="single" w:sz="4" w:space="0" w:color="auto"/>
            </w:tcBorders>
            <w:vAlign w:val="center"/>
          </w:tcPr>
          <w:p w:rsidR="00D321C0" w:rsidRDefault="0076332F">
            <w:pPr>
              <w:jc w:val="center"/>
              <w:rPr>
                <w:rFonts w:asciiTheme="minorEastAsia" w:hAnsiTheme="minorEastAsia" w:cs="宋体"/>
                <w:sz w:val="24"/>
                <w:szCs w:val="24"/>
              </w:rPr>
            </w:pPr>
            <w:r>
              <w:rPr>
                <w:rFonts w:asciiTheme="minorEastAsia" w:hAnsiTheme="minorEastAsia" w:cs="宋体" w:hint="eastAsia"/>
                <w:sz w:val="24"/>
                <w:szCs w:val="24"/>
              </w:rPr>
              <w:t>60.3</w:t>
            </w:r>
          </w:p>
        </w:tc>
        <w:tc>
          <w:tcPr>
            <w:tcW w:w="1251" w:type="dxa"/>
            <w:vMerge w:val="restart"/>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Theme="minorEastAsia" w:hAnsiTheme="minorEastAsia" w:cs="宋体"/>
                <w:sz w:val="24"/>
                <w:szCs w:val="24"/>
              </w:rPr>
            </w:pPr>
            <w:r>
              <w:rPr>
                <w:rFonts w:asciiTheme="minorEastAsia" w:hAnsiTheme="minorEastAsia" w:hint="eastAsia"/>
                <w:sz w:val="24"/>
                <w:szCs w:val="24"/>
              </w:rPr>
              <w:t>±</w:t>
            </w:r>
            <w:r>
              <w:rPr>
                <w:rFonts w:asciiTheme="minorEastAsia" w:hAnsiTheme="minorEastAsia" w:hint="eastAsia"/>
                <w:sz w:val="24"/>
                <w:szCs w:val="24"/>
              </w:rPr>
              <w:t>1%</w:t>
            </w:r>
          </w:p>
        </w:tc>
        <w:tc>
          <w:tcPr>
            <w:tcW w:w="940"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3.5</w:t>
            </w:r>
          </w:p>
        </w:tc>
        <w:tc>
          <w:tcPr>
            <w:tcW w:w="129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6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05" w:type="dxa"/>
            <w:vMerge/>
            <w:tcBorders>
              <w:left w:val="nil"/>
              <w:right w:val="single" w:sz="4" w:space="0" w:color="auto"/>
            </w:tcBorders>
            <w:vAlign w:val="center"/>
          </w:tcPr>
          <w:p w:rsidR="00D321C0" w:rsidRDefault="00D321C0">
            <w:pPr>
              <w:widowControl/>
              <w:jc w:val="center"/>
              <w:rPr>
                <w:rFonts w:asciiTheme="minorEastAsia" w:hAnsiTheme="minorEastAsia"/>
                <w:sz w:val="24"/>
                <w:szCs w:val="24"/>
              </w:rPr>
            </w:pPr>
          </w:p>
        </w:tc>
        <w:tc>
          <w:tcPr>
            <w:tcW w:w="1039"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0.35</w:t>
            </w:r>
          </w:p>
        </w:tc>
      </w:tr>
      <w:tr w:rsidR="00D321C0">
        <w:trPr>
          <w:trHeight w:val="301"/>
          <w:jc w:val="center"/>
        </w:trPr>
        <w:tc>
          <w:tcPr>
            <w:tcW w:w="1117" w:type="dxa"/>
            <w:tcBorders>
              <w:top w:val="nil"/>
              <w:left w:val="single" w:sz="4" w:space="0" w:color="auto"/>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DN65</w:t>
            </w:r>
          </w:p>
        </w:tc>
        <w:tc>
          <w:tcPr>
            <w:tcW w:w="1118" w:type="dxa"/>
            <w:tcBorders>
              <w:top w:val="single" w:sz="4" w:space="0" w:color="auto"/>
              <w:left w:val="nil"/>
              <w:bottom w:val="single" w:sz="4" w:space="0" w:color="auto"/>
              <w:right w:val="single" w:sz="4" w:space="0" w:color="auto"/>
            </w:tcBorders>
            <w:vAlign w:val="center"/>
          </w:tcPr>
          <w:p w:rsidR="00D321C0" w:rsidRDefault="0076332F">
            <w:pPr>
              <w:jc w:val="center"/>
              <w:rPr>
                <w:rFonts w:asciiTheme="minorEastAsia" w:hAnsiTheme="minorEastAsia" w:cs="宋体"/>
                <w:sz w:val="24"/>
                <w:szCs w:val="24"/>
              </w:rPr>
            </w:pPr>
            <w:r>
              <w:rPr>
                <w:rFonts w:asciiTheme="minorEastAsia" w:hAnsiTheme="minorEastAsia" w:cs="宋体" w:hint="eastAsia"/>
                <w:sz w:val="24"/>
                <w:szCs w:val="24"/>
              </w:rPr>
              <w:t>76.1</w:t>
            </w:r>
          </w:p>
        </w:tc>
        <w:tc>
          <w:tcPr>
            <w:tcW w:w="1251" w:type="dxa"/>
            <w:vMerge/>
            <w:tcBorders>
              <w:top w:val="single" w:sz="4" w:space="0" w:color="auto"/>
              <w:left w:val="single" w:sz="4" w:space="0" w:color="auto"/>
              <w:bottom w:val="single" w:sz="4" w:space="0" w:color="auto"/>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940"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3.8</w:t>
            </w:r>
          </w:p>
        </w:tc>
        <w:tc>
          <w:tcPr>
            <w:tcW w:w="129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6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05" w:type="dxa"/>
            <w:vMerge/>
            <w:tcBorders>
              <w:left w:val="nil"/>
              <w:right w:val="single" w:sz="4" w:space="0" w:color="auto"/>
            </w:tcBorders>
            <w:vAlign w:val="center"/>
          </w:tcPr>
          <w:p w:rsidR="00D321C0" w:rsidRDefault="00D321C0">
            <w:pPr>
              <w:widowControl/>
              <w:jc w:val="center"/>
              <w:rPr>
                <w:rFonts w:asciiTheme="minorEastAsia" w:hAnsiTheme="minorEastAsia"/>
                <w:sz w:val="24"/>
                <w:szCs w:val="24"/>
              </w:rPr>
            </w:pPr>
          </w:p>
        </w:tc>
        <w:tc>
          <w:tcPr>
            <w:tcW w:w="1039"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0.40</w:t>
            </w:r>
          </w:p>
        </w:tc>
      </w:tr>
      <w:tr w:rsidR="00D321C0">
        <w:trPr>
          <w:trHeight w:val="301"/>
          <w:jc w:val="center"/>
        </w:trPr>
        <w:tc>
          <w:tcPr>
            <w:tcW w:w="1117" w:type="dxa"/>
            <w:tcBorders>
              <w:top w:val="nil"/>
              <w:left w:val="single" w:sz="4" w:space="0" w:color="auto"/>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DN80</w:t>
            </w:r>
          </w:p>
        </w:tc>
        <w:tc>
          <w:tcPr>
            <w:tcW w:w="1118" w:type="dxa"/>
            <w:tcBorders>
              <w:top w:val="single" w:sz="4" w:space="0" w:color="auto"/>
              <w:left w:val="nil"/>
              <w:bottom w:val="single" w:sz="4" w:space="0" w:color="auto"/>
              <w:right w:val="single" w:sz="4" w:space="0" w:color="auto"/>
            </w:tcBorders>
            <w:vAlign w:val="center"/>
          </w:tcPr>
          <w:p w:rsidR="00D321C0" w:rsidRDefault="0076332F">
            <w:pPr>
              <w:jc w:val="center"/>
              <w:rPr>
                <w:rFonts w:asciiTheme="minorEastAsia" w:hAnsiTheme="minorEastAsia" w:cs="宋体"/>
                <w:sz w:val="24"/>
                <w:szCs w:val="24"/>
              </w:rPr>
            </w:pPr>
            <w:r>
              <w:rPr>
                <w:rFonts w:asciiTheme="minorEastAsia" w:hAnsiTheme="minorEastAsia" w:cs="宋体" w:hint="eastAsia"/>
                <w:sz w:val="24"/>
                <w:szCs w:val="24"/>
              </w:rPr>
              <w:t>88.9</w:t>
            </w:r>
          </w:p>
        </w:tc>
        <w:tc>
          <w:tcPr>
            <w:tcW w:w="1251" w:type="dxa"/>
            <w:vMerge/>
            <w:tcBorders>
              <w:top w:val="single" w:sz="4" w:space="0" w:color="auto"/>
              <w:left w:val="single" w:sz="4" w:space="0" w:color="auto"/>
              <w:bottom w:val="single" w:sz="4" w:space="0" w:color="auto"/>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940"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4.0</w:t>
            </w:r>
          </w:p>
        </w:tc>
        <w:tc>
          <w:tcPr>
            <w:tcW w:w="129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6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05" w:type="dxa"/>
            <w:vMerge/>
            <w:tcBorders>
              <w:left w:val="nil"/>
              <w:bottom w:val="single" w:sz="4" w:space="0" w:color="auto"/>
              <w:right w:val="single" w:sz="4" w:space="0" w:color="auto"/>
            </w:tcBorders>
            <w:vAlign w:val="center"/>
          </w:tcPr>
          <w:p w:rsidR="00D321C0" w:rsidRDefault="00D321C0">
            <w:pPr>
              <w:widowControl/>
              <w:jc w:val="center"/>
              <w:rPr>
                <w:rFonts w:asciiTheme="minorEastAsia" w:hAnsiTheme="minorEastAsia"/>
                <w:sz w:val="24"/>
                <w:szCs w:val="24"/>
              </w:rPr>
            </w:pPr>
          </w:p>
        </w:tc>
        <w:tc>
          <w:tcPr>
            <w:tcW w:w="1039"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0.45</w:t>
            </w:r>
          </w:p>
        </w:tc>
      </w:tr>
      <w:tr w:rsidR="00D321C0">
        <w:trPr>
          <w:trHeight w:val="301"/>
          <w:jc w:val="center"/>
        </w:trPr>
        <w:tc>
          <w:tcPr>
            <w:tcW w:w="1117" w:type="dxa"/>
            <w:tcBorders>
              <w:top w:val="nil"/>
              <w:left w:val="single" w:sz="4" w:space="0" w:color="auto"/>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DN100</w:t>
            </w:r>
          </w:p>
        </w:tc>
        <w:tc>
          <w:tcPr>
            <w:tcW w:w="1118" w:type="dxa"/>
            <w:tcBorders>
              <w:top w:val="single" w:sz="4" w:space="0" w:color="auto"/>
              <w:left w:val="nil"/>
              <w:bottom w:val="single" w:sz="4" w:space="0" w:color="auto"/>
              <w:right w:val="single" w:sz="4" w:space="0" w:color="auto"/>
            </w:tcBorders>
            <w:vAlign w:val="center"/>
          </w:tcPr>
          <w:p w:rsidR="00D321C0" w:rsidRDefault="0076332F">
            <w:pPr>
              <w:jc w:val="center"/>
              <w:rPr>
                <w:rFonts w:asciiTheme="minorEastAsia" w:hAnsiTheme="minorEastAsia" w:cs="宋体"/>
                <w:sz w:val="24"/>
                <w:szCs w:val="24"/>
              </w:rPr>
            </w:pPr>
            <w:r>
              <w:rPr>
                <w:rFonts w:asciiTheme="minorEastAsia" w:hAnsiTheme="minorEastAsia" w:cs="宋体" w:hint="eastAsia"/>
                <w:sz w:val="24"/>
                <w:szCs w:val="24"/>
              </w:rPr>
              <w:t>114.3</w:t>
            </w:r>
          </w:p>
        </w:tc>
        <w:tc>
          <w:tcPr>
            <w:tcW w:w="1251" w:type="dxa"/>
            <w:vMerge/>
            <w:tcBorders>
              <w:top w:val="single" w:sz="4" w:space="0" w:color="auto"/>
              <w:left w:val="single" w:sz="4" w:space="0" w:color="auto"/>
              <w:bottom w:val="single" w:sz="4" w:space="0" w:color="auto"/>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940"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4.0</w:t>
            </w:r>
          </w:p>
        </w:tc>
        <w:tc>
          <w:tcPr>
            <w:tcW w:w="129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6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05" w:type="dxa"/>
            <w:vMerge w:val="restart"/>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kern w:val="0"/>
                <w:sz w:val="24"/>
                <w:szCs w:val="24"/>
              </w:rPr>
            </w:pPr>
            <w:r>
              <w:rPr>
                <w:rFonts w:asciiTheme="minorEastAsia" w:hAnsiTheme="minorEastAsia" w:hint="eastAsia"/>
                <w:kern w:val="0"/>
                <w:sz w:val="24"/>
                <w:szCs w:val="24"/>
              </w:rPr>
              <w:t>-0.1</w:t>
            </w:r>
            <w:r>
              <w:rPr>
                <w:rFonts w:asciiTheme="minorEastAsia" w:hAnsiTheme="minorEastAsia" w:hint="eastAsia"/>
                <w:kern w:val="0"/>
                <w:sz w:val="24"/>
                <w:szCs w:val="24"/>
              </w:rPr>
              <w:t>正偏差不限</w:t>
            </w:r>
          </w:p>
        </w:tc>
        <w:tc>
          <w:tcPr>
            <w:tcW w:w="1039"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0.50</w:t>
            </w:r>
          </w:p>
        </w:tc>
      </w:tr>
      <w:tr w:rsidR="00D321C0">
        <w:trPr>
          <w:trHeight w:val="301"/>
          <w:jc w:val="center"/>
        </w:trPr>
        <w:tc>
          <w:tcPr>
            <w:tcW w:w="1117" w:type="dxa"/>
            <w:tcBorders>
              <w:top w:val="nil"/>
              <w:left w:val="single" w:sz="4" w:space="0" w:color="auto"/>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DN125</w:t>
            </w:r>
          </w:p>
        </w:tc>
        <w:tc>
          <w:tcPr>
            <w:tcW w:w="1118" w:type="dxa"/>
            <w:tcBorders>
              <w:top w:val="single" w:sz="4" w:space="0" w:color="auto"/>
              <w:left w:val="nil"/>
              <w:bottom w:val="single" w:sz="4" w:space="0" w:color="auto"/>
              <w:right w:val="single" w:sz="4" w:space="0" w:color="auto"/>
            </w:tcBorders>
            <w:vAlign w:val="center"/>
          </w:tcPr>
          <w:p w:rsidR="00D321C0" w:rsidRDefault="0076332F">
            <w:pPr>
              <w:jc w:val="center"/>
              <w:rPr>
                <w:rFonts w:asciiTheme="minorEastAsia" w:hAnsiTheme="minorEastAsia" w:cs="宋体"/>
                <w:sz w:val="24"/>
                <w:szCs w:val="24"/>
              </w:rPr>
            </w:pPr>
            <w:r>
              <w:rPr>
                <w:rFonts w:asciiTheme="minorEastAsia" w:hAnsiTheme="minorEastAsia" w:cs="宋体" w:hint="eastAsia"/>
                <w:sz w:val="24"/>
                <w:szCs w:val="24"/>
              </w:rPr>
              <w:t>139.7</w:t>
            </w:r>
          </w:p>
        </w:tc>
        <w:tc>
          <w:tcPr>
            <w:tcW w:w="1251" w:type="dxa"/>
            <w:vMerge/>
            <w:tcBorders>
              <w:top w:val="single" w:sz="4" w:space="0" w:color="auto"/>
              <w:left w:val="single" w:sz="4" w:space="0" w:color="auto"/>
              <w:bottom w:val="single" w:sz="4" w:space="0" w:color="auto"/>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940"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4.0</w:t>
            </w:r>
          </w:p>
        </w:tc>
        <w:tc>
          <w:tcPr>
            <w:tcW w:w="129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6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05" w:type="dxa"/>
            <w:vMerge/>
            <w:tcBorders>
              <w:top w:val="single" w:sz="4" w:space="0" w:color="auto"/>
              <w:left w:val="nil"/>
              <w:bottom w:val="single" w:sz="4" w:space="0" w:color="auto"/>
              <w:right w:val="single" w:sz="4" w:space="0" w:color="auto"/>
            </w:tcBorders>
            <w:vAlign w:val="center"/>
          </w:tcPr>
          <w:p w:rsidR="00D321C0" w:rsidRDefault="00D321C0">
            <w:pPr>
              <w:widowControl/>
              <w:jc w:val="center"/>
              <w:rPr>
                <w:rFonts w:asciiTheme="minorEastAsia" w:hAnsiTheme="minorEastAsia"/>
                <w:kern w:val="0"/>
                <w:sz w:val="24"/>
                <w:szCs w:val="24"/>
              </w:rPr>
            </w:pPr>
          </w:p>
        </w:tc>
        <w:tc>
          <w:tcPr>
            <w:tcW w:w="1039"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0.50</w:t>
            </w:r>
          </w:p>
        </w:tc>
      </w:tr>
      <w:tr w:rsidR="00D321C0">
        <w:trPr>
          <w:trHeight w:val="118"/>
          <w:jc w:val="center"/>
        </w:trPr>
        <w:tc>
          <w:tcPr>
            <w:tcW w:w="1117" w:type="dxa"/>
            <w:tcBorders>
              <w:top w:val="nil"/>
              <w:left w:val="single" w:sz="4" w:space="0" w:color="auto"/>
              <w:bottom w:val="single" w:sz="4" w:space="0" w:color="auto"/>
              <w:right w:val="single" w:sz="4" w:space="0" w:color="auto"/>
            </w:tcBorders>
            <w:vAlign w:val="center"/>
          </w:tcPr>
          <w:p w:rsidR="00D321C0" w:rsidRDefault="0076332F">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DN150</w:t>
            </w:r>
          </w:p>
        </w:tc>
        <w:tc>
          <w:tcPr>
            <w:tcW w:w="1118" w:type="dxa"/>
            <w:tcBorders>
              <w:top w:val="single" w:sz="4" w:space="0" w:color="auto"/>
              <w:left w:val="nil"/>
              <w:bottom w:val="single" w:sz="4" w:space="0" w:color="auto"/>
              <w:right w:val="single" w:sz="4" w:space="0" w:color="auto"/>
            </w:tcBorders>
            <w:vAlign w:val="center"/>
          </w:tcPr>
          <w:p w:rsidR="00D321C0" w:rsidRDefault="0076332F">
            <w:pPr>
              <w:jc w:val="center"/>
              <w:rPr>
                <w:rFonts w:asciiTheme="minorEastAsia" w:hAnsiTheme="minorEastAsia" w:cs="宋体"/>
                <w:sz w:val="24"/>
                <w:szCs w:val="24"/>
              </w:rPr>
            </w:pPr>
            <w:r>
              <w:rPr>
                <w:rFonts w:asciiTheme="minorEastAsia" w:hAnsiTheme="minorEastAsia" w:cs="宋体" w:hint="eastAsia"/>
                <w:sz w:val="24"/>
                <w:szCs w:val="24"/>
              </w:rPr>
              <w:t>168.3</w:t>
            </w:r>
          </w:p>
        </w:tc>
        <w:tc>
          <w:tcPr>
            <w:tcW w:w="1251" w:type="dxa"/>
            <w:vMerge/>
            <w:tcBorders>
              <w:top w:val="single" w:sz="4" w:space="0" w:color="auto"/>
              <w:left w:val="single" w:sz="4" w:space="0" w:color="auto"/>
              <w:bottom w:val="single" w:sz="4" w:space="0" w:color="auto"/>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940"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4.5</w:t>
            </w:r>
          </w:p>
        </w:tc>
        <w:tc>
          <w:tcPr>
            <w:tcW w:w="129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62" w:type="dxa"/>
            <w:vMerge/>
            <w:tcBorders>
              <w:left w:val="nil"/>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05" w:type="dxa"/>
            <w:vMerge/>
            <w:tcBorders>
              <w:top w:val="single" w:sz="4" w:space="0" w:color="auto"/>
              <w:left w:val="nil"/>
              <w:bottom w:val="single" w:sz="4" w:space="0" w:color="auto"/>
              <w:right w:val="single" w:sz="4" w:space="0" w:color="auto"/>
            </w:tcBorders>
            <w:vAlign w:val="center"/>
          </w:tcPr>
          <w:p w:rsidR="00D321C0" w:rsidRDefault="00D321C0">
            <w:pPr>
              <w:widowControl/>
              <w:jc w:val="center"/>
              <w:rPr>
                <w:rFonts w:asciiTheme="minorEastAsia" w:hAnsiTheme="minorEastAsia"/>
                <w:kern w:val="0"/>
                <w:sz w:val="24"/>
                <w:szCs w:val="24"/>
              </w:rPr>
            </w:pPr>
          </w:p>
        </w:tc>
        <w:tc>
          <w:tcPr>
            <w:tcW w:w="1039"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0.60</w:t>
            </w:r>
          </w:p>
        </w:tc>
      </w:tr>
      <w:tr w:rsidR="00D321C0">
        <w:trPr>
          <w:trHeight w:val="70"/>
          <w:jc w:val="center"/>
        </w:trPr>
        <w:tc>
          <w:tcPr>
            <w:tcW w:w="1117" w:type="dxa"/>
            <w:tcBorders>
              <w:top w:val="nil"/>
              <w:left w:val="single" w:sz="4" w:space="0" w:color="auto"/>
              <w:bottom w:val="single" w:sz="4" w:space="0" w:color="auto"/>
              <w:right w:val="single" w:sz="4" w:space="0" w:color="auto"/>
            </w:tcBorders>
            <w:vAlign w:val="center"/>
          </w:tcPr>
          <w:p w:rsidR="00D321C0" w:rsidRDefault="0076332F">
            <w:pPr>
              <w:autoSpaceDE w:val="0"/>
              <w:autoSpaceDN w:val="0"/>
              <w:adjustRightInd w:val="0"/>
              <w:ind w:firstLineChars="50" w:firstLine="120"/>
              <w:jc w:val="center"/>
              <w:rPr>
                <w:rFonts w:asciiTheme="minorEastAsia" w:hAnsiTheme="minorEastAsia" w:cs="宋体"/>
                <w:kern w:val="0"/>
                <w:sz w:val="24"/>
                <w:szCs w:val="24"/>
              </w:rPr>
            </w:pPr>
            <w:r>
              <w:rPr>
                <w:rFonts w:asciiTheme="minorEastAsia" w:hAnsiTheme="minorEastAsia" w:cs="AdobeHeitiStd-Regular" w:hint="eastAsia"/>
                <w:kern w:val="0"/>
                <w:sz w:val="24"/>
                <w:szCs w:val="24"/>
              </w:rPr>
              <w:t>DN200</w:t>
            </w:r>
          </w:p>
        </w:tc>
        <w:tc>
          <w:tcPr>
            <w:tcW w:w="1118" w:type="dxa"/>
            <w:tcBorders>
              <w:top w:val="single" w:sz="4" w:space="0" w:color="auto"/>
              <w:left w:val="nil"/>
              <w:bottom w:val="single" w:sz="4" w:space="0" w:color="auto"/>
              <w:right w:val="single" w:sz="4" w:space="0" w:color="auto"/>
            </w:tcBorders>
            <w:vAlign w:val="center"/>
          </w:tcPr>
          <w:p w:rsidR="00D321C0" w:rsidRDefault="0076332F">
            <w:pPr>
              <w:autoSpaceDE w:val="0"/>
              <w:autoSpaceDN w:val="0"/>
              <w:adjustRightInd w:val="0"/>
              <w:jc w:val="center"/>
              <w:rPr>
                <w:rFonts w:asciiTheme="minorEastAsia" w:hAnsiTheme="minorEastAsia" w:cs="宋体"/>
                <w:sz w:val="24"/>
                <w:szCs w:val="24"/>
              </w:rPr>
            </w:pPr>
            <w:r>
              <w:rPr>
                <w:rFonts w:asciiTheme="minorEastAsia" w:hAnsiTheme="minorEastAsia" w:cs="AdobeHeitiStd-Regular" w:hint="eastAsia"/>
                <w:kern w:val="0"/>
                <w:sz w:val="24"/>
                <w:szCs w:val="24"/>
              </w:rPr>
              <w:t>219.1</w:t>
            </w:r>
          </w:p>
        </w:tc>
        <w:tc>
          <w:tcPr>
            <w:tcW w:w="1251" w:type="dxa"/>
            <w:tcBorders>
              <w:top w:val="nil"/>
              <w:left w:val="single" w:sz="4" w:space="0" w:color="auto"/>
              <w:bottom w:val="single" w:sz="4" w:space="0" w:color="auto"/>
              <w:right w:val="single" w:sz="4" w:space="0" w:color="auto"/>
            </w:tcBorders>
            <w:vAlign w:val="center"/>
          </w:tcPr>
          <w:p w:rsidR="00D321C0" w:rsidRDefault="0076332F">
            <w:pPr>
              <w:autoSpaceDE w:val="0"/>
              <w:autoSpaceDN w:val="0"/>
              <w:adjustRightInd w:val="0"/>
              <w:jc w:val="center"/>
              <w:rPr>
                <w:rFonts w:asciiTheme="minorEastAsia" w:hAnsiTheme="minorEastAsia" w:cs="宋体"/>
                <w:sz w:val="24"/>
                <w:szCs w:val="24"/>
              </w:rPr>
            </w:pPr>
            <w:r>
              <w:rPr>
                <w:rFonts w:asciiTheme="minorEastAsia" w:hAnsiTheme="minorEastAsia" w:hint="eastAsia"/>
                <w:sz w:val="24"/>
                <w:szCs w:val="24"/>
              </w:rPr>
              <w:t>±</w:t>
            </w:r>
            <w:r>
              <w:rPr>
                <w:rFonts w:asciiTheme="minorEastAsia" w:hAnsiTheme="minorEastAsia" w:hint="eastAsia"/>
                <w:sz w:val="24"/>
                <w:szCs w:val="24"/>
              </w:rPr>
              <w:t>0.75%</w:t>
            </w:r>
          </w:p>
        </w:tc>
        <w:tc>
          <w:tcPr>
            <w:tcW w:w="940" w:type="dxa"/>
            <w:tcBorders>
              <w:top w:val="single" w:sz="4" w:space="0" w:color="auto"/>
              <w:left w:val="nil"/>
              <w:bottom w:val="single" w:sz="4" w:space="0" w:color="auto"/>
              <w:right w:val="single" w:sz="4" w:space="0" w:color="auto"/>
            </w:tcBorders>
            <w:vAlign w:val="center"/>
          </w:tcPr>
          <w:p w:rsidR="00D321C0" w:rsidRDefault="0076332F">
            <w:pPr>
              <w:autoSpaceDE w:val="0"/>
              <w:autoSpaceDN w:val="0"/>
              <w:adjustRightInd w:val="0"/>
              <w:jc w:val="center"/>
              <w:rPr>
                <w:rFonts w:asciiTheme="minorEastAsia" w:hAnsiTheme="minorEastAsia" w:cs="宋体"/>
                <w:sz w:val="24"/>
                <w:szCs w:val="24"/>
              </w:rPr>
            </w:pPr>
            <w:r>
              <w:rPr>
                <w:rFonts w:asciiTheme="minorEastAsia" w:hAnsiTheme="minorEastAsia" w:cs="AdobeHeitiStd-Regular" w:hint="eastAsia"/>
                <w:kern w:val="0"/>
                <w:sz w:val="24"/>
                <w:szCs w:val="24"/>
              </w:rPr>
              <w:t>5.0</w:t>
            </w:r>
          </w:p>
        </w:tc>
        <w:tc>
          <w:tcPr>
            <w:tcW w:w="1292" w:type="dxa"/>
            <w:vMerge/>
            <w:tcBorders>
              <w:left w:val="nil"/>
              <w:bottom w:val="single" w:sz="4" w:space="0" w:color="auto"/>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62" w:type="dxa"/>
            <w:vMerge/>
            <w:tcBorders>
              <w:left w:val="nil"/>
              <w:bottom w:val="single" w:sz="4" w:space="0" w:color="auto"/>
              <w:right w:val="single" w:sz="4" w:space="0" w:color="auto"/>
            </w:tcBorders>
            <w:vAlign w:val="center"/>
          </w:tcPr>
          <w:p w:rsidR="00D321C0" w:rsidRDefault="00D321C0">
            <w:pPr>
              <w:widowControl/>
              <w:jc w:val="center"/>
              <w:rPr>
                <w:rFonts w:asciiTheme="minorEastAsia" w:hAnsiTheme="minorEastAsia" w:cs="宋体"/>
                <w:sz w:val="24"/>
                <w:szCs w:val="24"/>
              </w:rPr>
            </w:pPr>
          </w:p>
        </w:tc>
        <w:tc>
          <w:tcPr>
            <w:tcW w:w="1005" w:type="dxa"/>
            <w:vMerge/>
            <w:tcBorders>
              <w:top w:val="single" w:sz="4" w:space="0" w:color="auto"/>
              <w:left w:val="nil"/>
              <w:bottom w:val="single" w:sz="4" w:space="0" w:color="auto"/>
              <w:right w:val="single" w:sz="4" w:space="0" w:color="auto"/>
            </w:tcBorders>
            <w:vAlign w:val="center"/>
          </w:tcPr>
          <w:p w:rsidR="00D321C0" w:rsidRDefault="00D321C0">
            <w:pPr>
              <w:widowControl/>
              <w:jc w:val="center"/>
              <w:rPr>
                <w:rFonts w:asciiTheme="minorEastAsia" w:hAnsiTheme="minorEastAsia"/>
                <w:kern w:val="0"/>
                <w:sz w:val="24"/>
                <w:szCs w:val="24"/>
              </w:rPr>
            </w:pPr>
          </w:p>
        </w:tc>
        <w:tc>
          <w:tcPr>
            <w:tcW w:w="1039" w:type="dxa"/>
            <w:tcBorders>
              <w:top w:val="single" w:sz="4" w:space="0" w:color="auto"/>
              <w:left w:val="nil"/>
              <w:bottom w:val="single" w:sz="4" w:space="0" w:color="auto"/>
              <w:right w:val="single" w:sz="4" w:space="0" w:color="auto"/>
            </w:tcBorders>
            <w:vAlign w:val="center"/>
          </w:tcPr>
          <w:p w:rsidR="00D321C0" w:rsidRDefault="0076332F">
            <w:pPr>
              <w:widowControl/>
              <w:jc w:val="center"/>
              <w:rPr>
                <w:rFonts w:asciiTheme="minorEastAsia" w:hAnsiTheme="minorEastAsia" w:cs="宋体"/>
                <w:sz w:val="24"/>
                <w:szCs w:val="24"/>
              </w:rPr>
            </w:pPr>
            <w:r>
              <w:rPr>
                <w:rFonts w:asciiTheme="minorEastAsia" w:hAnsiTheme="minorEastAsia" w:cs="宋体" w:hint="eastAsia"/>
                <w:sz w:val="24"/>
                <w:szCs w:val="24"/>
              </w:rPr>
              <w:t>0.70</w:t>
            </w:r>
          </w:p>
        </w:tc>
      </w:tr>
    </w:tbl>
    <w:p w:rsidR="00D321C0" w:rsidRDefault="0076332F">
      <w:pPr>
        <w:ind w:firstLineChars="200" w:firstLine="480"/>
        <w:rPr>
          <w:rFonts w:asciiTheme="minorEastAsia" w:hAnsiTheme="minorEastAsia"/>
          <w:sz w:val="24"/>
          <w:szCs w:val="24"/>
        </w:rPr>
      </w:pPr>
      <w:r>
        <w:rPr>
          <w:rFonts w:asciiTheme="minorEastAsia" w:hAnsiTheme="minorEastAsia"/>
          <w:sz w:val="24"/>
          <w:szCs w:val="24"/>
        </w:rPr>
        <w:t>2.12</w:t>
      </w:r>
      <w:r>
        <w:rPr>
          <w:rFonts w:asciiTheme="minorEastAsia" w:hAnsiTheme="minorEastAsia" w:hint="eastAsia"/>
          <w:sz w:val="24"/>
          <w:szCs w:val="24"/>
        </w:rPr>
        <w:t>密封圈必须拥有对应卫生许可批件，密封垫圈应采用三元乙丙或硅橡胶生产，橡胶密封圈必须满足国家标准</w:t>
      </w:r>
      <w:r>
        <w:rPr>
          <w:rFonts w:asciiTheme="minorEastAsia" w:hAnsiTheme="minorEastAsia" w:hint="eastAsia"/>
          <w:sz w:val="24"/>
          <w:szCs w:val="24"/>
        </w:rPr>
        <w:t xml:space="preserve">GB/T </w:t>
      </w:r>
      <w:r>
        <w:rPr>
          <w:rFonts w:asciiTheme="minorEastAsia" w:hAnsiTheme="minorEastAsia" w:hint="eastAsia"/>
          <w:sz w:val="24"/>
          <w:szCs w:val="24"/>
        </w:rPr>
        <w:t>21873-2008</w:t>
      </w:r>
      <w:r>
        <w:rPr>
          <w:rFonts w:asciiTheme="minorEastAsia" w:hAnsiTheme="minorEastAsia" w:hint="eastAsia"/>
          <w:sz w:val="24"/>
          <w:szCs w:val="24"/>
        </w:rPr>
        <w:t>《橡胶密封件给、排水管及污水管道用接口密封件材料规范》或</w:t>
      </w:r>
      <w:r>
        <w:rPr>
          <w:rFonts w:asciiTheme="minorEastAsia" w:hAnsiTheme="minorEastAsia" w:hint="eastAsia"/>
          <w:sz w:val="24"/>
          <w:szCs w:val="24"/>
        </w:rPr>
        <w:t>GB/T 13295-2008</w:t>
      </w:r>
      <w:r>
        <w:rPr>
          <w:rFonts w:asciiTheme="minorEastAsia" w:hAnsiTheme="minorEastAsia" w:hint="eastAsia"/>
          <w:sz w:val="24"/>
          <w:szCs w:val="24"/>
        </w:rPr>
        <w:t>《水及燃气管道用球墨铸铁管、管件及附件》要求，密封</w:t>
      </w:r>
      <w:r>
        <w:rPr>
          <w:rFonts w:asciiTheme="minorEastAsia" w:hAnsiTheme="minorEastAsia" w:hint="eastAsia"/>
          <w:sz w:val="24"/>
          <w:szCs w:val="24"/>
        </w:rPr>
        <w:lastRenderedPageBreak/>
        <w:t>圈必须拥有对应的卫生检测报告。</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密封圈也可采用密封不锈钢套</w:t>
      </w:r>
      <w:r>
        <w:rPr>
          <w:rFonts w:asciiTheme="minorEastAsia" w:hAnsiTheme="minorEastAsia" w:hint="eastAsia"/>
          <w:sz w:val="24"/>
          <w:szCs w:val="24"/>
        </w:rPr>
        <w:t>,</w:t>
      </w:r>
      <w:r>
        <w:rPr>
          <w:rFonts w:asciiTheme="minorEastAsia" w:hAnsiTheme="minorEastAsia" w:hint="eastAsia"/>
          <w:sz w:val="24"/>
          <w:szCs w:val="24"/>
        </w:rPr>
        <w:t>必须拥有对应卫生许可批件，密封套为</w:t>
      </w:r>
      <w:r>
        <w:rPr>
          <w:rFonts w:asciiTheme="minorEastAsia" w:hAnsiTheme="minorEastAsia" w:hint="eastAsia"/>
          <w:sz w:val="24"/>
          <w:szCs w:val="24"/>
        </w:rPr>
        <w:t>304</w:t>
      </w:r>
      <w:r>
        <w:rPr>
          <w:rFonts w:asciiTheme="minorEastAsia" w:hAnsiTheme="minorEastAsia" w:hint="eastAsia"/>
          <w:sz w:val="24"/>
          <w:szCs w:val="24"/>
        </w:rPr>
        <w:t>不锈钢环</w:t>
      </w:r>
      <w:r>
        <w:rPr>
          <w:rFonts w:asciiTheme="minorEastAsia" w:hAnsiTheme="minorEastAsia" w:hint="eastAsia"/>
          <w:sz w:val="24"/>
          <w:szCs w:val="24"/>
        </w:rPr>
        <w:t>+</w:t>
      </w:r>
      <w:r>
        <w:rPr>
          <w:rFonts w:asciiTheme="minorEastAsia" w:hAnsiTheme="minorEastAsia" w:hint="eastAsia"/>
          <w:sz w:val="24"/>
          <w:szCs w:val="24"/>
        </w:rPr>
        <w:t>橡胶密封件组成，密封套将沟槽管件连接中的管端端口的碳钢增强层整体包裹，同时保证密封套与不锈钢内衬层之间的密封可靠，杜绝水与端口碳钢的接触。</w:t>
      </w:r>
    </w:p>
    <w:p w:rsidR="00D321C0" w:rsidRDefault="0076332F">
      <w:pPr>
        <w:spacing w:line="360" w:lineRule="auto"/>
        <w:ind w:firstLineChars="196" w:firstLine="472"/>
        <w:rPr>
          <w:rFonts w:asciiTheme="minorEastAsia" w:hAnsiTheme="minorEastAsia"/>
          <w:b/>
          <w:sz w:val="24"/>
          <w:szCs w:val="24"/>
        </w:rPr>
      </w:pPr>
      <w:r>
        <w:rPr>
          <w:rFonts w:asciiTheme="minorEastAsia" w:hAnsiTheme="minorEastAsia" w:hint="eastAsia"/>
          <w:b/>
          <w:sz w:val="24"/>
          <w:szCs w:val="24"/>
        </w:rPr>
        <w:t>3</w:t>
      </w:r>
      <w:r>
        <w:rPr>
          <w:rFonts w:asciiTheme="minorEastAsia" w:hAnsiTheme="minorEastAsia" w:hint="eastAsia"/>
          <w:b/>
          <w:sz w:val="24"/>
          <w:szCs w:val="24"/>
        </w:rPr>
        <w:t>、检验性能</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 xml:space="preserve">3.1  </w:t>
      </w:r>
      <w:r>
        <w:rPr>
          <w:rFonts w:asciiTheme="minorEastAsia" w:hAnsiTheme="minorEastAsia" w:hint="eastAsia"/>
          <w:sz w:val="24"/>
          <w:szCs w:val="24"/>
        </w:rPr>
        <w:t>压扁性能</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按</w:t>
      </w:r>
      <w:r>
        <w:rPr>
          <w:rFonts w:asciiTheme="minorEastAsia" w:hAnsiTheme="minorEastAsia" w:hint="eastAsia"/>
          <w:sz w:val="24"/>
          <w:szCs w:val="24"/>
        </w:rPr>
        <w:t xml:space="preserve"> G B/ T 246-1997</w:t>
      </w:r>
      <w:r>
        <w:rPr>
          <w:rFonts w:asciiTheme="minorEastAsia" w:hAnsiTheme="minorEastAsia" w:hint="eastAsia"/>
          <w:sz w:val="24"/>
          <w:szCs w:val="24"/>
        </w:rPr>
        <w:t>执行</w:t>
      </w:r>
      <w:r>
        <w:rPr>
          <w:rFonts w:asciiTheme="minorEastAsia" w:hAnsiTheme="minorEastAsia" w:hint="eastAsia"/>
          <w:sz w:val="24"/>
          <w:szCs w:val="24"/>
        </w:rPr>
        <w:t>,</w:t>
      </w:r>
      <w:r>
        <w:rPr>
          <w:rFonts w:asciiTheme="minorEastAsia" w:hAnsiTheme="minorEastAsia" w:hint="eastAsia"/>
          <w:sz w:val="24"/>
          <w:szCs w:val="24"/>
        </w:rPr>
        <w:t>管</w:t>
      </w:r>
      <w:r>
        <w:rPr>
          <w:rFonts w:asciiTheme="minorEastAsia" w:hAnsiTheme="minorEastAsia" w:hint="eastAsia"/>
          <w:sz w:val="24"/>
          <w:szCs w:val="24"/>
        </w:rPr>
        <w:t xml:space="preserve"> </w:t>
      </w:r>
      <w:r>
        <w:rPr>
          <w:rFonts w:asciiTheme="minorEastAsia" w:hAnsiTheme="minorEastAsia" w:hint="eastAsia"/>
          <w:sz w:val="24"/>
          <w:szCs w:val="24"/>
        </w:rPr>
        <w:t>径</w:t>
      </w:r>
      <w:r>
        <w:rPr>
          <w:rFonts w:asciiTheme="minorEastAsia" w:hAnsiTheme="minorEastAsia" w:hint="eastAsia"/>
          <w:sz w:val="24"/>
          <w:szCs w:val="24"/>
        </w:rPr>
        <w:t xml:space="preserve"> </w:t>
      </w:r>
      <w:r>
        <w:rPr>
          <w:rFonts w:asciiTheme="minorEastAsia" w:hAnsiTheme="minorEastAsia" w:hint="eastAsia"/>
          <w:sz w:val="24"/>
          <w:szCs w:val="24"/>
        </w:rPr>
        <w:t>大</w:t>
      </w:r>
      <w:r>
        <w:rPr>
          <w:rFonts w:asciiTheme="minorEastAsia" w:hAnsiTheme="minorEastAsia" w:hint="eastAsia"/>
          <w:sz w:val="24"/>
          <w:szCs w:val="24"/>
        </w:rPr>
        <w:t xml:space="preserve"> </w:t>
      </w:r>
      <w:r>
        <w:rPr>
          <w:rFonts w:asciiTheme="minorEastAsia" w:hAnsiTheme="minorEastAsia" w:hint="eastAsia"/>
          <w:sz w:val="24"/>
          <w:szCs w:val="24"/>
        </w:rPr>
        <w:t>于</w:t>
      </w:r>
      <w:r>
        <w:rPr>
          <w:rFonts w:asciiTheme="minorEastAsia" w:hAnsiTheme="minorEastAsia" w:hint="eastAsia"/>
          <w:sz w:val="24"/>
          <w:szCs w:val="24"/>
        </w:rPr>
        <w:t xml:space="preserve">50m </w:t>
      </w:r>
      <w:r>
        <w:rPr>
          <w:rFonts w:asciiTheme="minorEastAsia" w:hAnsiTheme="minorEastAsia" w:hint="eastAsia"/>
          <w:sz w:val="24"/>
          <w:szCs w:val="24"/>
        </w:rPr>
        <w:t>m</w:t>
      </w:r>
      <w:r>
        <w:rPr>
          <w:rFonts w:asciiTheme="minorEastAsia" w:hAnsiTheme="minorEastAsia" w:hint="eastAsia"/>
          <w:sz w:val="24"/>
          <w:szCs w:val="24"/>
        </w:rPr>
        <w:t>的复合钢管应作压扁性能试验，经压扁后不发生焊缝裂痕。</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 xml:space="preserve">3.2 </w:t>
      </w:r>
      <w:r>
        <w:rPr>
          <w:rFonts w:asciiTheme="minorEastAsia" w:hAnsiTheme="minorEastAsia" w:hint="eastAsia"/>
          <w:sz w:val="24"/>
          <w:szCs w:val="24"/>
        </w:rPr>
        <w:t>液压试验</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复</w:t>
      </w:r>
      <w:r>
        <w:rPr>
          <w:rFonts w:asciiTheme="minorEastAsia" w:hAnsiTheme="minorEastAsia" w:hint="eastAsia"/>
          <w:sz w:val="24"/>
          <w:szCs w:val="24"/>
        </w:rPr>
        <w:t xml:space="preserve"> </w:t>
      </w:r>
      <w:r>
        <w:rPr>
          <w:rFonts w:asciiTheme="minorEastAsia" w:hAnsiTheme="minorEastAsia" w:hint="eastAsia"/>
          <w:sz w:val="24"/>
          <w:szCs w:val="24"/>
        </w:rPr>
        <w:t>合</w:t>
      </w:r>
      <w:r>
        <w:rPr>
          <w:rFonts w:asciiTheme="minorEastAsia" w:hAnsiTheme="minorEastAsia" w:hint="eastAsia"/>
          <w:sz w:val="24"/>
          <w:szCs w:val="24"/>
        </w:rPr>
        <w:t xml:space="preserve"> </w:t>
      </w:r>
      <w:r>
        <w:rPr>
          <w:rFonts w:asciiTheme="minorEastAsia" w:hAnsiTheme="minorEastAsia" w:hint="eastAsia"/>
          <w:sz w:val="24"/>
          <w:szCs w:val="24"/>
        </w:rPr>
        <w:t>钢</w:t>
      </w:r>
      <w:r>
        <w:rPr>
          <w:rFonts w:asciiTheme="minorEastAsia" w:hAnsiTheme="minorEastAsia" w:hint="eastAsia"/>
          <w:sz w:val="24"/>
          <w:szCs w:val="24"/>
        </w:rPr>
        <w:t xml:space="preserve"> </w:t>
      </w:r>
      <w:r>
        <w:rPr>
          <w:rFonts w:asciiTheme="minorEastAsia" w:hAnsiTheme="minorEastAsia" w:hint="eastAsia"/>
          <w:sz w:val="24"/>
          <w:szCs w:val="24"/>
        </w:rPr>
        <w:t>管应能承受《内衬（覆）不锈钢复合钢管管道工程技术规程》</w:t>
      </w:r>
      <w:r>
        <w:rPr>
          <w:rFonts w:asciiTheme="minorEastAsia" w:hAnsiTheme="minorEastAsia" w:hint="eastAsia"/>
          <w:sz w:val="24"/>
          <w:szCs w:val="24"/>
        </w:rPr>
        <w:t>CECS205:2015</w:t>
      </w:r>
      <w:r>
        <w:rPr>
          <w:rFonts w:asciiTheme="minorEastAsia" w:hAnsiTheme="minorEastAsia" w:hint="eastAsia"/>
          <w:sz w:val="24"/>
          <w:szCs w:val="24"/>
        </w:rPr>
        <w:t>压力要求。试验压力值为使用压力的</w:t>
      </w:r>
      <w:r>
        <w:rPr>
          <w:rFonts w:asciiTheme="minorEastAsia" w:hAnsiTheme="minorEastAsia" w:hint="eastAsia"/>
          <w:sz w:val="24"/>
          <w:szCs w:val="24"/>
        </w:rPr>
        <w:t xml:space="preserve">1.5 </w:t>
      </w:r>
      <w:r>
        <w:rPr>
          <w:rFonts w:asciiTheme="minorEastAsia" w:hAnsiTheme="minorEastAsia" w:hint="eastAsia"/>
          <w:sz w:val="24"/>
          <w:szCs w:val="24"/>
        </w:rPr>
        <w:t>倍，试验持续时间一般不少于</w:t>
      </w:r>
      <w:r>
        <w:rPr>
          <w:rFonts w:asciiTheme="minorEastAsia" w:hAnsiTheme="minorEastAsia" w:hint="eastAsia"/>
          <w:sz w:val="24"/>
          <w:szCs w:val="24"/>
        </w:rPr>
        <w:t>5S</w:t>
      </w:r>
      <w:r>
        <w:rPr>
          <w:rFonts w:asciiTheme="minorEastAsia" w:hAnsiTheme="minorEastAsia" w:hint="eastAsia"/>
          <w:sz w:val="24"/>
          <w:szCs w:val="24"/>
        </w:rPr>
        <w:t>。</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 xml:space="preserve">3.3 </w:t>
      </w:r>
      <w:r>
        <w:rPr>
          <w:rFonts w:asciiTheme="minorEastAsia" w:hAnsiTheme="minorEastAsia" w:hint="eastAsia"/>
          <w:sz w:val="24"/>
          <w:szCs w:val="24"/>
        </w:rPr>
        <w:t>外观</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复</w:t>
      </w:r>
      <w:r>
        <w:rPr>
          <w:rFonts w:asciiTheme="minorEastAsia" w:hAnsiTheme="minorEastAsia" w:hint="eastAsia"/>
          <w:sz w:val="24"/>
          <w:szCs w:val="24"/>
        </w:rPr>
        <w:t xml:space="preserve"> </w:t>
      </w:r>
      <w:r>
        <w:rPr>
          <w:rFonts w:asciiTheme="minorEastAsia" w:hAnsiTheme="minorEastAsia" w:hint="eastAsia"/>
          <w:sz w:val="24"/>
          <w:szCs w:val="24"/>
        </w:rPr>
        <w:t>合</w:t>
      </w:r>
      <w:r>
        <w:rPr>
          <w:rFonts w:asciiTheme="minorEastAsia" w:hAnsiTheme="minorEastAsia" w:hint="eastAsia"/>
          <w:sz w:val="24"/>
          <w:szCs w:val="24"/>
        </w:rPr>
        <w:t xml:space="preserve"> </w:t>
      </w:r>
      <w:r>
        <w:rPr>
          <w:rFonts w:asciiTheme="minorEastAsia" w:hAnsiTheme="minorEastAsia" w:hint="eastAsia"/>
          <w:sz w:val="24"/>
          <w:szCs w:val="24"/>
        </w:rPr>
        <w:t>钢</w:t>
      </w:r>
      <w:r>
        <w:rPr>
          <w:rFonts w:asciiTheme="minorEastAsia" w:hAnsiTheme="minorEastAsia" w:hint="eastAsia"/>
          <w:sz w:val="24"/>
          <w:szCs w:val="24"/>
        </w:rPr>
        <w:t xml:space="preserve"> </w:t>
      </w:r>
      <w:r>
        <w:rPr>
          <w:rFonts w:asciiTheme="minorEastAsia" w:hAnsiTheme="minorEastAsia" w:hint="eastAsia"/>
          <w:sz w:val="24"/>
          <w:szCs w:val="24"/>
        </w:rPr>
        <w:t>管的外观形状用目测检验。</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颜色要求：丝扣配件为银色，卡箍配件为蓝色</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3.4</w:t>
      </w:r>
      <w:r>
        <w:rPr>
          <w:rFonts w:asciiTheme="minorEastAsia" w:hAnsiTheme="minorEastAsia" w:hint="eastAsia"/>
          <w:sz w:val="24"/>
          <w:szCs w:val="24"/>
        </w:rPr>
        <w:t>尺寸</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复</w:t>
      </w:r>
      <w:r>
        <w:rPr>
          <w:rFonts w:asciiTheme="minorEastAsia" w:hAnsiTheme="minorEastAsia" w:hint="eastAsia"/>
          <w:sz w:val="24"/>
          <w:szCs w:val="24"/>
        </w:rPr>
        <w:t xml:space="preserve"> </w:t>
      </w:r>
      <w:r>
        <w:rPr>
          <w:rFonts w:asciiTheme="minorEastAsia" w:hAnsiTheme="minorEastAsia" w:hint="eastAsia"/>
          <w:sz w:val="24"/>
          <w:szCs w:val="24"/>
        </w:rPr>
        <w:t>合</w:t>
      </w:r>
      <w:r>
        <w:rPr>
          <w:rFonts w:asciiTheme="minorEastAsia" w:hAnsiTheme="minorEastAsia" w:hint="eastAsia"/>
          <w:sz w:val="24"/>
          <w:szCs w:val="24"/>
        </w:rPr>
        <w:t xml:space="preserve"> </w:t>
      </w:r>
      <w:r>
        <w:rPr>
          <w:rFonts w:asciiTheme="minorEastAsia" w:hAnsiTheme="minorEastAsia" w:hint="eastAsia"/>
          <w:sz w:val="24"/>
          <w:szCs w:val="24"/>
        </w:rPr>
        <w:t>钢</w:t>
      </w:r>
      <w:r>
        <w:rPr>
          <w:rFonts w:asciiTheme="minorEastAsia" w:hAnsiTheme="minorEastAsia" w:hint="eastAsia"/>
          <w:sz w:val="24"/>
          <w:szCs w:val="24"/>
        </w:rPr>
        <w:t xml:space="preserve"> </w:t>
      </w:r>
      <w:r>
        <w:rPr>
          <w:rFonts w:asciiTheme="minorEastAsia" w:hAnsiTheme="minorEastAsia" w:hint="eastAsia"/>
          <w:sz w:val="24"/>
          <w:szCs w:val="24"/>
        </w:rPr>
        <w:t>管的尺寸应采用满足精度要求的量具进行测量</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3.5</w:t>
      </w:r>
      <w:r>
        <w:rPr>
          <w:rFonts w:asciiTheme="minorEastAsia" w:hAnsiTheme="minorEastAsia" w:hint="eastAsia"/>
          <w:sz w:val="24"/>
          <w:szCs w:val="24"/>
        </w:rPr>
        <w:t>结合强度</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复合钢管外层钢管与内层不锈钢管之间的结合强度不少于</w:t>
      </w:r>
      <w:r>
        <w:rPr>
          <w:rFonts w:asciiTheme="minorEastAsia" w:hAnsiTheme="minorEastAsia" w:hint="eastAsia"/>
          <w:sz w:val="24"/>
          <w:szCs w:val="24"/>
        </w:rPr>
        <w:t>0.5Mpa</w:t>
      </w:r>
      <w:r>
        <w:rPr>
          <w:rFonts w:asciiTheme="minorEastAsia" w:hAnsiTheme="minorEastAsia" w:hint="eastAsia"/>
          <w:sz w:val="24"/>
          <w:szCs w:val="24"/>
        </w:rPr>
        <w:t>。</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 xml:space="preserve">3.6 </w:t>
      </w:r>
      <w:r>
        <w:rPr>
          <w:rFonts w:asciiTheme="minorEastAsia" w:hAnsiTheme="minorEastAsia" w:hint="eastAsia"/>
          <w:sz w:val="24"/>
          <w:szCs w:val="24"/>
        </w:rPr>
        <w:t>卫生性能试验按</w:t>
      </w:r>
      <w:r>
        <w:rPr>
          <w:rFonts w:asciiTheme="minorEastAsia" w:hAnsiTheme="minorEastAsia" w:hint="eastAsia"/>
          <w:sz w:val="24"/>
          <w:szCs w:val="24"/>
        </w:rPr>
        <w:t>GB//T</w:t>
      </w:r>
      <w:r>
        <w:rPr>
          <w:rFonts w:asciiTheme="minorEastAsia" w:hAnsiTheme="minorEastAsia" w:hint="eastAsia"/>
          <w:sz w:val="24"/>
          <w:szCs w:val="24"/>
        </w:rPr>
        <w:t xml:space="preserve"> 17219-1998</w:t>
      </w:r>
      <w:r>
        <w:rPr>
          <w:rFonts w:asciiTheme="minorEastAsia" w:hAnsiTheme="minorEastAsia" w:hint="eastAsia"/>
          <w:sz w:val="24"/>
          <w:szCs w:val="24"/>
        </w:rPr>
        <w:t>规定的试验方法执行。</w:t>
      </w:r>
    </w:p>
    <w:p w:rsidR="00D321C0" w:rsidRDefault="0076332F">
      <w:pPr>
        <w:spacing w:line="360" w:lineRule="auto"/>
        <w:rPr>
          <w:rFonts w:asciiTheme="minorEastAsia" w:hAnsiTheme="minorEastAsia"/>
          <w:b/>
          <w:sz w:val="24"/>
          <w:szCs w:val="24"/>
        </w:rPr>
      </w:pPr>
      <w:r>
        <w:rPr>
          <w:rFonts w:asciiTheme="minorEastAsia" w:hAnsiTheme="minorEastAsia" w:hint="eastAsia"/>
          <w:b/>
          <w:sz w:val="24"/>
          <w:szCs w:val="24"/>
        </w:rPr>
        <w:t xml:space="preserve">    4</w:t>
      </w:r>
      <w:r>
        <w:rPr>
          <w:rFonts w:asciiTheme="minorEastAsia" w:hAnsiTheme="minorEastAsia" w:hint="eastAsia"/>
          <w:b/>
          <w:sz w:val="24"/>
          <w:szCs w:val="24"/>
        </w:rPr>
        <w:t>、边界条件</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输送介质：自来水厂出厂清水</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输送温度：</w:t>
      </w: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40</w:t>
      </w:r>
      <w:r>
        <w:rPr>
          <w:rFonts w:asciiTheme="minorEastAsia" w:hAnsiTheme="minorEastAsia" w:hint="eastAsia"/>
          <w:sz w:val="24"/>
          <w:szCs w:val="24"/>
        </w:rPr>
        <w:t>℃</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水质容重：ρ</w:t>
      </w:r>
      <w:r>
        <w:rPr>
          <w:rFonts w:asciiTheme="minorEastAsia" w:hAnsiTheme="minorEastAsia" w:hint="eastAsia"/>
          <w:sz w:val="24"/>
          <w:szCs w:val="24"/>
        </w:rPr>
        <w:t>=1000kg/m3</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工作压力</w:t>
      </w:r>
      <w:r>
        <w:rPr>
          <w:rFonts w:asciiTheme="minorEastAsia" w:hAnsiTheme="minorEastAsia" w:hint="eastAsia"/>
          <w:sz w:val="24"/>
          <w:szCs w:val="24"/>
        </w:rPr>
        <w:t>:1.6Mpa/2.5Mpa</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敷设方式：明敷，埋地或顶管，用于过河、过桥、过路等。</w:t>
      </w:r>
    </w:p>
    <w:p w:rsidR="00D321C0" w:rsidRDefault="0076332F">
      <w:pPr>
        <w:spacing w:line="360" w:lineRule="auto"/>
        <w:rPr>
          <w:rFonts w:asciiTheme="minorEastAsia" w:hAnsiTheme="minorEastAsia"/>
          <w:b/>
          <w:sz w:val="24"/>
          <w:szCs w:val="24"/>
        </w:rPr>
      </w:pPr>
      <w:r>
        <w:rPr>
          <w:rFonts w:asciiTheme="minorEastAsia" w:hAnsiTheme="minorEastAsia" w:hint="eastAsia"/>
          <w:b/>
          <w:sz w:val="24"/>
          <w:szCs w:val="24"/>
        </w:rPr>
        <w:t xml:space="preserve">    5</w:t>
      </w:r>
      <w:r>
        <w:rPr>
          <w:rFonts w:asciiTheme="minorEastAsia" w:hAnsiTheme="minorEastAsia" w:hint="eastAsia"/>
          <w:b/>
          <w:sz w:val="24"/>
          <w:szCs w:val="24"/>
        </w:rPr>
        <w:t>、钢管详细技术要求</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5.1</w:t>
      </w:r>
      <w:r>
        <w:rPr>
          <w:rFonts w:asciiTheme="minorEastAsia" w:hAnsiTheme="minorEastAsia" w:hint="eastAsia"/>
          <w:sz w:val="24"/>
          <w:szCs w:val="24"/>
        </w:rPr>
        <w:t>尺寸要求：</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钢管直径：</w:t>
      </w:r>
      <w:r>
        <w:rPr>
          <w:rFonts w:asciiTheme="minorEastAsia" w:hAnsiTheme="minorEastAsia" w:hint="eastAsia"/>
          <w:sz w:val="24"/>
          <w:szCs w:val="24"/>
        </w:rPr>
        <w:t>15 mm</w:t>
      </w:r>
      <w:r>
        <w:rPr>
          <w:rFonts w:asciiTheme="minorEastAsia" w:hAnsiTheme="minorEastAsia" w:hint="eastAsia"/>
          <w:sz w:val="24"/>
          <w:szCs w:val="24"/>
        </w:rPr>
        <w:t>～</w:t>
      </w:r>
      <w:r>
        <w:rPr>
          <w:rFonts w:asciiTheme="minorEastAsia" w:hAnsiTheme="minorEastAsia" w:hint="eastAsia"/>
          <w:sz w:val="24"/>
          <w:szCs w:val="24"/>
        </w:rPr>
        <w:t>200mm</w:t>
      </w:r>
      <w:r>
        <w:rPr>
          <w:rFonts w:asciiTheme="minorEastAsia" w:hAnsiTheme="minorEastAsia" w:hint="eastAsia"/>
          <w:sz w:val="24"/>
          <w:szCs w:val="24"/>
        </w:rPr>
        <w:t>，内径极限偏差为正负千分之五</w:t>
      </w:r>
      <w:r>
        <w:rPr>
          <w:rFonts w:asciiTheme="minorEastAsia" w:hAnsiTheme="minorEastAsia" w:hint="eastAsia"/>
          <w:sz w:val="24"/>
          <w:szCs w:val="24"/>
        </w:rPr>
        <w:t>D</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椭圆度公差：公称直径的±</w:t>
      </w:r>
      <w:r>
        <w:rPr>
          <w:rFonts w:asciiTheme="minorEastAsia" w:hAnsiTheme="minorEastAsia" w:hint="eastAsia"/>
          <w:sz w:val="24"/>
          <w:szCs w:val="24"/>
        </w:rPr>
        <w:t>5</w:t>
      </w:r>
      <w:r>
        <w:rPr>
          <w:rFonts w:asciiTheme="minorEastAsia" w:hAnsiTheme="minorEastAsia" w:hint="eastAsia"/>
          <w:sz w:val="24"/>
          <w:szCs w:val="24"/>
        </w:rPr>
        <w:t>‰</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弯曲度：不得超过钢管长度的</w:t>
      </w:r>
      <w:r>
        <w:rPr>
          <w:rFonts w:asciiTheme="minorEastAsia" w:hAnsiTheme="minorEastAsia" w:hint="eastAsia"/>
          <w:sz w:val="24"/>
          <w:szCs w:val="24"/>
        </w:rPr>
        <w:t>1</w:t>
      </w:r>
      <w:r>
        <w:rPr>
          <w:rFonts w:asciiTheme="minorEastAsia" w:hAnsiTheme="minorEastAsia" w:hint="eastAsia"/>
          <w:sz w:val="24"/>
          <w:szCs w:val="24"/>
        </w:rPr>
        <w:t>‰</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长度公差：</w:t>
      </w:r>
      <w:r>
        <w:rPr>
          <w:rFonts w:asciiTheme="minorEastAsia" w:hAnsiTheme="minorEastAsia" w:hint="eastAsia"/>
          <w:sz w:val="24"/>
          <w:szCs w:val="24"/>
        </w:rPr>
        <w:t>6000mm</w:t>
      </w:r>
      <w:r>
        <w:rPr>
          <w:rFonts w:asciiTheme="minorEastAsia" w:hAnsiTheme="minorEastAsia" w:hint="eastAsia"/>
          <w:sz w:val="24"/>
          <w:szCs w:val="24"/>
        </w:rPr>
        <w:t>±</w:t>
      </w:r>
      <w:r>
        <w:rPr>
          <w:rFonts w:asciiTheme="minorEastAsia" w:hAnsiTheme="minorEastAsia" w:hint="eastAsia"/>
          <w:sz w:val="24"/>
          <w:szCs w:val="24"/>
        </w:rPr>
        <w:t xml:space="preserve">10.0mm  </w:t>
      </w:r>
      <w:r>
        <w:rPr>
          <w:rFonts w:asciiTheme="minorEastAsia" w:hAnsiTheme="minorEastAsia" w:hint="eastAsia"/>
          <w:sz w:val="24"/>
          <w:szCs w:val="24"/>
        </w:rPr>
        <w:t>以钢管长度为</w:t>
      </w:r>
      <w:r>
        <w:rPr>
          <w:rFonts w:asciiTheme="minorEastAsia" w:hAnsiTheme="minorEastAsia" w:hint="eastAsia"/>
          <w:sz w:val="24"/>
          <w:szCs w:val="24"/>
        </w:rPr>
        <w:t>6</w:t>
      </w:r>
      <w:r>
        <w:rPr>
          <w:rFonts w:asciiTheme="minorEastAsia" w:hAnsiTheme="minorEastAsia" w:hint="eastAsia"/>
          <w:sz w:val="24"/>
          <w:szCs w:val="24"/>
        </w:rPr>
        <w:t>米或</w:t>
      </w:r>
      <w:r>
        <w:rPr>
          <w:rFonts w:asciiTheme="minorEastAsia" w:hAnsiTheme="minorEastAsia" w:hint="eastAsia"/>
          <w:sz w:val="24"/>
          <w:szCs w:val="24"/>
        </w:rPr>
        <w:t>12</w:t>
      </w:r>
      <w:r>
        <w:rPr>
          <w:rFonts w:asciiTheme="minorEastAsia" w:hAnsiTheme="minorEastAsia" w:hint="eastAsia"/>
          <w:sz w:val="24"/>
          <w:szCs w:val="24"/>
        </w:rPr>
        <w:t>米计算，壁厚偏差小于±</w:t>
      </w:r>
      <w:r>
        <w:rPr>
          <w:rFonts w:asciiTheme="minorEastAsia" w:hAnsiTheme="minorEastAsia" w:hint="eastAsia"/>
          <w:sz w:val="24"/>
          <w:szCs w:val="24"/>
        </w:rPr>
        <w:t>5%t</w:t>
      </w:r>
      <w:r>
        <w:rPr>
          <w:rFonts w:asciiTheme="minorEastAsia" w:hAnsiTheme="minorEastAsia" w:hint="eastAsia"/>
          <w:sz w:val="24"/>
          <w:szCs w:val="24"/>
        </w:rPr>
        <w:t>。</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5.2</w:t>
      </w:r>
      <w:r>
        <w:rPr>
          <w:rFonts w:asciiTheme="minorEastAsia" w:hAnsiTheme="minorEastAsia" w:hint="eastAsia"/>
          <w:sz w:val="24"/>
          <w:szCs w:val="24"/>
        </w:rPr>
        <w:t>焊缝要求：</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钢管壁厚≤</w:t>
      </w:r>
      <w:r>
        <w:rPr>
          <w:rFonts w:asciiTheme="minorEastAsia" w:hAnsiTheme="minorEastAsia" w:hint="eastAsia"/>
          <w:sz w:val="24"/>
          <w:szCs w:val="24"/>
        </w:rPr>
        <w:t>12.7</w:t>
      </w:r>
      <w:r>
        <w:rPr>
          <w:rFonts w:asciiTheme="minorEastAsia" w:hAnsiTheme="minorEastAsia" w:hint="eastAsia"/>
          <w:sz w:val="24"/>
          <w:szCs w:val="24"/>
        </w:rPr>
        <w:t>外焊缝余高</w:t>
      </w:r>
      <w:r>
        <w:rPr>
          <w:rFonts w:asciiTheme="minorEastAsia" w:hAnsiTheme="minorEastAsia" w:cs="宋体" w:hint="eastAsia"/>
          <w:sz w:val="24"/>
          <w:szCs w:val="24"/>
        </w:rPr>
        <w:t>﹤</w:t>
      </w:r>
      <w:r>
        <w:rPr>
          <w:rFonts w:asciiTheme="minorEastAsia" w:hAnsiTheme="minorEastAsia" w:hint="eastAsia"/>
          <w:sz w:val="24"/>
          <w:szCs w:val="24"/>
        </w:rPr>
        <w:t>3.18mm</w:t>
      </w:r>
      <w:r>
        <w:rPr>
          <w:rFonts w:asciiTheme="minorEastAsia" w:hAnsiTheme="minorEastAsia" w:hint="eastAsia"/>
          <w:sz w:val="24"/>
          <w:szCs w:val="24"/>
        </w:rPr>
        <w:t>，壁厚＞</w:t>
      </w:r>
      <w:r>
        <w:rPr>
          <w:rFonts w:asciiTheme="minorEastAsia" w:hAnsiTheme="minorEastAsia" w:hint="eastAsia"/>
          <w:sz w:val="24"/>
          <w:szCs w:val="24"/>
        </w:rPr>
        <w:t>12.7</w:t>
      </w:r>
      <w:r>
        <w:rPr>
          <w:rFonts w:asciiTheme="minorEastAsia" w:hAnsiTheme="minorEastAsia" w:hint="eastAsia"/>
          <w:sz w:val="24"/>
          <w:szCs w:val="24"/>
        </w:rPr>
        <w:t>外焊缝余高</w:t>
      </w:r>
      <w:r>
        <w:rPr>
          <w:rFonts w:asciiTheme="minorEastAsia" w:hAnsiTheme="minorEastAsia" w:cs="宋体" w:hint="eastAsia"/>
          <w:sz w:val="24"/>
          <w:szCs w:val="24"/>
        </w:rPr>
        <w:t>﹤</w:t>
      </w:r>
      <w:r>
        <w:rPr>
          <w:rFonts w:asciiTheme="minorEastAsia" w:hAnsiTheme="minorEastAsia" w:hint="eastAsia"/>
          <w:sz w:val="24"/>
          <w:szCs w:val="24"/>
        </w:rPr>
        <w:t>4.76mm</w:t>
      </w:r>
      <w:r>
        <w:rPr>
          <w:rFonts w:asciiTheme="minorEastAsia" w:hAnsiTheme="minorEastAsia" w:hint="eastAsia"/>
          <w:sz w:val="24"/>
          <w:szCs w:val="24"/>
        </w:rPr>
        <w:t>；内焊缝余高</w:t>
      </w:r>
      <w:r>
        <w:rPr>
          <w:rFonts w:asciiTheme="minorEastAsia" w:hAnsiTheme="minorEastAsia" w:cs="宋体" w:hint="eastAsia"/>
          <w:sz w:val="24"/>
          <w:szCs w:val="24"/>
        </w:rPr>
        <w:t>﹤</w:t>
      </w:r>
      <w:r>
        <w:rPr>
          <w:rFonts w:asciiTheme="minorEastAsia" w:hAnsiTheme="minorEastAsia" w:hint="eastAsia"/>
          <w:sz w:val="24"/>
          <w:szCs w:val="24"/>
        </w:rPr>
        <w:t>3mm</w:t>
      </w:r>
      <w:r>
        <w:rPr>
          <w:rFonts w:asciiTheme="minorEastAsia" w:hAnsiTheme="minorEastAsia" w:hint="eastAsia"/>
          <w:sz w:val="24"/>
          <w:szCs w:val="24"/>
        </w:rPr>
        <w:t>；管端</w:t>
      </w:r>
      <w:r>
        <w:rPr>
          <w:rFonts w:asciiTheme="minorEastAsia" w:hAnsiTheme="minorEastAsia" w:hint="eastAsia"/>
          <w:sz w:val="24"/>
          <w:szCs w:val="24"/>
        </w:rPr>
        <w:t>100mm</w:t>
      </w:r>
      <w:r>
        <w:rPr>
          <w:rFonts w:asciiTheme="minorEastAsia" w:hAnsiTheme="minorEastAsia" w:hint="eastAsia"/>
          <w:sz w:val="24"/>
          <w:szCs w:val="24"/>
        </w:rPr>
        <w:t>长度范围内内焊缝打磨，管端</w:t>
      </w:r>
      <w:r>
        <w:rPr>
          <w:rFonts w:asciiTheme="minorEastAsia" w:hAnsiTheme="minorEastAsia" w:hint="eastAsia"/>
          <w:sz w:val="24"/>
          <w:szCs w:val="24"/>
        </w:rPr>
        <w:t>50mm</w:t>
      </w:r>
      <w:r>
        <w:rPr>
          <w:rFonts w:asciiTheme="minorEastAsia" w:hAnsiTheme="minorEastAsia" w:hint="eastAsia"/>
          <w:sz w:val="24"/>
          <w:szCs w:val="24"/>
        </w:rPr>
        <w:t>长度范围外焊缝打磨，打磨均不得伤及母材，打磨后高度不得高于</w:t>
      </w:r>
      <w:r>
        <w:rPr>
          <w:rFonts w:asciiTheme="minorEastAsia" w:hAnsiTheme="minorEastAsia" w:hint="eastAsia"/>
          <w:sz w:val="24"/>
          <w:szCs w:val="24"/>
        </w:rPr>
        <w:t xml:space="preserve">0.5mm </w:t>
      </w:r>
      <w:r>
        <w:rPr>
          <w:rFonts w:asciiTheme="minorEastAsia" w:hAnsiTheme="minorEastAsia" w:hint="eastAsia"/>
          <w:sz w:val="24"/>
          <w:szCs w:val="24"/>
        </w:rPr>
        <w:t>。</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一根钢管中有缺陷的焊缝不能多于</w:t>
      </w:r>
      <w:r>
        <w:rPr>
          <w:rFonts w:asciiTheme="minorEastAsia" w:hAnsiTheme="minorEastAsia" w:hint="eastAsia"/>
          <w:sz w:val="24"/>
          <w:szCs w:val="24"/>
        </w:rPr>
        <w:t>3</w:t>
      </w:r>
      <w:r>
        <w:rPr>
          <w:rFonts w:asciiTheme="minorEastAsia" w:hAnsiTheme="minorEastAsia" w:hint="eastAsia"/>
          <w:sz w:val="24"/>
          <w:szCs w:val="24"/>
        </w:rPr>
        <w:t>处，间隔不能小于</w:t>
      </w:r>
      <w:r>
        <w:rPr>
          <w:rFonts w:asciiTheme="minorEastAsia" w:hAnsiTheme="minorEastAsia" w:hint="eastAsia"/>
          <w:sz w:val="24"/>
          <w:szCs w:val="24"/>
        </w:rPr>
        <w:t>3m</w:t>
      </w:r>
      <w:r>
        <w:rPr>
          <w:rFonts w:asciiTheme="minorEastAsia" w:hAnsiTheme="minorEastAsia" w:hint="eastAsia"/>
          <w:sz w:val="24"/>
          <w:szCs w:val="24"/>
        </w:rPr>
        <w:t>；同一处焊缝修补次数不能超过</w:t>
      </w:r>
      <w:r>
        <w:rPr>
          <w:rFonts w:asciiTheme="minorEastAsia" w:hAnsiTheme="minorEastAsia" w:hint="eastAsia"/>
          <w:sz w:val="24"/>
          <w:szCs w:val="24"/>
        </w:rPr>
        <w:t>2</w:t>
      </w:r>
      <w:r>
        <w:rPr>
          <w:rFonts w:asciiTheme="minorEastAsia" w:hAnsiTheme="minorEastAsia" w:hint="eastAsia"/>
          <w:sz w:val="24"/>
          <w:szCs w:val="24"/>
        </w:rPr>
        <w:t>次。</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5.3</w:t>
      </w:r>
      <w:r>
        <w:rPr>
          <w:rFonts w:asciiTheme="minorEastAsia" w:hAnsiTheme="minorEastAsia" w:hint="eastAsia"/>
          <w:sz w:val="24"/>
          <w:szCs w:val="24"/>
        </w:rPr>
        <w:t>复合钢管应每批一根做液压试验：</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液压密封试验按</w:t>
      </w:r>
      <w:r>
        <w:rPr>
          <w:rFonts w:asciiTheme="minorEastAsia" w:hAnsiTheme="minorEastAsia" w:hint="eastAsia"/>
          <w:sz w:val="24"/>
          <w:szCs w:val="24"/>
        </w:rPr>
        <w:t>GB/T241-1990</w:t>
      </w:r>
      <w:r>
        <w:rPr>
          <w:rFonts w:asciiTheme="minorEastAsia" w:hAnsiTheme="minorEastAsia" w:hint="eastAsia"/>
          <w:sz w:val="24"/>
          <w:szCs w:val="24"/>
        </w:rPr>
        <w:t>执行，试验压力值为使用压力的</w:t>
      </w:r>
      <w:r>
        <w:rPr>
          <w:rFonts w:asciiTheme="minorEastAsia" w:hAnsiTheme="minorEastAsia" w:hint="eastAsia"/>
          <w:sz w:val="24"/>
          <w:szCs w:val="24"/>
        </w:rPr>
        <w:t>1.5</w:t>
      </w:r>
      <w:r>
        <w:rPr>
          <w:rFonts w:asciiTheme="minorEastAsia" w:hAnsiTheme="minorEastAsia" w:hint="eastAsia"/>
          <w:sz w:val="24"/>
          <w:szCs w:val="24"/>
        </w:rPr>
        <w:t>倍，</w:t>
      </w:r>
      <w:r>
        <w:rPr>
          <w:rFonts w:asciiTheme="minorEastAsia" w:hAnsiTheme="minorEastAsia" w:hint="eastAsia"/>
          <w:sz w:val="24"/>
          <w:szCs w:val="24"/>
        </w:rPr>
        <w:t xml:space="preserve">  </w:t>
      </w:r>
      <w:r>
        <w:rPr>
          <w:rFonts w:asciiTheme="minorEastAsia" w:hAnsiTheme="minorEastAsia" w:hint="eastAsia"/>
          <w:sz w:val="24"/>
          <w:szCs w:val="24"/>
        </w:rPr>
        <w:t>试验压力保持时间不少于</w:t>
      </w:r>
      <w:r>
        <w:rPr>
          <w:rFonts w:asciiTheme="minorEastAsia" w:hAnsiTheme="minorEastAsia" w:hint="eastAsia"/>
          <w:sz w:val="24"/>
          <w:szCs w:val="24"/>
        </w:rPr>
        <w:t>5S</w:t>
      </w:r>
      <w:r>
        <w:rPr>
          <w:rFonts w:asciiTheme="minorEastAsia" w:hAnsiTheme="minorEastAsia" w:hint="eastAsia"/>
          <w:sz w:val="24"/>
          <w:szCs w:val="24"/>
        </w:rPr>
        <w:t>。</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5.4X</w:t>
      </w:r>
      <w:r>
        <w:rPr>
          <w:rFonts w:asciiTheme="minorEastAsia" w:hAnsiTheme="minorEastAsia" w:hint="eastAsia"/>
          <w:sz w:val="24"/>
          <w:szCs w:val="24"/>
        </w:rPr>
        <w:t>射线检验：钢管焊缝需作</w:t>
      </w:r>
      <w:r>
        <w:rPr>
          <w:rFonts w:asciiTheme="minorEastAsia" w:hAnsiTheme="minorEastAsia" w:hint="eastAsia"/>
          <w:sz w:val="24"/>
          <w:szCs w:val="24"/>
        </w:rPr>
        <w:t>100%X</w:t>
      </w:r>
      <w:r>
        <w:rPr>
          <w:rFonts w:asciiTheme="minorEastAsia" w:hAnsiTheme="minorEastAsia" w:hint="eastAsia"/>
          <w:sz w:val="24"/>
          <w:szCs w:val="24"/>
        </w:rPr>
        <w:t>射线在线检验（按</w:t>
      </w:r>
      <w:r>
        <w:rPr>
          <w:rFonts w:asciiTheme="minorEastAsia" w:hAnsiTheme="minorEastAsia" w:hint="eastAsia"/>
          <w:sz w:val="24"/>
          <w:szCs w:val="24"/>
        </w:rPr>
        <w:t>GB3223</w:t>
      </w:r>
      <w:r>
        <w:rPr>
          <w:rFonts w:asciiTheme="minorEastAsia" w:hAnsiTheme="minorEastAsia" w:hint="eastAsia"/>
          <w:sz w:val="24"/>
          <w:szCs w:val="24"/>
        </w:rPr>
        <w:t>标准），Ⅱ级以上为合格。</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5.5</w:t>
      </w:r>
      <w:r>
        <w:rPr>
          <w:rFonts w:asciiTheme="minorEastAsia" w:hAnsiTheme="minorEastAsia" w:hint="eastAsia"/>
          <w:sz w:val="24"/>
          <w:szCs w:val="24"/>
        </w:rPr>
        <w:t>镀锌钢管钢带对接焊缝要求</w:t>
      </w:r>
      <w:r>
        <w:rPr>
          <w:rFonts w:asciiTheme="minorEastAsia" w:hAnsiTheme="minorEastAsia" w:hint="eastAsia"/>
          <w:sz w:val="24"/>
          <w:szCs w:val="24"/>
        </w:rPr>
        <w:t>100%</w:t>
      </w:r>
      <w:r>
        <w:rPr>
          <w:rFonts w:asciiTheme="minorEastAsia" w:hAnsiTheme="minorEastAsia" w:hint="eastAsia"/>
          <w:sz w:val="24"/>
          <w:szCs w:val="24"/>
        </w:rPr>
        <w:t>超声波检查。</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5.6DN80-DN200</w:t>
      </w:r>
      <w:r>
        <w:rPr>
          <w:rFonts w:asciiTheme="minorEastAsia" w:hAnsiTheme="minorEastAsia" w:hint="eastAsia"/>
          <w:sz w:val="24"/>
          <w:szCs w:val="24"/>
        </w:rPr>
        <w:t>内衬不锈钢复合管的两端需进行压槽加工，所提供的压槽管道符合施工</w:t>
      </w:r>
      <w:r>
        <w:rPr>
          <w:rFonts w:asciiTheme="minorEastAsia" w:hAnsiTheme="minorEastAsia" w:hint="eastAsia"/>
          <w:sz w:val="24"/>
          <w:szCs w:val="24"/>
        </w:rPr>
        <w:lastRenderedPageBreak/>
        <w:t>规范的尺寸。</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5.7</w:t>
      </w:r>
      <w:r>
        <w:rPr>
          <w:rFonts w:asciiTheme="minorEastAsia" w:hAnsiTheme="minorEastAsia" w:hint="eastAsia"/>
          <w:sz w:val="24"/>
          <w:szCs w:val="24"/>
        </w:rPr>
        <w:t>为了防止管道的腐蚀，丝接配件需加给水用硅胶圈，沟槽管道两端免费提供给水用密封胶圈。</w:t>
      </w:r>
    </w:p>
    <w:p w:rsidR="00D321C0" w:rsidRDefault="0076332F">
      <w:pPr>
        <w:spacing w:line="360" w:lineRule="auto"/>
        <w:rPr>
          <w:rFonts w:asciiTheme="minorEastAsia" w:hAnsiTheme="minorEastAsia"/>
          <w:b/>
          <w:sz w:val="24"/>
          <w:szCs w:val="24"/>
        </w:rPr>
      </w:pPr>
      <w:r>
        <w:rPr>
          <w:rFonts w:asciiTheme="minorEastAsia" w:hAnsiTheme="minorEastAsia" w:hint="eastAsia"/>
          <w:b/>
          <w:sz w:val="24"/>
          <w:szCs w:val="24"/>
        </w:rPr>
        <w:t xml:space="preserve">    6</w:t>
      </w:r>
      <w:r>
        <w:rPr>
          <w:rFonts w:asciiTheme="minorEastAsia" w:hAnsiTheme="minorEastAsia" w:hint="eastAsia"/>
          <w:b/>
          <w:sz w:val="24"/>
          <w:szCs w:val="24"/>
        </w:rPr>
        <w:t>、供货验收时，投标人必须提交以下材料。</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6.1</w:t>
      </w:r>
      <w:r>
        <w:rPr>
          <w:rFonts w:asciiTheme="minorEastAsia" w:hAnsiTheme="minorEastAsia" w:hint="eastAsia"/>
          <w:sz w:val="24"/>
          <w:szCs w:val="24"/>
        </w:rPr>
        <w:t>钢管生产厂的钢管材质、性能、无损探伤等的检验报告，并加注厂家的生产批号证明；</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6.2</w:t>
      </w:r>
      <w:r>
        <w:rPr>
          <w:rFonts w:asciiTheme="minorEastAsia" w:hAnsiTheme="minorEastAsia" w:hint="eastAsia"/>
          <w:sz w:val="24"/>
          <w:szCs w:val="24"/>
        </w:rPr>
        <w:t>镀锌钢管生产厂的镀锌质量检验报告，</w:t>
      </w:r>
      <w:r>
        <w:rPr>
          <w:rFonts w:asciiTheme="minorEastAsia" w:hAnsiTheme="minorEastAsia" w:hint="eastAsia"/>
          <w:sz w:val="24"/>
          <w:szCs w:val="24"/>
        </w:rPr>
        <w:t>并加注厂家的生产批号证明；</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6.3</w:t>
      </w:r>
      <w:r>
        <w:rPr>
          <w:rFonts w:asciiTheme="minorEastAsia" w:hAnsiTheme="minorEastAsia" w:hint="eastAsia"/>
          <w:sz w:val="24"/>
          <w:szCs w:val="24"/>
        </w:rPr>
        <w:t>省级卫生部门对产品的卫生检验报告</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6.4</w:t>
      </w:r>
      <w:r>
        <w:rPr>
          <w:rFonts w:asciiTheme="minorEastAsia" w:hAnsiTheme="minorEastAsia" w:hint="eastAsia"/>
          <w:sz w:val="24"/>
          <w:szCs w:val="24"/>
        </w:rPr>
        <w:t>标记：</w:t>
      </w:r>
    </w:p>
    <w:p w:rsidR="00D321C0" w:rsidRDefault="0076332F">
      <w:pPr>
        <w:ind w:leftChars="267" w:left="561"/>
        <w:rPr>
          <w:rFonts w:asciiTheme="minorEastAsia" w:hAnsiTheme="minorEastAsia"/>
          <w:sz w:val="24"/>
          <w:szCs w:val="24"/>
        </w:rPr>
      </w:pPr>
      <w:r>
        <w:rPr>
          <w:rFonts w:asciiTheme="minorEastAsia" w:hAnsiTheme="minorEastAsia" w:hint="eastAsia"/>
          <w:sz w:val="24"/>
          <w:szCs w:val="24"/>
        </w:rPr>
        <w:t>所有检验合格的内衬不锈钢复合镀锌钢管，外壁都应喷有清晰持久的标记，标记至少应有以下内容：</w:t>
      </w:r>
    </w:p>
    <w:p w:rsidR="00D321C0" w:rsidRDefault="0076332F">
      <w:pPr>
        <w:tabs>
          <w:tab w:val="left" w:pos="1155"/>
        </w:tabs>
        <w:ind w:firstLineChars="200" w:firstLine="480"/>
        <w:rPr>
          <w:rFonts w:asciiTheme="minorEastAsia" w:hAnsiTheme="minorEastAsia"/>
          <w:sz w:val="24"/>
          <w:szCs w:val="24"/>
        </w:rPr>
      </w:pPr>
      <w:r>
        <w:rPr>
          <w:rFonts w:asciiTheme="minorEastAsia" w:hAnsiTheme="minorEastAsia" w:hint="eastAsia"/>
          <w:sz w:val="24"/>
          <w:szCs w:val="24"/>
        </w:rPr>
        <w:t>制造厂名称或商标；</w:t>
      </w:r>
    </w:p>
    <w:p w:rsidR="00D321C0" w:rsidRDefault="0076332F">
      <w:pPr>
        <w:tabs>
          <w:tab w:val="left" w:pos="1155"/>
        </w:tabs>
        <w:ind w:firstLineChars="200" w:firstLine="480"/>
        <w:rPr>
          <w:rFonts w:asciiTheme="minorEastAsia" w:hAnsiTheme="minorEastAsia"/>
          <w:sz w:val="24"/>
          <w:szCs w:val="24"/>
        </w:rPr>
      </w:pPr>
      <w:r>
        <w:rPr>
          <w:rFonts w:asciiTheme="minorEastAsia" w:hAnsiTheme="minorEastAsia" w:hint="eastAsia"/>
          <w:sz w:val="24"/>
          <w:szCs w:val="24"/>
        </w:rPr>
        <w:t>产品名称</w:t>
      </w:r>
    </w:p>
    <w:p w:rsidR="00D321C0" w:rsidRDefault="0076332F">
      <w:pPr>
        <w:tabs>
          <w:tab w:val="left" w:pos="1155"/>
        </w:tabs>
        <w:ind w:firstLineChars="200" w:firstLine="480"/>
        <w:rPr>
          <w:rFonts w:asciiTheme="minorEastAsia" w:hAnsiTheme="minorEastAsia"/>
          <w:sz w:val="24"/>
          <w:szCs w:val="24"/>
        </w:rPr>
      </w:pPr>
      <w:r>
        <w:rPr>
          <w:rFonts w:asciiTheme="minorEastAsia" w:hAnsiTheme="minorEastAsia" w:hint="eastAsia"/>
          <w:sz w:val="24"/>
          <w:szCs w:val="24"/>
        </w:rPr>
        <w:t>公称口径</w:t>
      </w:r>
    </w:p>
    <w:p w:rsidR="00D321C0" w:rsidRDefault="0076332F">
      <w:pPr>
        <w:tabs>
          <w:tab w:val="left" w:pos="1155"/>
        </w:tabs>
        <w:ind w:firstLineChars="200" w:firstLine="480"/>
        <w:rPr>
          <w:rFonts w:asciiTheme="minorEastAsia" w:hAnsiTheme="minorEastAsia"/>
          <w:sz w:val="24"/>
          <w:szCs w:val="24"/>
        </w:rPr>
      </w:pPr>
      <w:r>
        <w:rPr>
          <w:rFonts w:asciiTheme="minorEastAsia" w:hAnsiTheme="minorEastAsia" w:hint="eastAsia"/>
          <w:sz w:val="24"/>
          <w:szCs w:val="24"/>
        </w:rPr>
        <w:t>生产年份</w:t>
      </w:r>
    </w:p>
    <w:p w:rsidR="00D321C0" w:rsidRDefault="0076332F">
      <w:pPr>
        <w:tabs>
          <w:tab w:val="left" w:pos="1155"/>
        </w:tabs>
        <w:ind w:firstLineChars="200" w:firstLine="480"/>
        <w:rPr>
          <w:rFonts w:asciiTheme="minorEastAsia" w:hAnsiTheme="minorEastAsia"/>
          <w:sz w:val="24"/>
          <w:szCs w:val="24"/>
        </w:rPr>
      </w:pPr>
      <w:r>
        <w:rPr>
          <w:rFonts w:asciiTheme="minorEastAsia" w:hAnsiTheme="minorEastAsia" w:hint="eastAsia"/>
          <w:sz w:val="24"/>
          <w:szCs w:val="24"/>
        </w:rPr>
        <w:t>执行标准号</w:t>
      </w:r>
    </w:p>
    <w:p w:rsidR="00D321C0" w:rsidRDefault="0076332F">
      <w:pPr>
        <w:tabs>
          <w:tab w:val="left" w:pos="1155"/>
        </w:tabs>
        <w:ind w:firstLineChars="200" w:firstLine="480"/>
        <w:rPr>
          <w:rFonts w:asciiTheme="minorEastAsia" w:hAnsiTheme="minorEastAsia"/>
          <w:sz w:val="24"/>
          <w:szCs w:val="24"/>
        </w:rPr>
      </w:pPr>
      <w:r>
        <w:rPr>
          <w:rFonts w:asciiTheme="minorEastAsia" w:hAnsiTheme="minorEastAsia" w:hint="eastAsia"/>
          <w:sz w:val="24"/>
          <w:szCs w:val="24"/>
        </w:rPr>
        <w:t>产品批号</w:t>
      </w:r>
    </w:p>
    <w:p w:rsidR="00D321C0" w:rsidRDefault="0076332F">
      <w:pPr>
        <w:spacing w:line="360" w:lineRule="auto"/>
        <w:rPr>
          <w:rFonts w:asciiTheme="minorEastAsia" w:hAnsiTheme="minorEastAsia"/>
          <w:b/>
          <w:sz w:val="24"/>
          <w:szCs w:val="24"/>
        </w:rPr>
      </w:pPr>
      <w:r>
        <w:rPr>
          <w:rFonts w:asciiTheme="minorEastAsia" w:hAnsiTheme="minorEastAsia" w:hint="eastAsia"/>
          <w:b/>
          <w:sz w:val="24"/>
          <w:szCs w:val="24"/>
        </w:rPr>
        <w:t xml:space="preserve">    7</w:t>
      </w:r>
      <w:r>
        <w:rPr>
          <w:rFonts w:asciiTheme="minorEastAsia" w:hAnsiTheme="minorEastAsia" w:hint="eastAsia"/>
          <w:b/>
          <w:sz w:val="24"/>
          <w:szCs w:val="24"/>
        </w:rPr>
        <w:t>、其他要求</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7.1</w:t>
      </w:r>
      <w:r>
        <w:rPr>
          <w:rFonts w:asciiTheme="minorEastAsia" w:hAnsiTheme="minorEastAsia" w:hint="eastAsia"/>
          <w:sz w:val="24"/>
          <w:szCs w:val="24"/>
        </w:rPr>
        <w:t>投标人提供的产品必须符合技术参数要求，并提供产品的相关技术资料。</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7.2</w:t>
      </w:r>
      <w:r>
        <w:rPr>
          <w:rFonts w:asciiTheme="minorEastAsia" w:hAnsiTheme="minorEastAsia" w:hint="eastAsia"/>
          <w:sz w:val="24"/>
          <w:szCs w:val="24"/>
        </w:rPr>
        <w:t>投标人必须响应售后服务要求，履行服务承诺。</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7.3</w:t>
      </w:r>
      <w:r>
        <w:rPr>
          <w:rFonts w:asciiTheme="minorEastAsia" w:hAnsiTheme="minorEastAsia" w:hint="eastAsia"/>
          <w:sz w:val="24"/>
          <w:szCs w:val="24"/>
        </w:rPr>
        <w:t>投标人提供的产品必须是出自正规厂家生产的优质产品。</w:t>
      </w:r>
    </w:p>
    <w:p w:rsidR="00D321C0" w:rsidRDefault="0076332F">
      <w:pPr>
        <w:spacing w:line="360" w:lineRule="auto"/>
        <w:rPr>
          <w:rFonts w:asciiTheme="minorEastAsia" w:hAnsiTheme="minorEastAsia"/>
          <w:b/>
          <w:sz w:val="24"/>
          <w:szCs w:val="24"/>
        </w:rPr>
      </w:pPr>
      <w:r>
        <w:rPr>
          <w:rFonts w:asciiTheme="minorEastAsia" w:hAnsiTheme="minorEastAsia" w:hint="eastAsia"/>
          <w:b/>
          <w:sz w:val="24"/>
          <w:szCs w:val="24"/>
        </w:rPr>
        <w:t xml:space="preserve">    8</w:t>
      </w:r>
      <w:r>
        <w:rPr>
          <w:rFonts w:asciiTheme="minorEastAsia" w:hAnsiTheme="minorEastAsia" w:hint="eastAsia"/>
          <w:b/>
          <w:sz w:val="24"/>
          <w:szCs w:val="24"/>
        </w:rPr>
        <w:t>、包装与储运要求</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所有内衬不锈钢管及管件等均应包装良好，符合国家有关标准的规定，以便能够安全地运输到最终目的地，避免损坏。</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8.1</w:t>
      </w:r>
      <w:r>
        <w:rPr>
          <w:rFonts w:asciiTheme="minorEastAsia" w:hAnsiTheme="minorEastAsia" w:hint="eastAsia"/>
          <w:sz w:val="24"/>
          <w:szCs w:val="24"/>
        </w:rPr>
        <w:t>包装与保护：</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投标人应确保所提供的货物在装卸、运输和仓储过程中有足够的包装保护，防止货物受到冲撞以及其他不可预见的损坏。</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8.2</w:t>
      </w:r>
      <w:r>
        <w:rPr>
          <w:rFonts w:asciiTheme="minorEastAsia" w:hAnsiTheme="minorEastAsia" w:hint="eastAsia"/>
          <w:sz w:val="24"/>
          <w:szCs w:val="24"/>
        </w:rPr>
        <w:t>货物的包装：</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货物的包装应为生产厂商出产时的原包装。</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8.3</w:t>
      </w:r>
      <w:r>
        <w:rPr>
          <w:rFonts w:asciiTheme="minorEastAsia" w:hAnsiTheme="minorEastAsia" w:hint="eastAsia"/>
          <w:sz w:val="24"/>
          <w:szCs w:val="24"/>
        </w:rPr>
        <w:t>货物装箱清单和文件</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货物包装箱内必须附有详细的装箱清单，在包装箱中必须附有招标文件所要求的所有文件和资料。</w:t>
      </w:r>
    </w:p>
    <w:p w:rsidR="00D321C0" w:rsidRDefault="0076332F">
      <w:pPr>
        <w:spacing w:line="360" w:lineRule="auto"/>
        <w:rPr>
          <w:rFonts w:asciiTheme="minorEastAsia" w:hAnsiTheme="minorEastAsia"/>
          <w:b/>
          <w:sz w:val="24"/>
          <w:szCs w:val="24"/>
        </w:rPr>
      </w:pPr>
      <w:r>
        <w:rPr>
          <w:rFonts w:asciiTheme="minorEastAsia" w:hAnsiTheme="minorEastAsia" w:hint="eastAsia"/>
          <w:b/>
          <w:sz w:val="24"/>
          <w:szCs w:val="24"/>
        </w:rPr>
        <w:t xml:space="preserve">    9</w:t>
      </w:r>
      <w:r>
        <w:rPr>
          <w:rFonts w:asciiTheme="minorEastAsia" w:hAnsiTheme="minorEastAsia" w:hint="eastAsia"/>
          <w:b/>
          <w:sz w:val="24"/>
          <w:szCs w:val="24"/>
        </w:rPr>
        <w:t>、材料设备的验收、检验</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9.1</w:t>
      </w:r>
      <w:r>
        <w:rPr>
          <w:rFonts w:asciiTheme="minorEastAsia" w:hAnsiTheme="minorEastAsia" w:hint="eastAsia"/>
          <w:sz w:val="24"/>
          <w:szCs w:val="24"/>
        </w:rPr>
        <w:t>现场验收：</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货物到达招标文件指定的现场后，供货方应按有关技术规</w:t>
      </w:r>
      <w:r>
        <w:rPr>
          <w:rFonts w:asciiTheme="minorEastAsia" w:hAnsiTheme="minorEastAsia" w:hint="eastAsia"/>
          <w:sz w:val="24"/>
          <w:szCs w:val="24"/>
        </w:rPr>
        <w:t>程的规定堆放。所有货物必须提供产品合格证及保单，注明出厂日期。中标方和招标方工作人员双方同时在场情况下，招标方进行验收。验收合格后，双方签署验收单。</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招标人有权对产品进行发货前的检验，投标人可酌情邀请招标方人员到制造厂检查制造工艺、原材料质量、产品质量和生产进度。并参加产品出厂试验（但不作为验收），检查合格产品才允许出厂。投标人应为招标人进行上述检查提供便利的条件，其费用由投标人承担。</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9.2</w:t>
      </w:r>
      <w:r>
        <w:rPr>
          <w:rFonts w:asciiTheme="minorEastAsia" w:hAnsiTheme="minorEastAsia" w:hint="eastAsia"/>
          <w:sz w:val="24"/>
          <w:szCs w:val="24"/>
        </w:rPr>
        <w:t>投标人的责任包括从投标货物及其配件的制造到整套设备的交付使用。</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9.3</w:t>
      </w:r>
      <w:r>
        <w:rPr>
          <w:rFonts w:asciiTheme="minorEastAsia" w:hAnsiTheme="minorEastAsia" w:hint="eastAsia"/>
          <w:sz w:val="24"/>
          <w:szCs w:val="24"/>
        </w:rPr>
        <w:t>投标人应保证货物在进行安装、调试等过程中损坏的</w:t>
      </w:r>
      <w:r>
        <w:rPr>
          <w:rFonts w:asciiTheme="minorEastAsia" w:hAnsiTheme="minorEastAsia" w:hint="eastAsia"/>
          <w:sz w:val="24"/>
          <w:szCs w:val="24"/>
        </w:rPr>
        <w:t>或有缺陷的零部件直至整套材料设备可方便地得到修理和免费更换。</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 xml:space="preserve">9.4 </w:t>
      </w:r>
      <w:r>
        <w:rPr>
          <w:rFonts w:asciiTheme="minorEastAsia" w:hAnsiTheme="minorEastAsia" w:hint="eastAsia"/>
          <w:sz w:val="24"/>
          <w:szCs w:val="24"/>
        </w:rPr>
        <w:t>货物使用期间，凡发生质量问题或需要技术支持，投标人均应能够及时地提供业主</w:t>
      </w:r>
      <w:r>
        <w:rPr>
          <w:rFonts w:asciiTheme="minorEastAsia" w:hAnsiTheme="minorEastAsia" w:hint="eastAsia"/>
          <w:sz w:val="24"/>
          <w:szCs w:val="24"/>
        </w:rPr>
        <w:lastRenderedPageBreak/>
        <w:t>提出的技术服务要求。在质量保证期内，业主发出通知后，投标人应提供维修服务，免费修理或更换不合格的零部件直至整套材料设备，以保证材料设备正常运行。</w:t>
      </w:r>
    </w:p>
    <w:p w:rsidR="00D321C0" w:rsidRDefault="0076332F">
      <w:pPr>
        <w:spacing w:line="360" w:lineRule="auto"/>
        <w:rPr>
          <w:rFonts w:asciiTheme="minorEastAsia" w:hAnsiTheme="minorEastAsia"/>
          <w:b/>
          <w:sz w:val="24"/>
          <w:szCs w:val="24"/>
        </w:rPr>
      </w:pPr>
      <w:r>
        <w:rPr>
          <w:rFonts w:asciiTheme="minorEastAsia" w:hAnsiTheme="minorEastAsia" w:hint="eastAsia"/>
          <w:b/>
          <w:sz w:val="24"/>
          <w:szCs w:val="24"/>
        </w:rPr>
        <w:t xml:space="preserve">    10</w:t>
      </w:r>
      <w:r>
        <w:rPr>
          <w:rFonts w:asciiTheme="minorEastAsia" w:hAnsiTheme="minorEastAsia" w:hint="eastAsia"/>
          <w:b/>
          <w:sz w:val="24"/>
          <w:szCs w:val="24"/>
        </w:rPr>
        <w:t>、质量保证期内的服务</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10.1</w:t>
      </w:r>
      <w:r>
        <w:rPr>
          <w:rFonts w:asciiTheme="minorEastAsia" w:hAnsiTheme="minorEastAsia" w:hint="eastAsia"/>
          <w:sz w:val="24"/>
          <w:szCs w:val="24"/>
        </w:rPr>
        <w:t>备件更换</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对由于产品质量问题造成的自然损坏，投标人将提供现场服务，免费维修更换损坏的产品。由于招标方人为原因或不可抗原因造成的产品损坏，投标人有义务对损坏的产品作有偿更换。</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10.2</w:t>
      </w:r>
      <w:r>
        <w:rPr>
          <w:rFonts w:asciiTheme="minorEastAsia" w:hAnsiTheme="minorEastAsia" w:hint="eastAsia"/>
          <w:sz w:val="24"/>
          <w:szCs w:val="24"/>
        </w:rPr>
        <w:t>履行投标文件承诺</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投标单位中标后，如未履行投标文件中的承诺，将质保金作为违约金扣除。</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10.3</w:t>
      </w:r>
      <w:r>
        <w:rPr>
          <w:rFonts w:asciiTheme="minorEastAsia" w:hAnsiTheme="minorEastAsia" w:hint="eastAsia"/>
          <w:sz w:val="24"/>
          <w:szCs w:val="24"/>
        </w:rPr>
        <w:t>质保期：本次招标的内衬不锈钢复合钢管及管件应提供不少于二周年的免费质保。产品的免费质保期为自安装施工结束、通过工程初验、通水运行满一个月之日起计算。</w:t>
      </w:r>
    </w:p>
    <w:p w:rsidR="00D321C0" w:rsidRDefault="0076332F">
      <w:pPr>
        <w:rPr>
          <w:rFonts w:asciiTheme="minorEastAsia" w:hAnsiTheme="minorEastAsia"/>
          <w:b/>
          <w:sz w:val="24"/>
          <w:szCs w:val="24"/>
        </w:rPr>
      </w:pPr>
      <w:r>
        <w:rPr>
          <w:rFonts w:asciiTheme="minorEastAsia" w:hAnsiTheme="minorEastAsia" w:hint="eastAsia"/>
          <w:b/>
          <w:sz w:val="24"/>
          <w:szCs w:val="24"/>
        </w:rPr>
        <w:t xml:space="preserve">    </w:t>
      </w:r>
      <w:r>
        <w:rPr>
          <w:rFonts w:asciiTheme="minorEastAsia" w:hAnsiTheme="minorEastAsia" w:hint="eastAsia"/>
          <w:b/>
          <w:sz w:val="24"/>
          <w:szCs w:val="24"/>
        </w:rPr>
        <w:t>四、有关说明</w:t>
      </w:r>
    </w:p>
    <w:p w:rsidR="00D321C0" w:rsidRDefault="0076332F">
      <w:pPr>
        <w:spacing w:line="360" w:lineRule="auto"/>
        <w:ind w:firstLineChars="200" w:firstLine="480"/>
        <w:rPr>
          <w:rFonts w:asciiTheme="minorEastAsia" w:hAnsiTheme="minorEastAsia"/>
          <w:bCs/>
          <w:sz w:val="24"/>
          <w:szCs w:val="24"/>
        </w:rPr>
      </w:pPr>
      <w:r>
        <w:rPr>
          <w:rFonts w:asciiTheme="minorEastAsia" w:hAnsiTheme="minorEastAsia" w:hint="eastAsia"/>
          <w:sz w:val="24"/>
          <w:szCs w:val="24"/>
        </w:rPr>
        <w:t>1</w:t>
      </w:r>
      <w:r>
        <w:rPr>
          <w:rFonts w:asciiTheme="minorEastAsia" w:hAnsiTheme="minorEastAsia" w:hint="eastAsia"/>
          <w:sz w:val="24"/>
          <w:szCs w:val="24"/>
        </w:rPr>
        <w:t>、本次招标的投标价格一次报定，包括所有货物、设备、辅助材料、附件、指导安装、调试、人力、装卸、机械、运输、仓储、各种税费（如遇税金政策性调整，投标价将同步进行调整）、劳保、专利技术、质保、政策性文件规定及合同包含的所有风险、责任等各项所有费用。</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、投标人必须按照招标文件提供的格式、内容、数量和要求，详细填写有关《偏离表》、《响应表》等内容。</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本采购文件中有关技术与商务条款的相关要求为基准要求，如投标人不能完全符合此基准要求，可高于此基准要求进行投标，不接受低于该基准要求（负偏离）的投标，投标人需对此基准要求作实质性响应。投标人中标后，在供货期内如遇产品平滑（自然）升级，中标供应商应提供平滑升级商品不补差价（招标文件中有特殊要求的除外）。</w:t>
      </w:r>
    </w:p>
    <w:p w:rsidR="00D321C0" w:rsidRDefault="0076332F">
      <w:pPr>
        <w:rPr>
          <w:rFonts w:asciiTheme="minorEastAsia" w:hAnsiTheme="minorEastAsia"/>
          <w:b/>
          <w:sz w:val="24"/>
          <w:szCs w:val="24"/>
        </w:rPr>
      </w:pPr>
      <w:r>
        <w:rPr>
          <w:rFonts w:asciiTheme="minorEastAsia" w:hAnsiTheme="minorEastAsia" w:hint="eastAsia"/>
          <w:b/>
          <w:sz w:val="24"/>
          <w:szCs w:val="24"/>
        </w:rPr>
        <w:t>五、送样承诺：</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投标人一旦参与本采购项目的送样，视同其作出如下承诺：</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hint="eastAsia"/>
          <w:sz w:val="24"/>
          <w:szCs w:val="24"/>
        </w:rPr>
        <w:t>投标人完全按照招标公告及招标文件的要求进行送样，如有虚假送样，以弄虚作假论处。</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1.2</w:t>
      </w:r>
      <w:r>
        <w:rPr>
          <w:rFonts w:asciiTheme="minorEastAsia" w:hAnsiTheme="minorEastAsia" w:hint="eastAsia"/>
          <w:sz w:val="24"/>
          <w:szCs w:val="24"/>
        </w:rPr>
        <w:t>样品存于宜兴市公用环保集团有限公司期间，该样品的遗失、破损，由投标人自行承担。</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1.3</w:t>
      </w:r>
      <w:r>
        <w:rPr>
          <w:rFonts w:asciiTheme="minorEastAsia" w:hAnsiTheme="minorEastAsia" w:hint="eastAsia"/>
          <w:sz w:val="24"/>
          <w:szCs w:val="24"/>
        </w:rPr>
        <w:t>如由于对样品质量进行测试而引起的样品破损、着色等各种破坏性损害，由投标人自行承担。</w:t>
      </w:r>
      <w:r>
        <w:rPr>
          <w:rFonts w:asciiTheme="minorEastAsia" w:hAnsiTheme="minorEastAsia" w:hint="eastAsia"/>
          <w:sz w:val="24"/>
          <w:szCs w:val="24"/>
        </w:rPr>
        <w:t xml:space="preserve"> </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1.4</w:t>
      </w:r>
      <w:r>
        <w:rPr>
          <w:rFonts w:asciiTheme="minorEastAsia" w:hAnsiTheme="minorEastAsia" w:hint="eastAsia"/>
          <w:sz w:val="24"/>
          <w:szCs w:val="24"/>
        </w:rPr>
        <w:t>如投标人在本次招标中成为中标单位，同意将样品采购人运至采购人处进行封样。</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1.5</w:t>
      </w:r>
      <w:r>
        <w:rPr>
          <w:rFonts w:asciiTheme="minorEastAsia" w:hAnsiTheme="minorEastAsia" w:hint="eastAsia"/>
          <w:sz w:val="24"/>
          <w:szCs w:val="24"/>
        </w:rPr>
        <w:t>如投标人在本次招标中未能成为中标单位，将于中标公告发布之日起七个工作日后将样品领回，逾期不领，视同投标人放弃对样品的所有权。</w:t>
      </w:r>
      <w:r>
        <w:rPr>
          <w:rFonts w:asciiTheme="minorEastAsia" w:hAnsiTheme="minorEastAsia" w:hint="eastAsia"/>
          <w:sz w:val="24"/>
          <w:szCs w:val="24"/>
        </w:rPr>
        <w:t xml:space="preserve"> </w:t>
      </w:r>
    </w:p>
    <w:p w:rsidR="00D321C0" w:rsidRDefault="0076332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、送样要求及评审办法：</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2.1</w:t>
      </w:r>
      <w:r>
        <w:rPr>
          <w:rFonts w:asciiTheme="minorEastAsia" w:hAnsiTheme="minorEastAsia" w:hint="eastAsia"/>
          <w:sz w:val="24"/>
          <w:szCs w:val="24"/>
        </w:rPr>
        <w:t>送</w:t>
      </w:r>
      <w:r>
        <w:rPr>
          <w:rFonts w:asciiTheme="minorEastAsia" w:hAnsiTheme="minorEastAsia" w:hint="eastAsia"/>
          <w:sz w:val="24"/>
          <w:szCs w:val="24"/>
        </w:rPr>
        <w:t>样要求：</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投标人在提交投标文件截止时间之前，</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提供①</w:t>
      </w:r>
      <w:r>
        <w:rPr>
          <w:rFonts w:asciiTheme="minorEastAsia" w:hAnsiTheme="minorEastAsia" w:hint="eastAsia"/>
          <w:sz w:val="24"/>
          <w:szCs w:val="24"/>
        </w:rPr>
        <w:t>DN50</w:t>
      </w:r>
      <w:r>
        <w:rPr>
          <w:rFonts w:asciiTheme="minorEastAsia" w:hAnsiTheme="minorEastAsia" w:hint="eastAsia"/>
          <w:sz w:val="24"/>
          <w:szCs w:val="24"/>
        </w:rPr>
        <w:t>丝口弯头剖面件</w:t>
      </w:r>
      <w:r>
        <w:rPr>
          <w:rFonts w:asciiTheme="minorEastAsia" w:hAnsiTheme="minorEastAsia" w:hint="eastAsia"/>
          <w:sz w:val="24"/>
          <w:szCs w:val="24"/>
        </w:rPr>
        <w:t>1</w:t>
      </w:r>
      <w:r>
        <w:rPr>
          <w:rFonts w:asciiTheme="minorEastAsia" w:hAnsiTheme="minorEastAsia" w:hint="eastAsia"/>
          <w:sz w:val="24"/>
          <w:szCs w:val="24"/>
        </w:rPr>
        <w:t>只；</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②</w:t>
      </w:r>
      <w:r>
        <w:rPr>
          <w:rFonts w:asciiTheme="minorEastAsia" w:hAnsiTheme="minorEastAsia" w:hint="eastAsia"/>
          <w:sz w:val="24"/>
          <w:szCs w:val="24"/>
        </w:rPr>
        <w:t>DN80*80</w:t>
      </w:r>
      <w:r>
        <w:rPr>
          <w:rFonts w:asciiTheme="minorEastAsia" w:hAnsiTheme="minorEastAsia" w:hint="eastAsia"/>
          <w:sz w:val="24"/>
          <w:szCs w:val="24"/>
        </w:rPr>
        <w:t>沟槽三通剖面件</w:t>
      </w:r>
      <w:r>
        <w:rPr>
          <w:rFonts w:asciiTheme="minorEastAsia" w:hAnsiTheme="minorEastAsia" w:hint="eastAsia"/>
          <w:sz w:val="24"/>
          <w:szCs w:val="24"/>
        </w:rPr>
        <w:t>1</w:t>
      </w:r>
      <w:r>
        <w:rPr>
          <w:rFonts w:asciiTheme="minorEastAsia" w:hAnsiTheme="minorEastAsia" w:hint="eastAsia"/>
          <w:sz w:val="24"/>
          <w:szCs w:val="24"/>
        </w:rPr>
        <w:t>只；</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③</w:t>
      </w:r>
      <w:r>
        <w:rPr>
          <w:rFonts w:asciiTheme="minorEastAsia" w:hAnsiTheme="minorEastAsia" w:hint="eastAsia"/>
          <w:sz w:val="24"/>
          <w:szCs w:val="24"/>
        </w:rPr>
        <w:t>DN100</w:t>
      </w:r>
      <w:r>
        <w:rPr>
          <w:rFonts w:asciiTheme="minorEastAsia" w:hAnsiTheme="minorEastAsia" w:hint="eastAsia"/>
          <w:sz w:val="24"/>
          <w:szCs w:val="24"/>
        </w:rPr>
        <w:t>内衬不锈钢管</w:t>
      </w:r>
      <w:r>
        <w:rPr>
          <w:rFonts w:asciiTheme="minorEastAsia" w:hAnsiTheme="minorEastAsia" w:hint="eastAsia"/>
          <w:sz w:val="24"/>
          <w:szCs w:val="24"/>
        </w:rPr>
        <w:t>2</w:t>
      </w:r>
      <w:r>
        <w:rPr>
          <w:rFonts w:asciiTheme="minorEastAsia" w:hAnsiTheme="minorEastAsia" w:hint="eastAsia"/>
          <w:sz w:val="24"/>
          <w:szCs w:val="24"/>
        </w:rPr>
        <w:t>段，每段</w:t>
      </w:r>
      <w:r>
        <w:rPr>
          <w:rFonts w:asciiTheme="minorEastAsia" w:hAnsiTheme="minorEastAsia" w:hint="eastAsia"/>
          <w:sz w:val="24"/>
          <w:szCs w:val="24"/>
        </w:rPr>
        <w:t>20CM</w:t>
      </w:r>
      <w:r>
        <w:rPr>
          <w:rFonts w:asciiTheme="minorEastAsia" w:hAnsiTheme="minorEastAsia" w:hint="eastAsia"/>
          <w:sz w:val="24"/>
          <w:szCs w:val="24"/>
        </w:rPr>
        <w:t>，用卡箍连接带防腐保护套、密封圈但不可旋紧，现场可不借助工具直接拆卸。</w:t>
      </w:r>
    </w:p>
    <w:p w:rsidR="00D321C0" w:rsidRDefault="0076332F">
      <w:pPr>
        <w:ind w:firstLineChars="200" w:firstLine="480"/>
        <w:rPr>
          <w:rFonts w:asciiTheme="minorEastAsia" w:hAnsiTheme="minorEastAsia"/>
          <w:sz w:val="24"/>
          <w:szCs w:val="24"/>
        </w:rPr>
      </w:pPr>
      <w:r>
        <w:rPr>
          <w:rFonts w:asciiTheme="minorEastAsia" w:hAnsiTheme="minorEastAsia" w:hint="eastAsia"/>
          <w:sz w:val="24"/>
          <w:szCs w:val="24"/>
        </w:rPr>
        <w:t>送样地点：</w:t>
      </w:r>
      <w:r>
        <w:rPr>
          <w:rFonts w:ascii="宋体" w:hAnsi="宋体" w:hint="eastAsia"/>
          <w:bCs/>
          <w:color w:val="000000" w:themeColor="text1"/>
          <w:sz w:val="24"/>
          <w:szCs w:val="24"/>
          <w:lang w:val="zh-CN"/>
        </w:rPr>
        <w:t>宜兴市环科园绿园路</w:t>
      </w:r>
      <w:r>
        <w:rPr>
          <w:rFonts w:ascii="宋体" w:hAnsi="宋体" w:hint="eastAsia"/>
          <w:bCs/>
          <w:color w:val="000000" w:themeColor="text1"/>
          <w:sz w:val="24"/>
          <w:szCs w:val="24"/>
          <w:lang w:val="zh-CN"/>
        </w:rPr>
        <w:t>528</w:t>
      </w:r>
      <w:r>
        <w:rPr>
          <w:rFonts w:ascii="宋体" w:hAnsi="宋体" w:hint="eastAsia"/>
          <w:bCs/>
          <w:color w:val="000000" w:themeColor="text1"/>
          <w:sz w:val="24"/>
          <w:szCs w:val="24"/>
          <w:lang w:val="zh-CN"/>
        </w:rPr>
        <w:t>号孵化园二楼开标室</w:t>
      </w:r>
    </w:p>
    <w:p w:rsidR="00D321C0" w:rsidRDefault="0076332F">
      <w:pPr>
        <w:spacing w:line="360" w:lineRule="auto"/>
        <w:rPr>
          <w:rFonts w:asciiTheme="minorEastAsia" w:hAnsiTheme="minorEastAsia" w:cs="Times New Roman"/>
          <w:b/>
          <w:sz w:val="24"/>
          <w:szCs w:val="24"/>
        </w:rPr>
      </w:pPr>
      <w:r>
        <w:rPr>
          <w:rFonts w:asciiTheme="minorEastAsia" w:hAnsiTheme="minorEastAsia" w:cs="Times New Roman" w:hint="eastAsia"/>
          <w:b/>
          <w:sz w:val="24"/>
          <w:szCs w:val="24"/>
        </w:rPr>
        <w:t>六、商务要求：</w:t>
      </w:r>
    </w:p>
    <w:p w:rsidR="00D321C0" w:rsidRDefault="0076332F">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lastRenderedPageBreak/>
        <w:t xml:space="preserve">  1</w:t>
      </w:r>
      <w:r>
        <w:rPr>
          <w:rFonts w:asciiTheme="minorEastAsia" w:hAnsiTheme="minorEastAsia" w:hint="eastAsia"/>
          <w:bCs/>
          <w:sz w:val="24"/>
          <w:szCs w:val="24"/>
        </w:rPr>
        <w:t>、</w:t>
      </w:r>
      <w:r>
        <w:rPr>
          <w:rFonts w:asciiTheme="minorEastAsia" w:hAnsiTheme="minorEastAsia" w:hint="eastAsia"/>
          <w:b/>
          <w:sz w:val="24"/>
          <w:szCs w:val="24"/>
        </w:rPr>
        <w:t>服务要求</w:t>
      </w:r>
      <w:r>
        <w:rPr>
          <w:rFonts w:asciiTheme="minorEastAsia" w:hAnsiTheme="minorEastAsia" w:hint="eastAsia"/>
          <w:bCs/>
          <w:sz w:val="24"/>
          <w:szCs w:val="24"/>
        </w:rPr>
        <w:t>：</w:t>
      </w:r>
    </w:p>
    <w:p w:rsidR="00D321C0" w:rsidRDefault="0076332F">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 xml:space="preserve">(1) </w:t>
      </w:r>
      <w:r>
        <w:rPr>
          <w:rFonts w:asciiTheme="minorEastAsia" w:hAnsiTheme="minorEastAsia" w:hint="eastAsia"/>
          <w:bCs/>
          <w:sz w:val="24"/>
          <w:szCs w:val="24"/>
        </w:rPr>
        <w:t>在免费质量保修期内材料运行发生故障，中标单位应免费提供咨询、更换损坏的材料和维修服务。在免费质量保修期内发生的更换配件及维修费用均由中标单位负责。在免费质量保修期结束后，中标单位负</w:t>
      </w:r>
      <w:r>
        <w:rPr>
          <w:rFonts w:asciiTheme="minorEastAsia" w:hAnsiTheme="minorEastAsia" w:hint="eastAsia"/>
          <w:bCs/>
          <w:sz w:val="24"/>
          <w:szCs w:val="24"/>
        </w:rPr>
        <w:t>责材料终生维护。</w:t>
      </w:r>
    </w:p>
    <w:p w:rsidR="00D321C0" w:rsidRDefault="0076332F">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 xml:space="preserve">(2) </w:t>
      </w:r>
      <w:r>
        <w:rPr>
          <w:rFonts w:asciiTheme="minorEastAsia" w:hAnsiTheme="minorEastAsia" w:hint="eastAsia"/>
          <w:bCs/>
          <w:sz w:val="24"/>
          <w:szCs w:val="24"/>
        </w:rPr>
        <w:t>投标单位在投标文件中应详细描述对本次采购的售后服务措施及保修服务承诺，并提供终生维护和修理。各投标单位可视自身能力在投标文件中提供更优、更合理的维修服务承诺。</w:t>
      </w:r>
    </w:p>
    <w:p w:rsidR="00D321C0" w:rsidRDefault="0076332F">
      <w:pPr>
        <w:spacing w:line="360" w:lineRule="auto"/>
        <w:rPr>
          <w:rFonts w:asciiTheme="minorEastAsia" w:hAnsiTheme="minorEastAsia"/>
          <w:bCs/>
          <w:sz w:val="24"/>
          <w:szCs w:val="24"/>
        </w:rPr>
      </w:pPr>
      <w:r>
        <w:rPr>
          <w:rFonts w:asciiTheme="minorEastAsia" w:hAnsiTheme="minorEastAsia" w:hint="eastAsia"/>
          <w:bCs/>
          <w:sz w:val="24"/>
          <w:szCs w:val="24"/>
        </w:rPr>
        <w:t xml:space="preserve">   </w:t>
      </w:r>
      <w:r>
        <w:rPr>
          <w:rFonts w:asciiTheme="minorEastAsia" w:hAnsiTheme="minorEastAsia" w:hint="eastAsia"/>
          <w:bCs/>
          <w:sz w:val="24"/>
          <w:szCs w:val="24"/>
        </w:rPr>
        <w:t>（</w:t>
      </w:r>
      <w:r>
        <w:rPr>
          <w:rFonts w:asciiTheme="minorEastAsia" w:hAnsiTheme="minorEastAsia" w:hint="eastAsia"/>
          <w:bCs/>
          <w:sz w:val="24"/>
          <w:szCs w:val="24"/>
        </w:rPr>
        <w:t>3</w:t>
      </w:r>
      <w:r>
        <w:rPr>
          <w:rFonts w:asciiTheme="minorEastAsia" w:hAnsiTheme="minorEastAsia" w:hint="eastAsia"/>
          <w:bCs/>
          <w:sz w:val="24"/>
          <w:szCs w:val="24"/>
        </w:rPr>
        <w:t>）投标单位需在中标后按</w:t>
      </w:r>
      <w:r>
        <w:rPr>
          <w:rFonts w:asciiTheme="minorEastAsia" w:hAnsiTheme="minorEastAsia" w:hint="eastAsia"/>
          <w:bCs/>
          <w:sz w:val="24"/>
          <w:szCs w:val="24"/>
        </w:rPr>
        <w:t>CECS 205</w:t>
      </w:r>
      <w:r>
        <w:rPr>
          <w:rFonts w:asciiTheme="minorEastAsia" w:hAnsiTheme="minorEastAsia" w:hint="eastAsia"/>
          <w:bCs/>
          <w:sz w:val="24"/>
          <w:szCs w:val="24"/>
        </w:rPr>
        <w:t>《内（覆）衬不锈钢复合钢管管道工程技术规程》组织施工单位进行培训，并将相关施工要求规范进行书面告知，若后期发生因施工培训不到位导致的管道或管件漏水等情况，由投标人负责相关赔偿。</w:t>
      </w:r>
    </w:p>
    <w:p w:rsidR="00D321C0" w:rsidRDefault="0076332F">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hint="eastAsia"/>
          <w:bCs/>
          <w:sz w:val="24"/>
          <w:szCs w:val="24"/>
        </w:rPr>
        <w:t>4</w:t>
      </w:r>
      <w:r>
        <w:rPr>
          <w:rFonts w:asciiTheme="minorEastAsia" w:hAnsiTheme="minorEastAsia" w:hint="eastAsia"/>
          <w:bCs/>
          <w:sz w:val="24"/>
          <w:szCs w:val="24"/>
        </w:rPr>
        <w:t>）供应商应根据采购方要求对管道尺寸进行定制并压槽，费用包含在中标单价内。</w:t>
      </w:r>
    </w:p>
    <w:p w:rsidR="00D321C0" w:rsidRDefault="0076332F">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 xml:space="preserve"> 2</w:t>
      </w:r>
      <w:r>
        <w:rPr>
          <w:rFonts w:asciiTheme="minorEastAsia" w:hAnsiTheme="minorEastAsia" w:hint="eastAsia"/>
          <w:bCs/>
          <w:sz w:val="24"/>
          <w:szCs w:val="24"/>
        </w:rPr>
        <w:t>、</w:t>
      </w:r>
      <w:r>
        <w:rPr>
          <w:rFonts w:asciiTheme="minorEastAsia" w:hAnsiTheme="minorEastAsia" w:hint="eastAsia"/>
          <w:b/>
          <w:sz w:val="24"/>
          <w:szCs w:val="24"/>
        </w:rPr>
        <w:t>交货地点</w:t>
      </w:r>
      <w:r>
        <w:rPr>
          <w:rFonts w:asciiTheme="minorEastAsia" w:hAnsiTheme="minorEastAsia" w:hint="eastAsia"/>
          <w:bCs/>
          <w:sz w:val="24"/>
          <w:szCs w:val="24"/>
        </w:rPr>
        <w:t>：招标人</w:t>
      </w:r>
      <w:r>
        <w:rPr>
          <w:rFonts w:asciiTheme="minorEastAsia" w:hAnsiTheme="minorEastAsia" w:hint="eastAsia"/>
          <w:bCs/>
          <w:sz w:val="24"/>
          <w:szCs w:val="24"/>
        </w:rPr>
        <w:t>指定地点。</w:t>
      </w:r>
    </w:p>
    <w:p w:rsidR="00D321C0" w:rsidRDefault="0076332F">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 xml:space="preserve"> 3</w:t>
      </w:r>
      <w:r>
        <w:rPr>
          <w:rFonts w:asciiTheme="minorEastAsia" w:hAnsiTheme="minorEastAsia" w:hint="eastAsia"/>
          <w:bCs/>
          <w:sz w:val="24"/>
          <w:szCs w:val="24"/>
        </w:rPr>
        <w:t>、</w:t>
      </w:r>
      <w:r>
        <w:rPr>
          <w:rFonts w:asciiTheme="minorEastAsia" w:hAnsiTheme="minorEastAsia" w:hint="eastAsia"/>
          <w:b/>
          <w:sz w:val="24"/>
          <w:szCs w:val="24"/>
        </w:rPr>
        <w:t>交货期限</w:t>
      </w:r>
      <w:r>
        <w:rPr>
          <w:rFonts w:asciiTheme="minorEastAsia" w:hAnsiTheme="minorEastAsia" w:hint="eastAsia"/>
          <w:bCs/>
          <w:sz w:val="24"/>
          <w:szCs w:val="24"/>
        </w:rPr>
        <w:t>：中标单位合同签订生效后一周内开始分批供货，采购人提前二天以上通知中标单位发货（特殊情况电话通知）。在供货期限内，中标单位必须按照采购人的工程进度要求和实际需要数量保证供货的连续性，如延误交货或中断供货将承担违约责任。如中标单位逾期交货，除不可抗力外，中标单位向采购人就逾期交货部分支付违约金。</w:t>
      </w:r>
    </w:p>
    <w:p w:rsidR="00D321C0" w:rsidRDefault="0076332F">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4</w:t>
      </w:r>
      <w:r>
        <w:rPr>
          <w:rFonts w:asciiTheme="minorEastAsia" w:hAnsiTheme="minorEastAsia" w:hint="eastAsia"/>
          <w:bCs/>
          <w:sz w:val="24"/>
          <w:szCs w:val="24"/>
        </w:rPr>
        <w:t>、</w:t>
      </w:r>
      <w:r>
        <w:rPr>
          <w:rFonts w:asciiTheme="minorEastAsia" w:hAnsiTheme="minorEastAsia" w:hint="eastAsia"/>
          <w:b/>
          <w:sz w:val="24"/>
          <w:szCs w:val="24"/>
        </w:rPr>
        <w:t>验收标准</w:t>
      </w:r>
      <w:r>
        <w:rPr>
          <w:rFonts w:asciiTheme="minorEastAsia" w:hAnsiTheme="minorEastAsia" w:hint="eastAsia"/>
          <w:bCs/>
          <w:sz w:val="24"/>
          <w:szCs w:val="24"/>
        </w:rPr>
        <w:t>：</w:t>
      </w:r>
    </w:p>
    <w:p w:rsidR="00D321C0" w:rsidRDefault="0076332F">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hint="eastAsia"/>
          <w:bCs/>
          <w:sz w:val="24"/>
          <w:szCs w:val="24"/>
        </w:rPr>
        <w:t>1</w:t>
      </w:r>
      <w:r>
        <w:rPr>
          <w:rFonts w:asciiTheme="minorEastAsia" w:hAnsiTheme="minorEastAsia" w:hint="eastAsia"/>
          <w:bCs/>
          <w:sz w:val="24"/>
          <w:szCs w:val="24"/>
        </w:rPr>
        <w:t>）到货后，</w:t>
      </w:r>
      <w:r>
        <w:rPr>
          <w:rFonts w:asciiTheme="minorEastAsia" w:hAnsiTheme="minorEastAsia" w:hint="eastAsia"/>
          <w:bCs/>
          <w:sz w:val="24"/>
          <w:szCs w:val="24"/>
        </w:rPr>
        <w:t>7</w:t>
      </w:r>
      <w:r>
        <w:rPr>
          <w:rFonts w:asciiTheme="minorEastAsia" w:hAnsiTheme="minorEastAsia" w:hint="eastAsia"/>
          <w:bCs/>
          <w:sz w:val="24"/>
          <w:szCs w:val="24"/>
        </w:rPr>
        <w:t>个工作日内甲方和中标单位应派员到工地进行到货验收。若发现任何损坏及质量问题，中标人应负责更换设备零件，并妥善处理直至招标人满意。此工作所发生费用应由中标人自行</w:t>
      </w:r>
      <w:r>
        <w:rPr>
          <w:rFonts w:asciiTheme="minorEastAsia" w:hAnsiTheme="minorEastAsia" w:hint="eastAsia"/>
          <w:bCs/>
          <w:sz w:val="24"/>
          <w:szCs w:val="24"/>
        </w:rPr>
        <w:t>承担。</w:t>
      </w:r>
    </w:p>
    <w:p w:rsidR="00D321C0" w:rsidRDefault="0076332F">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hint="eastAsia"/>
          <w:bCs/>
          <w:sz w:val="24"/>
          <w:szCs w:val="24"/>
        </w:rPr>
        <w:t>2</w:t>
      </w:r>
      <w:r>
        <w:rPr>
          <w:rFonts w:asciiTheme="minorEastAsia" w:hAnsiTheme="minorEastAsia" w:hint="eastAsia"/>
          <w:bCs/>
          <w:sz w:val="24"/>
          <w:szCs w:val="24"/>
        </w:rPr>
        <w:t>）货物必须为正规、合格产品，质量达到国家有关标准，中标人供货时须提供有关货物的合格证明材料等。交货时，必须带有产品质量检验合格证书、质保单、装箱单、产品安装使用说明书，并保持出厂原有包装。</w:t>
      </w:r>
    </w:p>
    <w:p w:rsidR="00D321C0" w:rsidRDefault="0076332F">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hint="eastAsia"/>
          <w:bCs/>
          <w:sz w:val="24"/>
          <w:szCs w:val="24"/>
        </w:rPr>
        <w:t>3</w:t>
      </w:r>
      <w:r>
        <w:rPr>
          <w:rFonts w:asciiTheme="minorEastAsia" w:hAnsiTheme="minorEastAsia" w:hint="eastAsia"/>
          <w:bCs/>
          <w:sz w:val="24"/>
          <w:szCs w:val="24"/>
        </w:rPr>
        <w:t>）货物的外观、包装、运输应按国家规定或部颁标准执行。如因乙方运输不当等原因造成损坏或丢失，应由乙方负责修复或补缺。投标人应保证货物交货时全新、未使用过的，使用一流的工艺和最佳材料制造而成的。并完全符合合同规定的质量、规格和性能的要求。中标人应保证所提供的货物正确安装和保养后，在其使用寿命期内应具有满意的性</w:t>
      </w:r>
      <w:r>
        <w:rPr>
          <w:rFonts w:asciiTheme="minorEastAsia" w:hAnsiTheme="minorEastAsia" w:hint="eastAsia"/>
          <w:bCs/>
          <w:sz w:val="24"/>
          <w:szCs w:val="24"/>
        </w:rPr>
        <w:t>能。在货物质量保证期内卖方应对由于设计、工艺或材料的缺陷而发生的任何不足或故障负责。</w:t>
      </w:r>
    </w:p>
    <w:p w:rsidR="00D321C0" w:rsidRDefault="0076332F">
      <w:pPr>
        <w:spacing w:line="360" w:lineRule="auto"/>
        <w:ind w:firstLineChars="200" w:firstLine="480"/>
        <w:rPr>
          <w:rFonts w:ascii="宋体" w:hAnsi="宋体"/>
          <w:bCs/>
          <w:sz w:val="24"/>
          <w:lang w:val="zh-CN"/>
        </w:rPr>
      </w:pPr>
      <w:r>
        <w:rPr>
          <w:rFonts w:asciiTheme="minorEastAsia" w:hAnsiTheme="minorEastAsia" w:hint="eastAsia"/>
          <w:bCs/>
          <w:sz w:val="24"/>
          <w:szCs w:val="24"/>
        </w:rPr>
        <w:t>（</w:t>
      </w:r>
      <w:r>
        <w:rPr>
          <w:rFonts w:asciiTheme="minorEastAsia" w:hAnsiTheme="minorEastAsia" w:hint="eastAsia"/>
          <w:bCs/>
          <w:sz w:val="24"/>
          <w:szCs w:val="24"/>
        </w:rPr>
        <w:t>4</w:t>
      </w:r>
      <w:r>
        <w:rPr>
          <w:rFonts w:asciiTheme="minorEastAsia" w:hAnsiTheme="minorEastAsia" w:hint="eastAsia"/>
          <w:bCs/>
          <w:sz w:val="24"/>
          <w:szCs w:val="24"/>
        </w:rPr>
        <w:t>）质量保证期内，如果货物的质量或规格与合同不符，或证实货物是有缺陷的，包括潜在的缺陷或使用不符合要求的材料等，按违约处理，甲方将终止合同，同时对乙方处以扣除履约保证金的违约处罚，情节严重的，将报上级监管部门指定网站公示，</w:t>
      </w:r>
      <w:r>
        <w:rPr>
          <w:rFonts w:ascii="宋体" w:hAnsi="宋体" w:hint="eastAsia"/>
          <w:bCs/>
          <w:sz w:val="24"/>
          <w:lang w:val="zh-CN"/>
        </w:rPr>
        <w:t>限制三年内不得</w:t>
      </w:r>
      <w:r>
        <w:rPr>
          <w:rFonts w:ascii="宋体" w:hAnsi="宋体" w:hint="eastAsia"/>
          <w:bCs/>
          <w:sz w:val="24"/>
          <w:lang w:val="zh-CN"/>
        </w:rPr>
        <w:lastRenderedPageBreak/>
        <w:t>参与集团的各类招标。</w:t>
      </w:r>
    </w:p>
    <w:p w:rsidR="00D321C0" w:rsidRDefault="0076332F">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hint="eastAsia"/>
          <w:bCs/>
          <w:sz w:val="24"/>
          <w:szCs w:val="24"/>
        </w:rPr>
        <w:t>5</w:t>
      </w:r>
      <w:r>
        <w:rPr>
          <w:rFonts w:asciiTheme="minorEastAsia" w:hAnsiTheme="minorEastAsia" w:hint="eastAsia"/>
          <w:bCs/>
          <w:sz w:val="24"/>
          <w:szCs w:val="24"/>
        </w:rPr>
        <w:t>）货到现场一周内完成验收，现场验收仅指对中标货物的外观质量、数量进行验收。</w:t>
      </w:r>
    </w:p>
    <w:p w:rsidR="00D321C0" w:rsidRDefault="0076332F">
      <w:pPr>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hint="eastAsia"/>
          <w:bCs/>
          <w:sz w:val="24"/>
          <w:szCs w:val="24"/>
        </w:rPr>
        <w:t>6</w:t>
      </w:r>
      <w:r>
        <w:rPr>
          <w:rFonts w:asciiTheme="minorEastAsia" w:hAnsiTheme="minorEastAsia" w:hint="eastAsia"/>
          <w:bCs/>
          <w:sz w:val="24"/>
          <w:szCs w:val="24"/>
        </w:rPr>
        <w:t>）供货周期内，使用方将视情况抽取货品送第三方检测机构检测，其中产生的检测费用由供货方承担。</w:t>
      </w:r>
    </w:p>
    <w:p w:rsidR="00D321C0" w:rsidRDefault="0076332F">
      <w:pPr>
        <w:spacing w:line="360" w:lineRule="auto"/>
        <w:ind w:firstLineChars="200" w:firstLine="482"/>
        <w:rPr>
          <w:rFonts w:ascii="宋体" w:hAnsi="宋体"/>
          <w:bCs/>
          <w:sz w:val="24"/>
          <w:szCs w:val="24"/>
          <w:highlight w:val="yellow"/>
        </w:rPr>
      </w:pPr>
      <w:r>
        <w:rPr>
          <w:rFonts w:asciiTheme="minorEastAsia" w:hAnsiTheme="minorEastAsia" w:hint="eastAsia"/>
          <w:b/>
          <w:sz w:val="24"/>
          <w:szCs w:val="24"/>
        </w:rPr>
        <w:t xml:space="preserve"> 5</w:t>
      </w:r>
      <w:r>
        <w:rPr>
          <w:rFonts w:asciiTheme="minorEastAsia" w:hAnsiTheme="minorEastAsia" w:hint="eastAsia"/>
          <w:b/>
          <w:sz w:val="24"/>
          <w:szCs w:val="24"/>
        </w:rPr>
        <w:t>、合同期限：</w:t>
      </w:r>
      <w:r>
        <w:rPr>
          <w:rFonts w:ascii="宋体" w:hAnsi="宋体" w:cs="宋体" w:hint="eastAsia"/>
          <w:sz w:val="24"/>
          <w:szCs w:val="24"/>
          <w:highlight w:val="yellow"/>
        </w:rPr>
        <w:t>合同签订之日起一年或服务费用达预算金额（预算总额：</w:t>
      </w:r>
      <w:r>
        <w:rPr>
          <w:rFonts w:ascii="宋体" w:hAnsi="宋体" w:cs="宋体" w:hint="eastAsia"/>
          <w:sz w:val="24"/>
          <w:szCs w:val="24"/>
          <w:highlight w:val="yellow"/>
        </w:rPr>
        <w:t>1000</w:t>
      </w:r>
      <w:r>
        <w:rPr>
          <w:rFonts w:ascii="宋体" w:hAnsi="宋体" w:cs="宋体" w:hint="eastAsia"/>
          <w:sz w:val="24"/>
          <w:szCs w:val="24"/>
          <w:highlight w:val="yellow"/>
        </w:rPr>
        <w:t>万元），以先达到者作为截止日期</w:t>
      </w:r>
    </w:p>
    <w:p w:rsidR="00D321C0" w:rsidRDefault="0076332F">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6</w:t>
      </w:r>
      <w:r>
        <w:rPr>
          <w:rFonts w:asciiTheme="minorEastAsia" w:hAnsiTheme="minorEastAsia" w:hint="eastAsia"/>
          <w:b/>
          <w:bCs/>
          <w:sz w:val="24"/>
          <w:szCs w:val="24"/>
        </w:rPr>
        <w:t>、</w:t>
      </w:r>
      <w:r>
        <w:rPr>
          <w:rFonts w:asciiTheme="minorEastAsia" w:hAnsiTheme="minorEastAsia" w:hint="eastAsia"/>
          <w:b/>
          <w:sz w:val="24"/>
          <w:szCs w:val="24"/>
        </w:rPr>
        <w:t>付款步骤</w:t>
      </w:r>
      <w:r>
        <w:rPr>
          <w:rFonts w:asciiTheme="minorEastAsia" w:hAnsiTheme="minorEastAsia" w:hint="eastAsia"/>
          <w:bCs/>
          <w:sz w:val="24"/>
          <w:szCs w:val="24"/>
        </w:rPr>
        <w:t>：</w:t>
      </w:r>
    </w:p>
    <w:p w:rsidR="00D321C0" w:rsidRDefault="0076332F">
      <w:pPr>
        <w:ind w:firstLineChars="200" w:firstLine="480"/>
        <w:rPr>
          <w:rFonts w:ascii="宋体" w:eastAsia="宋体" w:hAnsi="宋体" w:cs="宋体"/>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）、货</w:t>
      </w:r>
      <w:r>
        <w:rPr>
          <w:rFonts w:ascii="宋体" w:eastAsia="宋体" w:hAnsi="宋体" w:cs="宋体" w:hint="eastAsia"/>
          <w:sz w:val="24"/>
          <w:szCs w:val="24"/>
        </w:rPr>
        <w:t>物送抵需方指定地点，经供需双方验收合格后，供方须于当月</w:t>
      </w:r>
      <w:r>
        <w:rPr>
          <w:rFonts w:ascii="宋体" w:eastAsia="宋体" w:hAnsi="宋体" w:cs="宋体" w:hint="eastAsia"/>
          <w:sz w:val="24"/>
          <w:szCs w:val="24"/>
        </w:rPr>
        <w:t>25</w:t>
      </w:r>
      <w:r>
        <w:rPr>
          <w:rFonts w:ascii="宋体" w:eastAsia="宋体" w:hAnsi="宋体" w:cs="宋体" w:hint="eastAsia"/>
          <w:sz w:val="24"/>
          <w:szCs w:val="24"/>
        </w:rPr>
        <w:t>日前开具所供货物的全额增值税专用发票，需方在</w:t>
      </w:r>
      <w:r>
        <w:rPr>
          <w:rFonts w:ascii="宋体" w:eastAsia="宋体" w:hAnsi="宋体" w:cs="宋体" w:hint="eastAsia"/>
          <w:sz w:val="24"/>
          <w:szCs w:val="24"/>
        </w:rPr>
        <w:t>30</w:t>
      </w:r>
      <w:r>
        <w:rPr>
          <w:rFonts w:ascii="宋体" w:eastAsia="宋体" w:hAnsi="宋体" w:cs="宋体" w:hint="eastAsia"/>
          <w:sz w:val="24"/>
          <w:szCs w:val="24"/>
        </w:rPr>
        <w:t>天内支付全额增值税专用发票金额的</w:t>
      </w:r>
      <w:r>
        <w:rPr>
          <w:rFonts w:ascii="宋体" w:eastAsia="宋体" w:hAnsi="宋体" w:cs="宋体" w:hint="eastAsia"/>
          <w:sz w:val="24"/>
          <w:szCs w:val="24"/>
        </w:rPr>
        <w:t>90%</w:t>
      </w:r>
      <w:r>
        <w:rPr>
          <w:rFonts w:ascii="宋体" w:eastAsia="宋体" w:hAnsi="宋体" w:cs="宋体" w:hint="eastAsia"/>
          <w:sz w:val="24"/>
          <w:szCs w:val="24"/>
        </w:rPr>
        <w:t>货款；</w:t>
      </w:r>
    </w:p>
    <w:p w:rsidR="00D321C0" w:rsidRDefault="0076332F">
      <w:pPr>
        <w:ind w:firstLineChars="200" w:firstLine="480"/>
        <w:rPr>
          <w:rFonts w:ascii="宋体" w:eastAsia="宋体" w:hAnsi="宋体" w:cs="宋体"/>
          <w:bCs/>
          <w:sz w:val="24"/>
          <w:szCs w:val="24"/>
        </w:rPr>
      </w:pPr>
      <w:r>
        <w:rPr>
          <w:rFonts w:ascii="宋体" w:eastAsia="宋体" w:hAnsi="宋体" w:cs="宋体" w:hint="eastAsia"/>
          <w:sz w:val="24"/>
          <w:szCs w:val="24"/>
        </w:rPr>
        <w:br/>
      </w:r>
      <w:r>
        <w:rPr>
          <w:rFonts w:ascii="宋体" w:eastAsia="宋体" w:hAnsi="宋体" w:cs="宋体" w:hint="eastAsia"/>
          <w:bCs/>
          <w:sz w:val="24"/>
          <w:szCs w:val="24"/>
        </w:rPr>
        <w:t xml:space="preserve">    </w:t>
      </w: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w:t>
      </w:r>
      <w:r>
        <w:rPr>
          <w:rFonts w:ascii="宋体" w:eastAsia="宋体" w:hAnsi="宋体" w:cs="宋体" w:hint="eastAsia"/>
          <w:color w:val="000000"/>
          <w:sz w:val="24"/>
          <w:szCs w:val="24"/>
        </w:rPr>
        <w:t>余款</w:t>
      </w:r>
      <w:r>
        <w:rPr>
          <w:rFonts w:ascii="宋体" w:eastAsia="宋体" w:hAnsi="宋体" w:cs="宋体" w:hint="eastAsia"/>
          <w:color w:val="000000"/>
          <w:sz w:val="24"/>
          <w:szCs w:val="24"/>
        </w:rPr>
        <w:t>10%</w:t>
      </w:r>
      <w:r>
        <w:rPr>
          <w:rFonts w:ascii="宋体" w:eastAsia="宋体" w:hAnsi="宋体" w:cs="宋体" w:hint="eastAsia"/>
          <w:color w:val="000000"/>
          <w:sz w:val="24"/>
          <w:szCs w:val="24"/>
        </w:rPr>
        <w:t>作为质保金，在质保期一年满后一次性付清。（自合同最后一批到货验收合格之日起进入质保期）</w:t>
      </w:r>
      <w:r>
        <w:rPr>
          <w:rFonts w:ascii="宋体" w:eastAsia="宋体" w:hAnsi="宋体" w:cs="宋体" w:hint="eastAsia"/>
          <w:bCs/>
          <w:sz w:val="24"/>
          <w:szCs w:val="24"/>
        </w:rPr>
        <w:t>。</w:t>
      </w:r>
    </w:p>
    <w:p w:rsidR="00D321C0" w:rsidRDefault="00D321C0">
      <w:pPr>
        <w:pStyle w:val="30"/>
        <w:spacing w:after="0"/>
        <w:ind w:leftChars="171" w:left="827" w:hangingChars="195" w:hanging="468"/>
        <w:rPr>
          <w:rFonts w:ascii="宋体" w:hAnsi="宋体" w:cs="楷体"/>
          <w:sz w:val="24"/>
          <w:szCs w:val="24"/>
        </w:rPr>
      </w:pPr>
    </w:p>
    <w:p w:rsidR="00D321C0" w:rsidRDefault="00D321C0">
      <w:pPr>
        <w:spacing w:line="360" w:lineRule="auto"/>
        <w:ind w:firstLineChars="200" w:firstLine="480"/>
        <w:rPr>
          <w:rFonts w:ascii="宋体" w:hAnsi="宋体"/>
          <w:sz w:val="24"/>
          <w:szCs w:val="24"/>
        </w:rPr>
      </w:pPr>
    </w:p>
    <w:p w:rsidR="00D321C0" w:rsidRDefault="00D321C0">
      <w:pPr>
        <w:pStyle w:val="100"/>
        <w:widowControl/>
        <w:spacing w:line="360" w:lineRule="auto"/>
        <w:ind w:leftChars="228" w:left="479"/>
        <w:jc w:val="left"/>
        <w:rPr>
          <w:rFonts w:ascii="宋体" w:hAnsi="宋体" w:cs="宋体"/>
          <w:kern w:val="0"/>
          <w:sz w:val="24"/>
        </w:rPr>
      </w:pPr>
    </w:p>
    <w:p w:rsidR="00D321C0" w:rsidRDefault="00D321C0">
      <w:pPr>
        <w:pStyle w:val="100"/>
        <w:widowControl/>
        <w:spacing w:line="360" w:lineRule="auto"/>
        <w:ind w:firstLineChars="150" w:firstLine="360"/>
        <w:jc w:val="left"/>
        <w:rPr>
          <w:rFonts w:ascii="宋体" w:hAnsi="宋体" w:cs="宋体"/>
          <w:kern w:val="0"/>
          <w:sz w:val="24"/>
        </w:rPr>
      </w:pPr>
    </w:p>
    <w:p w:rsidR="00D321C0" w:rsidRDefault="00D321C0">
      <w:pPr>
        <w:pStyle w:val="30"/>
        <w:spacing w:after="0"/>
        <w:ind w:leftChars="171" w:left="827" w:hangingChars="195" w:hanging="468"/>
        <w:rPr>
          <w:rFonts w:ascii="宋体" w:hAnsi="宋体" w:cs="楷体"/>
          <w:sz w:val="24"/>
          <w:szCs w:val="24"/>
        </w:rPr>
      </w:pPr>
    </w:p>
    <w:p w:rsidR="00D321C0" w:rsidRDefault="00D321C0">
      <w:pPr>
        <w:pStyle w:val="30"/>
        <w:spacing w:after="0"/>
        <w:ind w:leftChars="171" w:left="827" w:hangingChars="195" w:hanging="468"/>
        <w:rPr>
          <w:rFonts w:ascii="宋体" w:hAnsi="宋体" w:cs="楷体"/>
          <w:sz w:val="24"/>
          <w:szCs w:val="24"/>
        </w:rPr>
      </w:pPr>
    </w:p>
    <w:p w:rsidR="00D321C0" w:rsidRDefault="00D321C0">
      <w:pPr>
        <w:spacing w:line="360" w:lineRule="auto"/>
        <w:ind w:firstLineChars="200" w:firstLine="480"/>
        <w:rPr>
          <w:rFonts w:ascii="宋体" w:hAnsi="宋体"/>
          <w:sz w:val="24"/>
          <w:szCs w:val="24"/>
        </w:rPr>
      </w:pPr>
    </w:p>
    <w:p w:rsidR="00D321C0" w:rsidRDefault="0076332F">
      <w:pPr>
        <w:spacing w:line="360" w:lineRule="auto"/>
        <w:jc w:val="center"/>
        <w:outlineLvl w:val="0"/>
        <w:rPr>
          <w:rFonts w:ascii="黑体" w:eastAsia="黑体" w:hAnsi="黑体"/>
          <w:sz w:val="28"/>
        </w:rPr>
      </w:pPr>
      <w:bookmarkStart w:id="34" w:name="_Toc23355"/>
      <w:r>
        <w:rPr>
          <w:rFonts w:ascii="黑体" w:eastAsia="黑体" w:hAnsi="黑体" w:hint="eastAsia"/>
          <w:sz w:val="28"/>
        </w:rPr>
        <w:br w:type="page"/>
      </w:r>
      <w:bookmarkStart w:id="35" w:name="_Toc487900374"/>
      <w:bookmarkEnd w:id="34"/>
      <w:r>
        <w:rPr>
          <w:rFonts w:ascii="黑体" w:eastAsia="黑体" w:hAnsi="黑体" w:hint="eastAsia"/>
          <w:sz w:val="28"/>
        </w:rPr>
        <w:lastRenderedPageBreak/>
        <w:t>第五章</w:t>
      </w:r>
      <w:r>
        <w:rPr>
          <w:rFonts w:ascii="黑体" w:eastAsia="黑体" w:hAnsi="黑体" w:hint="eastAsia"/>
          <w:sz w:val="28"/>
        </w:rPr>
        <w:t xml:space="preserve"> </w:t>
      </w:r>
      <w:r>
        <w:rPr>
          <w:rFonts w:ascii="黑体" w:eastAsia="黑体" w:hAnsi="黑体" w:hint="eastAsia"/>
          <w:sz w:val="28"/>
        </w:rPr>
        <w:t>内衬不锈钢复合钢管合同书</w:t>
      </w:r>
    </w:p>
    <w:p w:rsidR="00D321C0" w:rsidRDefault="00D321C0">
      <w:pPr>
        <w:jc w:val="right"/>
        <w:rPr>
          <w:rFonts w:ascii="黑体" w:eastAsia="黑体" w:hAnsi="黑体"/>
          <w:sz w:val="28"/>
        </w:rPr>
      </w:pPr>
    </w:p>
    <w:p w:rsidR="00D321C0" w:rsidRDefault="0076332F">
      <w:pPr>
        <w:spacing w:line="360" w:lineRule="auto"/>
        <w:ind w:left="480" w:firstLineChars="250" w:firstLine="600"/>
        <w:rPr>
          <w:rFonts w:ascii="宋体" w:hAnsi="宋体"/>
          <w:bCs/>
          <w:sz w:val="24"/>
        </w:rPr>
      </w:pPr>
      <w:bookmarkStart w:id="36" w:name="_Toc32439"/>
      <w:r>
        <w:rPr>
          <w:rFonts w:ascii="宋体" w:hAnsi="宋体" w:hint="eastAsia"/>
          <w:bCs/>
          <w:sz w:val="24"/>
        </w:rPr>
        <w:t>本合同于</w:t>
      </w:r>
      <w:r>
        <w:rPr>
          <w:rFonts w:ascii="宋体" w:hAnsi="宋体" w:hint="eastAsia"/>
          <w:bCs/>
          <w:sz w:val="24"/>
          <w:u w:val="single"/>
        </w:rPr>
        <w:t>2025</w:t>
      </w:r>
      <w:r>
        <w:rPr>
          <w:rFonts w:ascii="宋体" w:hAnsi="宋体" w:hint="eastAsia"/>
          <w:bCs/>
          <w:sz w:val="24"/>
          <w:u w:val="single"/>
        </w:rPr>
        <w:t>年</w:t>
      </w:r>
      <w:r>
        <w:rPr>
          <w:rFonts w:ascii="宋体" w:hAnsi="宋体" w:hint="eastAsia"/>
          <w:bCs/>
          <w:sz w:val="24"/>
          <w:u w:val="single"/>
        </w:rPr>
        <w:t xml:space="preserve">  </w:t>
      </w:r>
      <w:r>
        <w:rPr>
          <w:rFonts w:ascii="宋体" w:hAnsi="宋体" w:hint="eastAsia"/>
          <w:bCs/>
          <w:sz w:val="24"/>
          <w:u w:val="single"/>
        </w:rPr>
        <w:t>月</w:t>
      </w:r>
      <w:r>
        <w:rPr>
          <w:rFonts w:ascii="宋体" w:hAnsi="宋体" w:hint="eastAsia"/>
          <w:bCs/>
          <w:sz w:val="24"/>
          <w:u w:val="single"/>
        </w:rPr>
        <w:t xml:space="preserve">  </w:t>
      </w:r>
      <w:r>
        <w:rPr>
          <w:rFonts w:ascii="宋体" w:hAnsi="宋体" w:hint="eastAsia"/>
          <w:bCs/>
          <w:sz w:val="24"/>
          <w:u w:val="single"/>
        </w:rPr>
        <w:t>日</w:t>
      </w:r>
      <w:r>
        <w:rPr>
          <w:rFonts w:ascii="宋体" w:hAnsi="宋体" w:hint="eastAsia"/>
          <w:bCs/>
          <w:sz w:val="24"/>
        </w:rPr>
        <w:t>由（以下简称甲方）与（以下简称乙方）签订。甲方愿以总价款人民币（￥</w:t>
      </w:r>
      <w:r>
        <w:rPr>
          <w:rFonts w:ascii="宋体" w:hAnsi="宋体" w:hint="eastAsia"/>
          <w:bCs/>
          <w:sz w:val="24"/>
          <w:u w:val="single"/>
        </w:rPr>
        <w:t xml:space="preserve">         </w:t>
      </w:r>
      <w:r>
        <w:rPr>
          <w:rFonts w:ascii="宋体" w:hAnsi="宋体" w:hint="eastAsia"/>
          <w:bCs/>
          <w:sz w:val="24"/>
          <w:u w:val="single"/>
        </w:rPr>
        <w:t>元</w:t>
      </w:r>
      <w:r>
        <w:rPr>
          <w:rFonts w:ascii="宋体" w:hAnsi="宋体" w:hint="eastAsia"/>
          <w:bCs/>
          <w:sz w:val="24"/>
        </w:rPr>
        <w:t>）向乙方购买，并经双方协商同意下列条款：</w:t>
      </w:r>
    </w:p>
    <w:p w:rsidR="00D321C0" w:rsidRDefault="0076332F">
      <w:pPr>
        <w:spacing w:line="360" w:lineRule="auto"/>
        <w:ind w:left="480"/>
        <w:rPr>
          <w:rFonts w:ascii="宋体" w:hAnsi="宋体"/>
          <w:bCs/>
          <w:sz w:val="24"/>
        </w:rPr>
      </w:pPr>
      <w:r>
        <w:rPr>
          <w:rFonts w:ascii="宋体" w:hAnsi="宋体" w:hint="eastAsia"/>
          <w:bCs/>
          <w:sz w:val="24"/>
        </w:rPr>
        <w:t xml:space="preserve">     </w:t>
      </w:r>
      <w:r>
        <w:rPr>
          <w:rFonts w:ascii="宋体" w:hAnsi="宋体" w:hint="eastAsia"/>
          <w:bCs/>
          <w:sz w:val="24"/>
        </w:rPr>
        <w:t>一、本合同供、需双方必须遵守《中华人民共和国民法典》，并各自履行应负的全部责任。</w:t>
      </w:r>
    </w:p>
    <w:p w:rsidR="00D321C0" w:rsidRDefault="0076332F">
      <w:pPr>
        <w:spacing w:line="360" w:lineRule="auto"/>
        <w:ind w:left="480"/>
        <w:rPr>
          <w:rFonts w:ascii="宋体" w:hAnsi="宋体"/>
          <w:bCs/>
          <w:sz w:val="24"/>
        </w:rPr>
      </w:pPr>
      <w:r>
        <w:rPr>
          <w:rFonts w:ascii="宋体" w:hAnsi="宋体" w:hint="eastAsia"/>
          <w:bCs/>
          <w:sz w:val="24"/>
        </w:rPr>
        <w:t xml:space="preserve">     </w:t>
      </w:r>
      <w:r>
        <w:rPr>
          <w:rFonts w:ascii="宋体" w:hAnsi="宋体" w:hint="eastAsia"/>
          <w:bCs/>
          <w:sz w:val="24"/>
        </w:rPr>
        <w:t>二、下列文件均为本合同不可分割部分：</w:t>
      </w:r>
    </w:p>
    <w:p w:rsidR="00D321C0" w:rsidRDefault="0076332F">
      <w:pPr>
        <w:spacing w:line="360" w:lineRule="auto"/>
        <w:ind w:left="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）合同书及所附条款；（</w:t>
      </w:r>
      <w:r>
        <w:rPr>
          <w:rFonts w:ascii="宋体" w:hAnsi="宋体" w:hint="eastAsia"/>
          <w:bCs/>
          <w:sz w:val="24"/>
        </w:rPr>
        <w:t>2</w:t>
      </w:r>
      <w:r>
        <w:rPr>
          <w:rFonts w:ascii="宋体" w:hAnsi="宋体" w:hint="eastAsia"/>
          <w:bCs/>
          <w:sz w:val="24"/>
        </w:rPr>
        <w:t>）中标通知书；（</w:t>
      </w:r>
      <w:r>
        <w:rPr>
          <w:rFonts w:ascii="宋体" w:hAnsi="宋体" w:hint="eastAsia"/>
          <w:bCs/>
          <w:sz w:val="24"/>
        </w:rPr>
        <w:t>3</w:t>
      </w:r>
      <w:r>
        <w:rPr>
          <w:rFonts w:ascii="宋体" w:hAnsi="宋体" w:hint="eastAsia"/>
          <w:bCs/>
          <w:sz w:val="24"/>
        </w:rPr>
        <w:t>）乙方中标的投标文件；（</w:t>
      </w:r>
      <w:r>
        <w:rPr>
          <w:rFonts w:ascii="宋体" w:hAnsi="宋体" w:hint="eastAsia"/>
          <w:bCs/>
          <w:sz w:val="24"/>
        </w:rPr>
        <w:t>4</w:t>
      </w:r>
      <w:r>
        <w:rPr>
          <w:rFonts w:ascii="宋体" w:hAnsi="宋体" w:hint="eastAsia"/>
          <w:bCs/>
          <w:sz w:val="24"/>
        </w:rPr>
        <w:t>）招标文件（采购项目编号：</w:t>
      </w:r>
      <w:r>
        <w:rPr>
          <w:rFonts w:ascii="宋体" w:hAnsi="宋体" w:hint="eastAsia"/>
          <w:bCs/>
          <w:sz w:val="24"/>
        </w:rPr>
        <w:t>YXGYJT202503041</w:t>
      </w:r>
      <w:r>
        <w:rPr>
          <w:rFonts w:ascii="宋体" w:hAnsi="宋体" w:hint="eastAsia"/>
          <w:bCs/>
          <w:sz w:val="24"/>
        </w:rPr>
        <w:t>（</w:t>
      </w:r>
      <w:r>
        <w:rPr>
          <w:rFonts w:ascii="宋体" w:hAnsi="宋体" w:hint="eastAsia"/>
          <w:bCs/>
          <w:sz w:val="24"/>
        </w:rPr>
        <w:t>EPC</w:t>
      </w:r>
      <w:r>
        <w:rPr>
          <w:rFonts w:ascii="宋体" w:hAnsi="宋体" w:hint="eastAsia"/>
          <w:bCs/>
          <w:sz w:val="24"/>
        </w:rPr>
        <w:t>））；（</w:t>
      </w:r>
      <w:r>
        <w:rPr>
          <w:rFonts w:ascii="宋体" w:hAnsi="宋体" w:hint="eastAsia"/>
          <w:bCs/>
          <w:sz w:val="24"/>
        </w:rPr>
        <w:t>5</w:t>
      </w:r>
      <w:r>
        <w:rPr>
          <w:rFonts w:ascii="宋体" w:hAnsi="宋体" w:hint="eastAsia"/>
          <w:bCs/>
          <w:sz w:val="24"/>
        </w:rPr>
        <w:t>）乙方在投标过程中所作的其他有关承诺、声明、书面澄清等。</w:t>
      </w:r>
    </w:p>
    <w:p w:rsidR="00D321C0" w:rsidRDefault="0076332F">
      <w:pPr>
        <w:spacing w:line="360" w:lineRule="auto"/>
        <w:ind w:left="480"/>
        <w:rPr>
          <w:rFonts w:ascii="宋体" w:hAnsi="宋体"/>
          <w:bCs/>
          <w:sz w:val="24"/>
        </w:rPr>
      </w:pPr>
      <w:r>
        <w:rPr>
          <w:rFonts w:ascii="宋体" w:hAnsi="宋体" w:hint="eastAsia"/>
          <w:bCs/>
          <w:sz w:val="24"/>
        </w:rPr>
        <w:t xml:space="preserve">    </w:t>
      </w:r>
      <w:r>
        <w:rPr>
          <w:rFonts w:ascii="宋体" w:hAnsi="宋体" w:hint="eastAsia"/>
          <w:bCs/>
          <w:sz w:val="24"/>
        </w:rPr>
        <w:t>三、乙方保证全部按照合同条款的规定和交货的期限向甲方提供上述合格的设备和服务。</w:t>
      </w:r>
    </w:p>
    <w:p w:rsidR="00D321C0" w:rsidRDefault="0076332F">
      <w:pPr>
        <w:spacing w:line="360" w:lineRule="auto"/>
        <w:ind w:left="480"/>
        <w:rPr>
          <w:rFonts w:ascii="宋体" w:hAnsi="宋体"/>
          <w:bCs/>
          <w:sz w:val="24"/>
        </w:rPr>
      </w:pPr>
      <w:r>
        <w:rPr>
          <w:rFonts w:ascii="宋体" w:hAnsi="宋体" w:hint="eastAsia"/>
          <w:bCs/>
          <w:sz w:val="24"/>
        </w:rPr>
        <w:t xml:space="preserve">    </w:t>
      </w:r>
      <w:r>
        <w:rPr>
          <w:rFonts w:ascii="宋体" w:hAnsi="宋体" w:hint="eastAsia"/>
          <w:bCs/>
          <w:sz w:val="24"/>
        </w:rPr>
        <w:t>四、甲方按照采购文件，组织对乙方的供货产品进行验收，在确认供货产品符合采购需求的基础上，填写项目验收单并加盖单位公章。</w:t>
      </w:r>
    </w:p>
    <w:p w:rsidR="00D321C0" w:rsidRDefault="0076332F">
      <w:pPr>
        <w:spacing w:line="360" w:lineRule="auto"/>
        <w:ind w:left="480"/>
        <w:rPr>
          <w:rFonts w:ascii="宋体" w:hAnsi="宋体"/>
          <w:bCs/>
          <w:sz w:val="24"/>
        </w:rPr>
      </w:pPr>
      <w:r>
        <w:rPr>
          <w:rFonts w:ascii="宋体" w:hAnsi="宋体" w:hint="eastAsia"/>
          <w:bCs/>
          <w:sz w:val="24"/>
        </w:rPr>
        <w:t xml:space="preserve">    </w:t>
      </w:r>
      <w:r>
        <w:rPr>
          <w:rFonts w:ascii="宋体" w:hAnsi="宋体" w:hint="eastAsia"/>
          <w:bCs/>
          <w:sz w:val="24"/>
        </w:rPr>
        <w:t>五、供货完毕凭正式发票和验收单按合同规定的时间、步骤和方法结算采购资金。</w:t>
      </w:r>
    </w:p>
    <w:p w:rsidR="00D321C0" w:rsidRDefault="0076332F">
      <w:pPr>
        <w:spacing w:line="360" w:lineRule="auto"/>
        <w:ind w:left="480"/>
        <w:rPr>
          <w:rFonts w:ascii="楷体_GB2312" w:eastAsia="楷体_GB2312"/>
          <w:sz w:val="24"/>
        </w:rPr>
      </w:pPr>
      <w:r>
        <w:rPr>
          <w:rFonts w:ascii="宋体" w:hAnsi="宋体" w:hint="eastAsia"/>
          <w:bCs/>
          <w:sz w:val="24"/>
        </w:rPr>
        <w:t xml:space="preserve">    </w:t>
      </w:r>
      <w:r>
        <w:rPr>
          <w:rFonts w:ascii="宋体" w:hAnsi="宋体" w:hint="eastAsia"/>
          <w:bCs/>
          <w:sz w:val="24"/>
        </w:rPr>
        <w:t>六</w:t>
      </w:r>
      <w:r>
        <w:rPr>
          <w:rFonts w:ascii="宋体" w:hAnsi="宋体" w:hint="eastAsia"/>
          <w:bCs/>
          <w:sz w:val="24"/>
        </w:rPr>
        <w:t>、本合同一式四份，供需双方各持两份</w:t>
      </w:r>
      <w:r>
        <w:rPr>
          <w:rFonts w:ascii="宋体" w:hAnsi="宋体"/>
          <w:bCs/>
          <w:sz w:val="24"/>
        </w:rPr>
        <w:t>。</w:t>
      </w:r>
    </w:p>
    <w:tbl>
      <w:tblPr>
        <w:tblW w:w="0" w:type="auto"/>
        <w:jc w:val="center"/>
        <w:tblLayout w:type="fixed"/>
        <w:tblCellMar>
          <w:left w:w="0" w:type="dxa"/>
          <w:right w:w="0" w:type="dxa"/>
        </w:tblCellMar>
        <w:tblLook w:val="04A0"/>
      </w:tblPr>
      <w:tblGrid>
        <w:gridCol w:w="4677"/>
        <w:gridCol w:w="4643"/>
      </w:tblGrid>
      <w:tr w:rsidR="00D321C0">
        <w:trPr>
          <w:jc w:val="center"/>
        </w:trPr>
        <w:tc>
          <w:tcPr>
            <w:tcW w:w="4677" w:type="dxa"/>
          </w:tcPr>
          <w:p w:rsidR="00D321C0" w:rsidRDefault="0076332F">
            <w:pPr>
              <w:pStyle w:val="100"/>
              <w:widowControl/>
              <w:tabs>
                <w:tab w:val="left" w:pos="5000"/>
              </w:tabs>
              <w:adjustRightInd w:val="0"/>
              <w:ind w:left="420"/>
              <w:jc w:val="left"/>
              <w:rPr>
                <w:rFonts w:ascii="宋体" w:cs="宋体"/>
                <w:kern w:val="0"/>
                <w:sz w:val="24"/>
                <w:lang w:val="zh-CN"/>
              </w:rPr>
            </w:pPr>
            <w:bookmarkStart w:id="37" w:name="_Toc29499"/>
            <w:r>
              <w:rPr>
                <w:rFonts w:ascii="宋体" w:hAnsi="宋体" w:hint="eastAsia"/>
                <w:sz w:val="24"/>
              </w:rPr>
              <w:t>发</w:t>
            </w:r>
            <w:r>
              <w:rPr>
                <w:rFonts w:ascii="宋体" w:hAnsi="宋体" w:hint="eastAsia"/>
                <w:sz w:val="24"/>
              </w:rPr>
              <w:t xml:space="preserve">    </w:t>
            </w:r>
            <w:r>
              <w:rPr>
                <w:rFonts w:ascii="宋体" w:hAnsi="宋体" w:hint="eastAsia"/>
                <w:sz w:val="24"/>
              </w:rPr>
              <w:t>包</w:t>
            </w:r>
            <w:r>
              <w:rPr>
                <w:rFonts w:ascii="宋体" w:hAnsi="宋体" w:hint="eastAsia"/>
                <w:sz w:val="24"/>
              </w:rPr>
              <w:t xml:space="preserve">    </w:t>
            </w:r>
            <w:r>
              <w:rPr>
                <w:rFonts w:ascii="宋体" w:hAnsi="宋体" w:hint="eastAsia"/>
                <w:sz w:val="24"/>
              </w:rPr>
              <w:t>人（公章）：</w:t>
            </w:r>
          </w:p>
        </w:tc>
        <w:tc>
          <w:tcPr>
            <w:tcW w:w="4643" w:type="dxa"/>
          </w:tcPr>
          <w:p w:rsidR="00D321C0" w:rsidRDefault="0076332F">
            <w:pPr>
              <w:pStyle w:val="100"/>
              <w:widowControl/>
              <w:tabs>
                <w:tab w:val="left" w:pos="5000"/>
              </w:tabs>
              <w:adjustRightInd w:val="0"/>
              <w:ind w:left="420"/>
              <w:jc w:val="left"/>
              <w:rPr>
                <w:rFonts w:ascii="宋体" w:hAnsi="宋体" w:cs="宋体"/>
                <w:kern w:val="0"/>
                <w:sz w:val="24"/>
                <w:lang w:val="zh-CN"/>
              </w:rPr>
            </w:pPr>
            <w:r>
              <w:rPr>
                <w:rFonts w:ascii="宋体" w:hAnsi="宋体" w:hint="eastAsia"/>
                <w:sz w:val="24"/>
              </w:rPr>
              <w:t>承</w:t>
            </w:r>
            <w:r>
              <w:rPr>
                <w:rFonts w:ascii="宋体" w:hAnsi="宋体" w:hint="eastAsia"/>
                <w:sz w:val="24"/>
              </w:rPr>
              <w:t xml:space="preserve">    </w:t>
            </w:r>
            <w:r>
              <w:rPr>
                <w:rFonts w:ascii="宋体" w:hAnsi="宋体" w:hint="eastAsia"/>
                <w:sz w:val="24"/>
              </w:rPr>
              <w:t>包</w:t>
            </w:r>
            <w:r>
              <w:rPr>
                <w:rFonts w:ascii="宋体" w:hAnsi="宋体" w:hint="eastAsia"/>
                <w:sz w:val="24"/>
              </w:rPr>
              <w:t xml:space="preserve">    </w:t>
            </w:r>
            <w:r>
              <w:rPr>
                <w:rFonts w:ascii="宋体" w:hAnsi="宋体" w:hint="eastAsia"/>
                <w:sz w:val="24"/>
              </w:rPr>
              <w:t>人（公章）：</w:t>
            </w:r>
          </w:p>
        </w:tc>
      </w:tr>
      <w:tr w:rsidR="00D321C0">
        <w:trPr>
          <w:jc w:val="center"/>
        </w:trPr>
        <w:tc>
          <w:tcPr>
            <w:tcW w:w="4677" w:type="dxa"/>
          </w:tcPr>
          <w:p w:rsidR="00D321C0" w:rsidRDefault="00D321C0">
            <w:pPr>
              <w:pStyle w:val="100"/>
              <w:widowControl/>
              <w:tabs>
                <w:tab w:val="left" w:pos="5000"/>
              </w:tabs>
              <w:adjustRightInd w:val="0"/>
              <w:ind w:left="420"/>
              <w:jc w:val="left"/>
              <w:rPr>
                <w:rFonts w:ascii="宋体" w:hAnsi="宋体" w:cs="宋体"/>
                <w:kern w:val="0"/>
                <w:sz w:val="24"/>
                <w:lang w:val="zh-CN"/>
              </w:rPr>
            </w:pPr>
          </w:p>
        </w:tc>
        <w:tc>
          <w:tcPr>
            <w:tcW w:w="4643" w:type="dxa"/>
          </w:tcPr>
          <w:p w:rsidR="00D321C0" w:rsidRDefault="00D321C0">
            <w:pPr>
              <w:pStyle w:val="100"/>
              <w:widowControl/>
              <w:tabs>
                <w:tab w:val="left" w:pos="5000"/>
              </w:tabs>
              <w:adjustRightInd w:val="0"/>
              <w:ind w:left="420"/>
              <w:jc w:val="left"/>
              <w:rPr>
                <w:rFonts w:ascii="宋体" w:cs="宋体"/>
                <w:kern w:val="0"/>
                <w:sz w:val="24"/>
              </w:rPr>
            </w:pPr>
          </w:p>
        </w:tc>
      </w:tr>
      <w:tr w:rsidR="00D321C0">
        <w:trPr>
          <w:jc w:val="center"/>
        </w:trPr>
        <w:tc>
          <w:tcPr>
            <w:tcW w:w="4677" w:type="dxa"/>
          </w:tcPr>
          <w:p w:rsidR="00D321C0" w:rsidRDefault="0076332F">
            <w:pPr>
              <w:pStyle w:val="100"/>
              <w:widowControl/>
              <w:tabs>
                <w:tab w:val="left" w:pos="5000"/>
              </w:tabs>
              <w:adjustRightInd w:val="0"/>
              <w:ind w:left="420"/>
              <w:jc w:val="left"/>
              <w:rPr>
                <w:rFonts w:ascii="宋体" w:cs="宋体"/>
                <w:kern w:val="0"/>
                <w:sz w:val="24"/>
              </w:rPr>
            </w:pPr>
            <w:r>
              <w:rPr>
                <w:rFonts w:ascii="宋体" w:hAnsi="宋体" w:hint="eastAsia"/>
                <w:sz w:val="24"/>
              </w:rPr>
              <w:t>法定代表人（签字）：</w:t>
            </w:r>
          </w:p>
        </w:tc>
        <w:tc>
          <w:tcPr>
            <w:tcW w:w="4643" w:type="dxa"/>
          </w:tcPr>
          <w:p w:rsidR="00D321C0" w:rsidRDefault="00D321C0">
            <w:pPr>
              <w:pStyle w:val="100"/>
              <w:widowControl/>
              <w:tabs>
                <w:tab w:val="left" w:pos="5000"/>
              </w:tabs>
              <w:adjustRightInd w:val="0"/>
              <w:ind w:left="420"/>
              <w:jc w:val="left"/>
              <w:rPr>
                <w:rFonts w:ascii="宋体" w:cs="宋体"/>
                <w:kern w:val="0"/>
                <w:sz w:val="24"/>
              </w:rPr>
            </w:pPr>
          </w:p>
        </w:tc>
      </w:tr>
      <w:tr w:rsidR="00D321C0">
        <w:trPr>
          <w:jc w:val="center"/>
        </w:trPr>
        <w:tc>
          <w:tcPr>
            <w:tcW w:w="4677" w:type="dxa"/>
          </w:tcPr>
          <w:p w:rsidR="00D321C0" w:rsidRDefault="0076332F">
            <w:pPr>
              <w:pStyle w:val="100"/>
              <w:widowControl/>
              <w:tabs>
                <w:tab w:val="left" w:pos="5415"/>
              </w:tabs>
              <w:adjustRightInd w:val="0"/>
              <w:ind w:firstLine="490"/>
              <w:jc w:val="left"/>
              <w:rPr>
                <w:rFonts w:ascii="宋体" w:cs="宋体"/>
                <w:kern w:val="0"/>
                <w:sz w:val="24"/>
              </w:rPr>
            </w:pPr>
            <w:r>
              <w:rPr>
                <w:rFonts w:ascii="宋体" w:hAnsi="宋体" w:hint="eastAsia"/>
                <w:sz w:val="24"/>
              </w:rPr>
              <w:t>年月日</w:t>
            </w:r>
          </w:p>
        </w:tc>
        <w:tc>
          <w:tcPr>
            <w:tcW w:w="4643" w:type="dxa"/>
          </w:tcPr>
          <w:p w:rsidR="00D321C0" w:rsidRDefault="0076332F">
            <w:pPr>
              <w:pStyle w:val="100"/>
              <w:widowControl/>
              <w:tabs>
                <w:tab w:val="left" w:pos="5415"/>
              </w:tabs>
              <w:adjustRightInd w:val="0"/>
              <w:ind w:firstLine="490"/>
              <w:jc w:val="left"/>
              <w:rPr>
                <w:rFonts w:ascii="宋体" w:cs="宋体"/>
                <w:kern w:val="0"/>
                <w:sz w:val="24"/>
              </w:rPr>
            </w:pPr>
            <w:r>
              <w:rPr>
                <w:rFonts w:ascii="宋体" w:hAnsi="宋体" w:hint="eastAsia"/>
                <w:sz w:val="24"/>
              </w:rPr>
              <w:t>年月日</w:t>
            </w:r>
          </w:p>
        </w:tc>
      </w:tr>
    </w:tbl>
    <w:p w:rsidR="00D321C0" w:rsidRDefault="0076332F">
      <w:pPr>
        <w:spacing w:line="360" w:lineRule="auto"/>
        <w:jc w:val="center"/>
        <w:outlineLvl w:val="0"/>
        <w:rPr>
          <w:rFonts w:ascii="黑体" w:eastAsia="黑体" w:hAnsi="黑体"/>
          <w:sz w:val="28"/>
        </w:rPr>
      </w:pPr>
      <w:r>
        <w:rPr>
          <w:rFonts w:ascii="楷体_GB2312" w:eastAsia="楷体_GB2312"/>
          <w:b/>
          <w:sz w:val="32"/>
          <w:szCs w:val="32"/>
        </w:rPr>
        <w:br w:type="page"/>
      </w:r>
      <w:bookmarkStart w:id="38" w:name="_Toc64637568"/>
      <w:bookmarkEnd w:id="36"/>
      <w:bookmarkEnd w:id="37"/>
      <w:r>
        <w:rPr>
          <w:rFonts w:ascii="黑体" w:eastAsia="黑体" w:hAnsi="黑体" w:hint="eastAsia"/>
          <w:sz w:val="28"/>
        </w:rPr>
        <w:lastRenderedPageBreak/>
        <w:t>第六章</w:t>
      </w:r>
      <w:r>
        <w:rPr>
          <w:rFonts w:ascii="黑体" w:eastAsia="黑体" w:hAnsi="黑体" w:hint="eastAsia"/>
          <w:sz w:val="28"/>
        </w:rPr>
        <w:t xml:space="preserve"> </w:t>
      </w:r>
      <w:r>
        <w:rPr>
          <w:rFonts w:ascii="黑体" w:eastAsia="黑体" w:hAnsi="黑体" w:hint="eastAsia"/>
          <w:sz w:val="28"/>
        </w:rPr>
        <w:t>合同条款</w:t>
      </w:r>
      <w:bookmarkEnd w:id="38"/>
    </w:p>
    <w:p w:rsidR="00D321C0" w:rsidRDefault="0076332F">
      <w:pPr>
        <w:spacing w:line="360" w:lineRule="auto"/>
        <w:ind w:firstLineChars="200" w:firstLine="480"/>
        <w:rPr>
          <w:rFonts w:ascii="宋体" w:hAnsi="宋体"/>
          <w:bCs/>
          <w:sz w:val="24"/>
        </w:rPr>
      </w:pPr>
      <w:r>
        <w:rPr>
          <w:rFonts w:ascii="宋体" w:hAnsi="宋体" w:hint="eastAsia"/>
          <w:bCs/>
          <w:sz w:val="24"/>
        </w:rPr>
        <w:t>根据采购项目编号：</w:t>
      </w:r>
      <w:r>
        <w:rPr>
          <w:rFonts w:ascii="宋体" w:hAnsi="宋体" w:hint="eastAsia"/>
          <w:bCs/>
          <w:sz w:val="24"/>
        </w:rPr>
        <w:t>YXGYJT202503041</w:t>
      </w:r>
      <w:r>
        <w:rPr>
          <w:rFonts w:ascii="宋体" w:hAnsi="宋体" w:hint="eastAsia"/>
          <w:bCs/>
          <w:sz w:val="24"/>
        </w:rPr>
        <w:t>（</w:t>
      </w:r>
      <w:r>
        <w:rPr>
          <w:rFonts w:ascii="宋体" w:hAnsi="宋体" w:hint="eastAsia"/>
          <w:bCs/>
          <w:sz w:val="24"/>
        </w:rPr>
        <w:t>EPC</w:t>
      </w:r>
      <w:r>
        <w:rPr>
          <w:rFonts w:ascii="宋体" w:hAnsi="宋体" w:hint="eastAsia"/>
          <w:bCs/>
          <w:sz w:val="24"/>
        </w:rPr>
        <w:t>）招标文件和该项目的中标通知书及乙方投标文件，供需双方就此次中标的管材和相关问题，同意按下列条款规定执行。</w:t>
      </w:r>
    </w:p>
    <w:bookmarkEnd w:id="35"/>
    <w:p w:rsidR="00D321C0" w:rsidRDefault="0076332F">
      <w:pPr>
        <w:spacing w:line="360" w:lineRule="auto"/>
        <w:ind w:firstLineChars="200" w:firstLine="480"/>
        <w:rPr>
          <w:rFonts w:ascii="宋体" w:hAnsi="宋体"/>
          <w:bCs/>
          <w:sz w:val="24"/>
          <w:szCs w:val="24"/>
        </w:rPr>
      </w:pPr>
      <w:r>
        <w:rPr>
          <w:rFonts w:ascii="宋体" w:hAnsi="宋体" w:hint="eastAsia"/>
          <w:bCs/>
          <w:sz w:val="24"/>
        </w:rPr>
        <w:t>一、合同内容：甲方向乙方购买</w:t>
      </w:r>
      <w:r>
        <w:rPr>
          <w:rFonts w:ascii="宋体" w:hAnsi="宋体" w:hint="eastAsia"/>
          <w:bCs/>
          <w:color w:val="000000" w:themeColor="text1"/>
          <w:sz w:val="24"/>
          <w:szCs w:val="24"/>
          <w:u w:val="single"/>
        </w:rPr>
        <w:t>内衬不锈钢复合钢管及配件</w:t>
      </w:r>
      <w:r>
        <w:rPr>
          <w:rFonts w:ascii="宋体" w:hAnsi="宋体" w:hint="eastAsia"/>
          <w:bCs/>
          <w:sz w:val="24"/>
          <w:szCs w:val="24"/>
          <w:u w:val="single"/>
        </w:rPr>
        <w:t>。</w:t>
      </w:r>
    </w:p>
    <w:p w:rsidR="00D321C0" w:rsidRDefault="0076332F">
      <w:pPr>
        <w:spacing w:line="360" w:lineRule="auto"/>
        <w:ind w:firstLineChars="200" w:firstLine="480"/>
        <w:rPr>
          <w:rFonts w:ascii="宋体" w:hAnsi="宋体"/>
          <w:bCs/>
          <w:sz w:val="24"/>
        </w:rPr>
      </w:pPr>
      <w:r>
        <w:rPr>
          <w:rFonts w:ascii="宋体" w:hAnsi="宋体" w:hint="eastAsia"/>
          <w:bCs/>
          <w:sz w:val="24"/>
        </w:rPr>
        <w:t>二、价格及支付</w:t>
      </w:r>
    </w:p>
    <w:p w:rsidR="00D321C0" w:rsidRDefault="0076332F">
      <w:pPr>
        <w:pStyle w:val="a4"/>
        <w:spacing w:line="360" w:lineRule="auto"/>
        <w:ind w:firstLineChars="200" w:firstLine="480"/>
        <w:rPr>
          <w:rFonts w:ascii="宋体" w:hAnsi="宋体"/>
          <w:bCs/>
          <w:sz w:val="24"/>
        </w:rPr>
      </w:pPr>
      <w:r>
        <w:rPr>
          <w:rFonts w:ascii="宋体" w:hAnsi="宋体" w:cs="宋体" w:hint="eastAsia"/>
          <w:color w:val="FF0000"/>
          <w:sz w:val="24"/>
          <w:szCs w:val="24"/>
        </w:rPr>
        <w:t>1</w:t>
      </w:r>
      <w:r>
        <w:rPr>
          <w:rFonts w:ascii="宋体" w:hAnsi="宋体" w:cs="宋体" w:hint="eastAsia"/>
          <w:color w:val="FF0000"/>
          <w:sz w:val="24"/>
          <w:szCs w:val="24"/>
        </w:rPr>
        <w:t>、本项目结算价格按：中标费率</w:t>
      </w:r>
      <w:r>
        <w:rPr>
          <w:rFonts w:ascii="宋体" w:hAnsi="宋体" w:cs="宋体" w:hint="eastAsia"/>
          <w:color w:val="FF0000"/>
          <w:sz w:val="24"/>
          <w:szCs w:val="24"/>
        </w:rPr>
        <w:t>*</w:t>
      </w:r>
      <w:r>
        <w:rPr>
          <w:rFonts w:ascii="宋体" w:hAnsi="宋体" w:cs="宋体" w:hint="eastAsia"/>
          <w:color w:val="FF0000"/>
          <w:sz w:val="24"/>
          <w:szCs w:val="24"/>
        </w:rPr>
        <w:t>产品单项最高限价</w:t>
      </w:r>
      <w:r>
        <w:rPr>
          <w:rFonts w:ascii="宋体" w:hAnsi="宋体" w:cs="宋体" w:hint="eastAsia"/>
          <w:color w:val="FF0000"/>
          <w:sz w:val="24"/>
          <w:szCs w:val="24"/>
        </w:rPr>
        <w:t>*</w:t>
      </w:r>
      <w:r>
        <w:rPr>
          <w:rFonts w:ascii="宋体" w:hAnsi="宋体" w:cs="宋体" w:hint="eastAsia"/>
          <w:color w:val="FF0000"/>
          <w:sz w:val="24"/>
          <w:szCs w:val="24"/>
        </w:rPr>
        <w:t>实际用量进行结算。中标费率为：</w:t>
      </w:r>
      <w:r>
        <w:rPr>
          <w:rFonts w:ascii="宋体" w:hAnsi="宋体" w:cs="宋体" w:hint="eastAsia"/>
          <w:color w:val="FF0000"/>
          <w:sz w:val="24"/>
          <w:szCs w:val="24"/>
        </w:rPr>
        <w:t>%</w:t>
      </w:r>
      <w:r>
        <w:rPr>
          <w:rFonts w:ascii="宋体" w:hAnsi="宋体" w:cs="宋体" w:hint="eastAsia"/>
          <w:color w:val="FF0000"/>
          <w:sz w:val="24"/>
          <w:szCs w:val="24"/>
        </w:rPr>
        <w:t>，合同预算总额约为</w:t>
      </w:r>
      <w:r>
        <w:rPr>
          <w:rFonts w:ascii="宋体" w:hAnsi="宋体" w:cs="宋体" w:hint="eastAsia"/>
          <w:color w:val="FF0000"/>
          <w:sz w:val="24"/>
          <w:szCs w:val="24"/>
        </w:rPr>
        <w:t>(</w:t>
      </w:r>
      <w:r>
        <w:rPr>
          <w:rFonts w:ascii="宋体" w:hAnsi="宋体" w:cs="宋体" w:hint="eastAsia"/>
          <w:color w:val="FF0000"/>
          <w:sz w:val="24"/>
          <w:szCs w:val="24"/>
        </w:rPr>
        <w:t>大写</w:t>
      </w:r>
      <w:r>
        <w:rPr>
          <w:rFonts w:ascii="宋体" w:hAnsi="宋体" w:cs="宋体" w:hint="eastAsia"/>
          <w:color w:val="FF0000"/>
          <w:sz w:val="24"/>
          <w:szCs w:val="24"/>
        </w:rPr>
        <w:t>)</w:t>
      </w:r>
      <w:r>
        <w:rPr>
          <w:rFonts w:ascii="宋体" w:hAnsi="宋体" w:cs="宋体" w:hint="eastAsia"/>
          <w:color w:val="FF0000"/>
          <w:sz w:val="24"/>
          <w:szCs w:val="24"/>
          <w:u w:val="single"/>
        </w:rPr>
        <w:t>壹仟万</w:t>
      </w:r>
      <w:r>
        <w:rPr>
          <w:rFonts w:ascii="宋体" w:hAnsi="宋体" w:cs="宋体" w:hint="eastAsia"/>
          <w:color w:val="FF0000"/>
          <w:sz w:val="24"/>
          <w:szCs w:val="24"/>
        </w:rPr>
        <w:t>元人民币</w:t>
      </w:r>
      <w:r>
        <w:rPr>
          <w:rFonts w:ascii="宋体" w:hAnsi="宋体" w:cs="宋体" w:hint="eastAsia"/>
          <w:color w:val="FF0000"/>
          <w:sz w:val="24"/>
          <w:szCs w:val="24"/>
        </w:rPr>
        <w:t>: (</w:t>
      </w:r>
      <w:r>
        <w:rPr>
          <w:rFonts w:ascii="宋体" w:hAnsi="宋体" w:cs="宋体" w:hint="eastAsia"/>
          <w:color w:val="FF0000"/>
          <w:sz w:val="24"/>
          <w:szCs w:val="24"/>
        </w:rPr>
        <w:t>小写￥</w:t>
      </w:r>
      <w:r>
        <w:rPr>
          <w:rFonts w:ascii="宋体" w:hAnsi="宋体" w:cs="宋体" w:hint="eastAsia"/>
          <w:color w:val="FF0000"/>
          <w:sz w:val="24"/>
          <w:szCs w:val="24"/>
          <w:u w:val="single"/>
        </w:rPr>
        <w:t>10000000.00</w:t>
      </w:r>
      <w:r>
        <w:rPr>
          <w:rFonts w:ascii="宋体" w:hAnsi="宋体" w:cs="宋体" w:hint="eastAsia"/>
          <w:color w:val="FF0000"/>
          <w:sz w:val="24"/>
          <w:szCs w:val="24"/>
        </w:rPr>
        <w:t>元</w:t>
      </w:r>
      <w:r>
        <w:rPr>
          <w:rFonts w:ascii="宋体" w:hAnsi="宋体" w:cs="宋体" w:hint="eastAsia"/>
          <w:color w:val="FF0000"/>
          <w:sz w:val="24"/>
          <w:szCs w:val="24"/>
        </w:rPr>
        <w:t>)</w:t>
      </w:r>
      <w:r>
        <w:rPr>
          <w:rFonts w:ascii="宋体" w:hAnsi="宋体" w:cs="宋体" w:hint="eastAsia"/>
          <w:color w:val="FF0000"/>
          <w:sz w:val="24"/>
          <w:szCs w:val="24"/>
        </w:rPr>
        <w:t>。以上为含税价，不含税价为￥元，税金为￥元，增值税税率为</w:t>
      </w:r>
      <w:r>
        <w:rPr>
          <w:rFonts w:ascii="宋体" w:hAnsi="宋体" w:cs="宋体" w:hint="eastAsia"/>
          <w:color w:val="FF0000"/>
          <w:sz w:val="24"/>
          <w:szCs w:val="24"/>
        </w:rPr>
        <w:t>%</w:t>
      </w:r>
      <w:r>
        <w:rPr>
          <w:rFonts w:ascii="宋体" w:hAnsi="宋体" w:cs="宋体" w:hint="eastAsia"/>
          <w:color w:val="FF0000"/>
          <w:sz w:val="24"/>
          <w:szCs w:val="24"/>
        </w:rPr>
        <w:t>。</w:t>
      </w:r>
    </w:p>
    <w:p w:rsidR="00D321C0" w:rsidRDefault="0076332F">
      <w:pPr>
        <w:spacing w:line="360" w:lineRule="auto"/>
        <w:ind w:firstLineChars="200" w:firstLine="480"/>
        <w:rPr>
          <w:rFonts w:ascii="宋体" w:hAnsi="宋体"/>
          <w:sz w:val="24"/>
          <w:szCs w:val="24"/>
        </w:rPr>
      </w:pPr>
      <w:r>
        <w:rPr>
          <w:rFonts w:ascii="宋体" w:hAnsi="宋体" w:hint="eastAsia"/>
          <w:bCs/>
          <w:sz w:val="24"/>
        </w:rPr>
        <w:t>2</w:t>
      </w:r>
      <w:r>
        <w:rPr>
          <w:rFonts w:ascii="宋体" w:hAnsi="宋体" w:hint="eastAsia"/>
          <w:bCs/>
          <w:sz w:val="24"/>
        </w:rPr>
        <w:t>、按此次中标价格执行，（投标报价已全部考虑了包括所有货物、设备、辅助材料、附件、指导安装、调试、人力、装卸、机械、运输、仓储、各种税费（如遇税金政策性调整，投标价将同步进行调整）、劳保、专利技术、质保、政策性文件规定及合同包含的所有风险、责任等各项所有费用）</w:t>
      </w:r>
    </w:p>
    <w:p w:rsidR="00D321C0" w:rsidRDefault="0076332F">
      <w:pPr>
        <w:spacing w:line="360" w:lineRule="auto"/>
        <w:ind w:firstLineChars="200" w:firstLine="480"/>
        <w:rPr>
          <w:rFonts w:ascii="宋体" w:hAnsi="宋体"/>
          <w:bCs/>
          <w:sz w:val="24"/>
          <w:u w:val="single"/>
        </w:rPr>
      </w:pPr>
      <w:r>
        <w:rPr>
          <w:rFonts w:ascii="宋体" w:hAnsi="宋体" w:hint="eastAsia"/>
          <w:bCs/>
          <w:sz w:val="24"/>
        </w:rPr>
        <w:t xml:space="preserve"> 2</w:t>
      </w:r>
      <w:r>
        <w:rPr>
          <w:rFonts w:ascii="宋体" w:hAnsi="宋体" w:hint="eastAsia"/>
          <w:bCs/>
          <w:sz w:val="24"/>
        </w:rPr>
        <w:t>、付款步骤：</w:t>
      </w:r>
    </w:p>
    <w:p w:rsidR="00D321C0" w:rsidRDefault="0076332F">
      <w:pPr>
        <w:ind w:firstLineChars="200" w:firstLine="480"/>
        <w:rPr>
          <w:rFonts w:ascii="宋体" w:eastAsia="宋体" w:hAnsi="宋体" w:cs="宋体"/>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）、货</w:t>
      </w:r>
      <w:r>
        <w:rPr>
          <w:rFonts w:ascii="宋体" w:eastAsia="宋体" w:hAnsi="宋体" w:cs="宋体" w:hint="eastAsia"/>
          <w:sz w:val="24"/>
          <w:szCs w:val="24"/>
        </w:rPr>
        <w:t>物送抵需方指定地点，经供需双方验收合格后，供方须于当月</w:t>
      </w:r>
      <w:r>
        <w:rPr>
          <w:rFonts w:ascii="宋体" w:eastAsia="宋体" w:hAnsi="宋体" w:cs="宋体" w:hint="eastAsia"/>
          <w:sz w:val="24"/>
          <w:szCs w:val="24"/>
        </w:rPr>
        <w:t>25</w:t>
      </w:r>
      <w:r>
        <w:rPr>
          <w:rFonts w:ascii="宋体" w:eastAsia="宋体" w:hAnsi="宋体" w:cs="宋体" w:hint="eastAsia"/>
          <w:sz w:val="24"/>
          <w:szCs w:val="24"/>
        </w:rPr>
        <w:t>日前开具所供货物的全额增值税专用发票，需方在</w:t>
      </w:r>
      <w:r>
        <w:rPr>
          <w:rFonts w:ascii="宋体" w:eastAsia="宋体" w:hAnsi="宋体" w:cs="宋体" w:hint="eastAsia"/>
          <w:sz w:val="24"/>
          <w:szCs w:val="24"/>
        </w:rPr>
        <w:t>30</w:t>
      </w:r>
      <w:r>
        <w:rPr>
          <w:rFonts w:ascii="宋体" w:eastAsia="宋体" w:hAnsi="宋体" w:cs="宋体" w:hint="eastAsia"/>
          <w:sz w:val="24"/>
          <w:szCs w:val="24"/>
        </w:rPr>
        <w:t>天内支付全额增值税专用发票金额的</w:t>
      </w:r>
      <w:r>
        <w:rPr>
          <w:rFonts w:ascii="宋体" w:eastAsia="宋体" w:hAnsi="宋体" w:cs="宋体" w:hint="eastAsia"/>
          <w:sz w:val="24"/>
          <w:szCs w:val="24"/>
        </w:rPr>
        <w:t>90%</w:t>
      </w:r>
      <w:r>
        <w:rPr>
          <w:rFonts w:ascii="宋体" w:eastAsia="宋体" w:hAnsi="宋体" w:cs="宋体" w:hint="eastAsia"/>
          <w:sz w:val="24"/>
          <w:szCs w:val="24"/>
        </w:rPr>
        <w:t>货款；</w:t>
      </w:r>
    </w:p>
    <w:p w:rsidR="00D321C0" w:rsidRDefault="0076332F">
      <w:pPr>
        <w:ind w:firstLineChars="200" w:firstLine="480"/>
        <w:rPr>
          <w:rFonts w:ascii="宋体" w:eastAsia="宋体" w:hAnsi="宋体" w:cs="宋体"/>
          <w:bCs/>
          <w:sz w:val="24"/>
          <w:szCs w:val="24"/>
        </w:rPr>
      </w:pPr>
      <w:r>
        <w:rPr>
          <w:rFonts w:ascii="宋体" w:eastAsia="宋体" w:hAnsi="宋体" w:cs="宋体" w:hint="eastAsia"/>
          <w:sz w:val="24"/>
          <w:szCs w:val="24"/>
        </w:rPr>
        <w:br/>
      </w:r>
      <w:r>
        <w:rPr>
          <w:rFonts w:ascii="宋体" w:eastAsia="宋体" w:hAnsi="宋体" w:cs="宋体" w:hint="eastAsia"/>
          <w:bCs/>
          <w:sz w:val="24"/>
          <w:szCs w:val="24"/>
        </w:rPr>
        <w:t xml:space="preserve">    </w:t>
      </w: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w:t>
      </w:r>
      <w:r>
        <w:rPr>
          <w:rFonts w:ascii="宋体" w:eastAsia="宋体" w:hAnsi="宋体" w:cs="宋体" w:hint="eastAsia"/>
          <w:color w:val="000000"/>
          <w:sz w:val="24"/>
          <w:szCs w:val="24"/>
        </w:rPr>
        <w:t>余款</w:t>
      </w:r>
      <w:r>
        <w:rPr>
          <w:rFonts w:ascii="宋体" w:eastAsia="宋体" w:hAnsi="宋体" w:cs="宋体" w:hint="eastAsia"/>
          <w:color w:val="000000"/>
          <w:sz w:val="24"/>
          <w:szCs w:val="24"/>
        </w:rPr>
        <w:t>10%</w:t>
      </w:r>
      <w:r>
        <w:rPr>
          <w:rFonts w:ascii="宋体" w:eastAsia="宋体" w:hAnsi="宋体" w:cs="宋体" w:hint="eastAsia"/>
          <w:color w:val="000000"/>
          <w:sz w:val="24"/>
          <w:szCs w:val="24"/>
        </w:rPr>
        <w:t>作为质保金，在质保期一年满后一次性付清。（自合同最后一批到货验收合格之日起进入质保期）</w:t>
      </w:r>
      <w:r>
        <w:rPr>
          <w:rFonts w:ascii="宋体" w:eastAsia="宋体" w:hAnsi="宋体" w:cs="宋体" w:hint="eastAsia"/>
          <w:bCs/>
          <w:sz w:val="24"/>
          <w:szCs w:val="24"/>
        </w:rPr>
        <w:t>。</w:t>
      </w:r>
    </w:p>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rPr>
        <w:t>3</w:t>
      </w:r>
      <w:r>
        <w:rPr>
          <w:rFonts w:ascii="宋体" w:hAnsi="宋体" w:hint="eastAsia"/>
          <w:bCs/>
          <w:sz w:val="24"/>
        </w:rPr>
        <w:t>、</w:t>
      </w:r>
      <w:r>
        <w:rPr>
          <w:rFonts w:ascii="宋体" w:hAnsi="宋体" w:hint="eastAsia"/>
          <w:bCs/>
          <w:sz w:val="24"/>
          <w:szCs w:val="24"/>
          <w:lang w:val="zh-CN"/>
        </w:rPr>
        <w:t>签订合同前，乙方须按下表要求交纳</w:t>
      </w:r>
      <w:r>
        <w:rPr>
          <w:rFonts w:ascii="宋体" w:hAnsi="宋体" w:hint="eastAsia"/>
          <w:bCs/>
          <w:sz w:val="24"/>
          <w:szCs w:val="24"/>
          <w:highlight w:val="yellow"/>
          <w:u w:val="single"/>
        </w:rPr>
        <w:t>伍拾万元</w:t>
      </w:r>
      <w:r>
        <w:rPr>
          <w:rFonts w:ascii="宋体" w:hAnsi="宋体" w:hint="eastAsia"/>
          <w:bCs/>
          <w:sz w:val="24"/>
          <w:szCs w:val="24"/>
          <w:lang w:val="zh-CN"/>
        </w:rPr>
        <w:t>履约保证金。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9"/>
        <w:gridCol w:w="1862"/>
        <w:gridCol w:w="469"/>
        <w:gridCol w:w="5915"/>
      </w:tblGrid>
      <w:tr w:rsidR="00D321C0">
        <w:trPr>
          <w:trHeight w:val="376"/>
          <w:jc w:val="center"/>
        </w:trPr>
        <w:tc>
          <w:tcPr>
            <w:tcW w:w="967" w:type="pct"/>
            <w:noWrap/>
            <w:vAlign w:val="center"/>
          </w:tcPr>
          <w:p w:rsidR="00D321C0" w:rsidRDefault="0076332F">
            <w:pPr>
              <w:jc w:val="center"/>
              <w:rPr>
                <w:rFonts w:hAnsi="宋体"/>
                <w:bCs/>
                <w:szCs w:val="21"/>
                <w:lang w:val="zh-CN"/>
              </w:rPr>
            </w:pPr>
            <w:r>
              <w:rPr>
                <w:rFonts w:hint="eastAsia"/>
                <w:szCs w:val="21"/>
              </w:rPr>
              <w:t>交纳履约保证金账户名称</w:t>
            </w:r>
          </w:p>
        </w:tc>
        <w:tc>
          <w:tcPr>
            <w:tcW w:w="1903" w:type="pct"/>
            <w:noWrap/>
            <w:vAlign w:val="center"/>
          </w:tcPr>
          <w:p w:rsidR="00D321C0" w:rsidRDefault="0076332F">
            <w:pPr>
              <w:jc w:val="center"/>
              <w:rPr>
                <w:rFonts w:hAnsi="宋体"/>
                <w:bCs/>
                <w:szCs w:val="21"/>
                <w:lang w:val="zh-CN"/>
              </w:rPr>
            </w:pPr>
            <w:r>
              <w:rPr>
                <w:rFonts w:hint="eastAsia"/>
              </w:rPr>
              <w:t>宜兴市公用环保集团有限公司</w:t>
            </w:r>
          </w:p>
        </w:tc>
        <w:tc>
          <w:tcPr>
            <w:tcW w:w="616" w:type="pct"/>
            <w:vMerge w:val="restart"/>
            <w:noWrap/>
            <w:vAlign w:val="center"/>
          </w:tcPr>
          <w:p w:rsidR="00D321C0" w:rsidRDefault="0076332F">
            <w:pPr>
              <w:jc w:val="center"/>
              <w:rPr>
                <w:rFonts w:hAnsi="宋体"/>
                <w:bCs/>
                <w:szCs w:val="21"/>
                <w:lang w:val="zh-CN"/>
              </w:rPr>
            </w:pPr>
            <w:r>
              <w:rPr>
                <w:rFonts w:hAnsi="宋体" w:hint="eastAsia"/>
                <w:bCs/>
                <w:szCs w:val="21"/>
                <w:lang w:val="zh-CN"/>
              </w:rPr>
              <w:t>交纳</w:t>
            </w:r>
          </w:p>
          <w:p w:rsidR="00D321C0" w:rsidRDefault="0076332F">
            <w:pPr>
              <w:jc w:val="center"/>
              <w:rPr>
                <w:rFonts w:hAnsi="宋体"/>
                <w:bCs/>
                <w:szCs w:val="21"/>
                <w:lang w:val="zh-CN"/>
              </w:rPr>
            </w:pPr>
            <w:r>
              <w:rPr>
                <w:rFonts w:hAnsi="宋体" w:hint="eastAsia"/>
                <w:bCs/>
                <w:szCs w:val="21"/>
                <w:lang w:val="zh-CN"/>
              </w:rPr>
              <w:t>形式</w:t>
            </w:r>
          </w:p>
        </w:tc>
        <w:tc>
          <w:tcPr>
            <w:tcW w:w="1513" w:type="pct"/>
            <w:vMerge w:val="restart"/>
            <w:noWrap/>
            <w:vAlign w:val="center"/>
          </w:tcPr>
          <w:p w:rsidR="00D321C0" w:rsidRDefault="0076332F">
            <w:pPr>
              <w:jc w:val="center"/>
              <w:rPr>
                <w:szCs w:val="21"/>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rsidR="00D321C0">
        <w:trPr>
          <w:trHeight w:val="366"/>
          <w:jc w:val="center"/>
        </w:trPr>
        <w:tc>
          <w:tcPr>
            <w:tcW w:w="967" w:type="pct"/>
            <w:noWrap/>
            <w:vAlign w:val="center"/>
          </w:tcPr>
          <w:p w:rsidR="00D321C0" w:rsidRDefault="0076332F">
            <w:pPr>
              <w:jc w:val="center"/>
              <w:rPr>
                <w:rFonts w:hAnsi="宋体"/>
                <w:bCs/>
                <w:szCs w:val="21"/>
                <w:lang w:val="zh-CN"/>
              </w:rPr>
            </w:pPr>
            <w:r>
              <w:rPr>
                <w:rFonts w:hAnsi="宋体" w:hint="eastAsia"/>
                <w:bCs/>
                <w:szCs w:val="21"/>
                <w:lang w:val="zh-CN"/>
              </w:rPr>
              <w:t>开户银行</w:t>
            </w:r>
          </w:p>
        </w:tc>
        <w:tc>
          <w:tcPr>
            <w:tcW w:w="1903" w:type="pct"/>
            <w:noWrap/>
            <w:vAlign w:val="center"/>
          </w:tcPr>
          <w:p w:rsidR="00D321C0" w:rsidRDefault="0076332F">
            <w:pPr>
              <w:jc w:val="center"/>
              <w:rPr>
                <w:rFonts w:hAnsi="宋体"/>
                <w:bCs/>
                <w:szCs w:val="21"/>
                <w:lang w:val="zh-CN"/>
              </w:rPr>
            </w:pPr>
            <w:r>
              <w:rPr>
                <w:rFonts w:hint="eastAsia"/>
              </w:rPr>
              <w:t>建设银行宜兴营业部</w:t>
            </w:r>
          </w:p>
        </w:tc>
        <w:tc>
          <w:tcPr>
            <w:tcW w:w="616" w:type="pct"/>
            <w:vMerge/>
            <w:noWrap/>
            <w:vAlign w:val="center"/>
          </w:tcPr>
          <w:p w:rsidR="00D321C0" w:rsidRDefault="00D321C0">
            <w:pPr>
              <w:jc w:val="center"/>
              <w:rPr>
                <w:rFonts w:hAnsi="宋体"/>
                <w:bCs/>
                <w:szCs w:val="21"/>
                <w:lang w:val="zh-CN"/>
              </w:rPr>
            </w:pPr>
          </w:p>
        </w:tc>
        <w:tc>
          <w:tcPr>
            <w:tcW w:w="1513" w:type="pct"/>
            <w:vMerge/>
            <w:noWrap/>
            <w:vAlign w:val="center"/>
          </w:tcPr>
          <w:p w:rsidR="00D321C0" w:rsidRDefault="00D321C0">
            <w:pPr>
              <w:jc w:val="center"/>
              <w:rPr>
                <w:rFonts w:hAnsi="宋体"/>
                <w:bCs/>
                <w:szCs w:val="21"/>
                <w:lang w:val="zh-CN"/>
              </w:rPr>
            </w:pPr>
          </w:p>
        </w:tc>
      </w:tr>
      <w:tr w:rsidR="00D321C0">
        <w:trPr>
          <w:trHeight w:val="90"/>
          <w:jc w:val="center"/>
        </w:trPr>
        <w:tc>
          <w:tcPr>
            <w:tcW w:w="967" w:type="pct"/>
            <w:noWrap/>
            <w:vAlign w:val="center"/>
          </w:tcPr>
          <w:p w:rsidR="00D321C0" w:rsidRDefault="0076332F">
            <w:pPr>
              <w:jc w:val="center"/>
              <w:rPr>
                <w:rFonts w:hAnsi="宋体"/>
                <w:bCs/>
                <w:szCs w:val="21"/>
                <w:lang w:val="zh-CN"/>
              </w:rPr>
            </w:pPr>
            <w:r>
              <w:rPr>
                <w:rFonts w:hAnsi="宋体" w:hint="eastAsia"/>
                <w:bCs/>
                <w:szCs w:val="21"/>
                <w:lang w:val="zh-CN"/>
              </w:rPr>
              <w:t>账号</w:t>
            </w:r>
          </w:p>
        </w:tc>
        <w:tc>
          <w:tcPr>
            <w:tcW w:w="1903" w:type="pct"/>
            <w:noWrap/>
            <w:vAlign w:val="center"/>
          </w:tcPr>
          <w:p w:rsidR="00D321C0" w:rsidRDefault="0076332F">
            <w:pPr>
              <w:jc w:val="center"/>
              <w:rPr>
                <w:rFonts w:hAnsi="宋体"/>
                <w:bCs/>
                <w:szCs w:val="21"/>
                <w:lang w:val="zh-CN"/>
              </w:rPr>
            </w:pPr>
            <w:r>
              <w:rPr>
                <w:rFonts w:hint="eastAsia"/>
              </w:rPr>
              <w:t>32001616236052502043</w:t>
            </w:r>
          </w:p>
        </w:tc>
        <w:tc>
          <w:tcPr>
            <w:tcW w:w="616" w:type="pct"/>
            <w:vMerge/>
            <w:noWrap/>
            <w:vAlign w:val="center"/>
          </w:tcPr>
          <w:p w:rsidR="00D321C0" w:rsidRDefault="00D321C0">
            <w:pPr>
              <w:jc w:val="center"/>
              <w:rPr>
                <w:rFonts w:hAnsi="宋体"/>
                <w:bCs/>
                <w:szCs w:val="21"/>
                <w:lang w:val="zh-CN"/>
              </w:rPr>
            </w:pPr>
          </w:p>
        </w:tc>
        <w:tc>
          <w:tcPr>
            <w:tcW w:w="1513" w:type="pct"/>
            <w:vMerge/>
            <w:noWrap/>
            <w:vAlign w:val="center"/>
          </w:tcPr>
          <w:p w:rsidR="00D321C0" w:rsidRDefault="00D321C0">
            <w:pPr>
              <w:jc w:val="center"/>
              <w:rPr>
                <w:rFonts w:hAnsi="宋体"/>
                <w:bCs/>
                <w:szCs w:val="21"/>
                <w:lang w:val="zh-CN"/>
              </w:rPr>
            </w:pPr>
          </w:p>
        </w:tc>
      </w:tr>
    </w:tbl>
    <w:p w:rsidR="00D321C0" w:rsidRDefault="0076332F">
      <w:pPr>
        <w:spacing w:line="360" w:lineRule="auto"/>
        <w:ind w:firstLineChars="200" w:firstLine="480"/>
        <w:rPr>
          <w:rFonts w:ascii="宋体" w:hAnsi="宋体"/>
          <w:bCs/>
          <w:sz w:val="24"/>
          <w:szCs w:val="24"/>
          <w:lang w:val="zh-CN"/>
        </w:rPr>
      </w:pPr>
      <w:r>
        <w:rPr>
          <w:rFonts w:ascii="宋体" w:hAnsi="宋体" w:hint="eastAsia"/>
          <w:bCs/>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rsidR="00D321C0" w:rsidRDefault="0076332F">
      <w:pPr>
        <w:ind w:firstLineChars="200" w:firstLine="480"/>
        <w:rPr>
          <w:rFonts w:ascii="宋体" w:hAnsi="宋体"/>
          <w:bCs/>
          <w:color w:val="000000"/>
          <w:sz w:val="24"/>
          <w:u w:val="single"/>
        </w:rPr>
      </w:pPr>
      <w:r>
        <w:rPr>
          <w:rFonts w:ascii="宋体" w:hAnsi="宋体" w:hint="eastAsia"/>
          <w:bCs/>
          <w:sz w:val="24"/>
        </w:rPr>
        <w:t xml:space="preserve"> 4</w:t>
      </w:r>
      <w:r>
        <w:rPr>
          <w:rFonts w:ascii="宋体" w:hAnsi="宋体" w:hint="eastAsia"/>
          <w:bCs/>
          <w:sz w:val="24"/>
        </w:rPr>
        <w:t>、履约保证金的退还：</w:t>
      </w:r>
      <w:r>
        <w:rPr>
          <w:rFonts w:ascii="宋体" w:hAnsi="宋体" w:hint="eastAsia"/>
          <w:bCs/>
          <w:sz w:val="24"/>
          <w:szCs w:val="24"/>
          <w:lang w:val="zh-CN"/>
        </w:rPr>
        <w:t>履约保证金待合同供货完毕，验收合格后的三十个工作日内无息退还。</w:t>
      </w:r>
    </w:p>
    <w:p w:rsidR="00D321C0" w:rsidRDefault="0076332F">
      <w:pPr>
        <w:spacing w:line="360" w:lineRule="auto"/>
        <w:ind w:firstLineChars="200" w:firstLine="480"/>
        <w:rPr>
          <w:rFonts w:ascii="宋体" w:hAnsi="宋体"/>
          <w:bCs/>
          <w:sz w:val="24"/>
        </w:rPr>
      </w:pPr>
      <w:r>
        <w:rPr>
          <w:rFonts w:ascii="宋体" w:hAnsi="宋体" w:hint="eastAsia"/>
          <w:bCs/>
          <w:sz w:val="24"/>
        </w:rPr>
        <w:t xml:space="preserve"> 5</w:t>
      </w:r>
      <w:r>
        <w:rPr>
          <w:rFonts w:ascii="宋体" w:hAnsi="宋体" w:hint="eastAsia"/>
          <w:bCs/>
          <w:sz w:val="24"/>
        </w:rPr>
        <w:t>、付款方式：银行转账。</w:t>
      </w:r>
    </w:p>
    <w:p w:rsidR="00D321C0" w:rsidRDefault="0076332F">
      <w:pPr>
        <w:spacing w:line="360" w:lineRule="auto"/>
        <w:ind w:left="400"/>
        <w:jc w:val="left"/>
        <w:rPr>
          <w:rFonts w:ascii="宋体" w:hAnsi="宋体"/>
          <w:bCs/>
          <w:sz w:val="24"/>
          <w:lang w:val="zh-CN"/>
        </w:rPr>
      </w:pPr>
      <w:r>
        <w:rPr>
          <w:rFonts w:ascii="宋体" w:hAnsi="宋体" w:hint="eastAsia"/>
          <w:bCs/>
          <w:sz w:val="24"/>
          <w:lang w:val="zh-CN"/>
        </w:rPr>
        <w:t>三、质量与检验：</w:t>
      </w:r>
    </w:p>
    <w:p w:rsidR="00D321C0" w:rsidRDefault="0076332F">
      <w:pPr>
        <w:spacing w:line="360" w:lineRule="auto"/>
        <w:ind w:firstLineChars="166" w:firstLine="398"/>
        <w:rPr>
          <w:rFonts w:ascii="宋体" w:hAnsi="宋体"/>
          <w:bCs/>
          <w:sz w:val="24"/>
          <w:lang w:val="zh-CN"/>
        </w:rPr>
      </w:pPr>
      <w:r>
        <w:rPr>
          <w:rFonts w:ascii="宋体" w:hAnsi="宋体" w:hint="eastAsia"/>
          <w:bCs/>
          <w:sz w:val="24"/>
          <w:lang w:val="zh-CN"/>
        </w:rPr>
        <w:t>1</w:t>
      </w:r>
      <w:r>
        <w:rPr>
          <w:rFonts w:ascii="宋体" w:hAnsi="宋体" w:hint="eastAsia"/>
          <w:bCs/>
          <w:sz w:val="24"/>
          <w:lang w:val="zh-CN"/>
        </w:rPr>
        <w:t>、乙方应严格按照招投标文件的有关约定提供产品及服务。</w:t>
      </w:r>
    </w:p>
    <w:p w:rsidR="00D321C0" w:rsidRDefault="0076332F">
      <w:pPr>
        <w:spacing w:line="360" w:lineRule="auto"/>
        <w:ind w:left="480"/>
        <w:rPr>
          <w:rFonts w:ascii="宋体" w:hAnsi="宋体"/>
          <w:bCs/>
          <w:sz w:val="24"/>
          <w:lang w:val="zh-CN"/>
        </w:rPr>
      </w:pPr>
      <w:r>
        <w:rPr>
          <w:rFonts w:ascii="宋体" w:hAnsi="宋体" w:hint="eastAsia"/>
          <w:bCs/>
          <w:sz w:val="24"/>
          <w:lang w:val="zh-CN"/>
        </w:rPr>
        <w:t>2</w:t>
      </w:r>
      <w:r>
        <w:rPr>
          <w:rFonts w:ascii="宋体" w:hAnsi="宋体" w:hint="eastAsia"/>
          <w:bCs/>
          <w:sz w:val="24"/>
          <w:lang w:val="zh-CN"/>
        </w:rPr>
        <w:t>、每台设备上均应有包括（</w:t>
      </w:r>
      <w:r>
        <w:rPr>
          <w:rFonts w:ascii="宋体" w:hAnsi="宋体" w:hint="eastAsia"/>
          <w:bCs/>
          <w:sz w:val="24"/>
          <w:lang w:val="zh-CN"/>
        </w:rPr>
        <w:t xml:space="preserve">            </w:t>
      </w:r>
      <w:r>
        <w:rPr>
          <w:rFonts w:ascii="宋体" w:hAnsi="宋体" w:hint="eastAsia"/>
          <w:bCs/>
          <w:sz w:val="24"/>
          <w:lang w:val="zh-CN"/>
        </w:rPr>
        <w:t>有关标志）。</w:t>
      </w:r>
    </w:p>
    <w:p w:rsidR="00D321C0" w:rsidRDefault="0076332F">
      <w:pPr>
        <w:spacing w:line="360" w:lineRule="auto"/>
        <w:ind w:left="480"/>
        <w:rPr>
          <w:rFonts w:ascii="宋体" w:hAnsi="宋体"/>
          <w:bCs/>
          <w:sz w:val="24"/>
          <w:lang w:val="zh-CN"/>
        </w:rPr>
      </w:pPr>
      <w:r>
        <w:rPr>
          <w:rFonts w:ascii="宋体" w:hAnsi="宋体" w:hint="eastAsia"/>
          <w:bCs/>
          <w:sz w:val="24"/>
          <w:lang w:val="zh-CN"/>
        </w:rPr>
        <w:t>3</w:t>
      </w:r>
      <w:r>
        <w:rPr>
          <w:rFonts w:ascii="宋体" w:hAnsi="宋体" w:hint="eastAsia"/>
          <w:bCs/>
          <w:sz w:val="24"/>
          <w:lang w:val="zh-CN"/>
        </w:rPr>
        <w:t>、产品质量出现问题，乙方负责包修、包退、包换，费用由乙方承担。</w:t>
      </w:r>
    </w:p>
    <w:p w:rsidR="00D321C0" w:rsidRDefault="0076332F">
      <w:pPr>
        <w:spacing w:line="360" w:lineRule="auto"/>
        <w:ind w:left="480"/>
        <w:rPr>
          <w:rFonts w:ascii="宋体" w:hAnsi="宋体"/>
          <w:bCs/>
          <w:sz w:val="24"/>
          <w:lang w:val="zh-CN"/>
        </w:rPr>
      </w:pPr>
      <w:r>
        <w:rPr>
          <w:rFonts w:ascii="宋体" w:hAnsi="宋体" w:hint="eastAsia"/>
          <w:bCs/>
          <w:sz w:val="24"/>
          <w:lang w:val="zh-CN"/>
        </w:rPr>
        <w:lastRenderedPageBreak/>
        <w:t>4</w:t>
      </w:r>
      <w:r>
        <w:rPr>
          <w:rFonts w:ascii="宋体" w:hAnsi="宋体" w:hint="eastAsia"/>
          <w:bCs/>
          <w:sz w:val="24"/>
          <w:lang w:val="zh-CN"/>
        </w:rPr>
        <w:t>、甲方提出外观质量异议的期限为收到货物后两日内提出。</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5</w:t>
      </w:r>
      <w:r>
        <w:rPr>
          <w:rFonts w:ascii="宋体" w:hAnsi="宋体" w:hint="eastAsia"/>
          <w:bCs/>
          <w:sz w:val="24"/>
          <w:lang w:val="zh-CN"/>
        </w:rPr>
        <w:t>、产品到货验收包括：数量、外观、质量、性能、随机备件、装箱单、随机资料及包装完整无破损。</w:t>
      </w:r>
    </w:p>
    <w:p w:rsidR="00D321C0" w:rsidRDefault="0076332F">
      <w:pPr>
        <w:spacing w:line="360" w:lineRule="auto"/>
        <w:ind w:left="480"/>
        <w:rPr>
          <w:rFonts w:ascii="宋体" w:hAnsi="宋体"/>
          <w:bCs/>
          <w:sz w:val="24"/>
          <w:lang w:val="zh-CN"/>
        </w:rPr>
      </w:pPr>
      <w:r>
        <w:rPr>
          <w:rFonts w:ascii="宋体" w:hAnsi="宋体" w:hint="eastAsia"/>
          <w:bCs/>
          <w:sz w:val="24"/>
          <w:lang w:val="zh-CN"/>
        </w:rPr>
        <w:t>6</w:t>
      </w:r>
      <w:r>
        <w:rPr>
          <w:rFonts w:ascii="宋体" w:hAnsi="宋体" w:hint="eastAsia"/>
          <w:bCs/>
          <w:sz w:val="24"/>
          <w:lang w:val="zh-CN"/>
        </w:rPr>
        <w:t>、验收标准：由使用单位组织验收，需满足使用单位实际仓储条件下的正常运行。</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7</w:t>
      </w:r>
      <w:r>
        <w:rPr>
          <w:rFonts w:ascii="宋体" w:hAnsi="宋体" w:hint="eastAsia"/>
          <w:bCs/>
          <w:sz w:val="24"/>
          <w:lang w:val="zh-CN"/>
        </w:rPr>
        <w:t>、货到甲方指定地址后，由于甲方保管不善造成的质量问题，乙方应负责修理，但有关费用甲方承担。</w:t>
      </w:r>
    </w:p>
    <w:p w:rsidR="00D321C0" w:rsidRDefault="0076332F">
      <w:pPr>
        <w:spacing w:line="360" w:lineRule="auto"/>
        <w:ind w:left="480"/>
        <w:rPr>
          <w:rFonts w:ascii="宋体" w:hAnsi="宋体"/>
          <w:bCs/>
          <w:sz w:val="24"/>
          <w:lang w:val="zh-CN"/>
        </w:rPr>
      </w:pPr>
      <w:r>
        <w:rPr>
          <w:rFonts w:ascii="宋体" w:hAnsi="宋体" w:hint="eastAsia"/>
          <w:bCs/>
          <w:sz w:val="24"/>
          <w:lang w:val="zh-CN"/>
        </w:rPr>
        <w:t>8</w:t>
      </w:r>
      <w:r>
        <w:rPr>
          <w:rFonts w:ascii="宋体" w:hAnsi="宋体" w:hint="eastAsia"/>
          <w:bCs/>
          <w:sz w:val="24"/>
          <w:lang w:val="zh-CN"/>
        </w:rPr>
        <w:t>、验收时间：货到安装调试合格后</w:t>
      </w:r>
      <w:r>
        <w:rPr>
          <w:rFonts w:ascii="宋体" w:hAnsi="宋体" w:hint="eastAsia"/>
          <w:bCs/>
          <w:sz w:val="24"/>
          <w:lang w:val="zh-CN"/>
        </w:rPr>
        <w:t>7</w:t>
      </w:r>
      <w:r>
        <w:rPr>
          <w:rFonts w:ascii="宋体" w:hAnsi="宋体" w:hint="eastAsia"/>
          <w:bCs/>
          <w:sz w:val="24"/>
          <w:lang w:val="zh-CN"/>
        </w:rPr>
        <w:t>个工作日</w:t>
      </w:r>
    </w:p>
    <w:p w:rsidR="00D321C0" w:rsidRDefault="0076332F">
      <w:pPr>
        <w:spacing w:line="360" w:lineRule="auto"/>
        <w:ind w:left="480"/>
        <w:rPr>
          <w:rFonts w:ascii="宋体" w:hAnsi="宋体"/>
          <w:bCs/>
          <w:sz w:val="24"/>
          <w:lang w:val="zh-CN"/>
        </w:rPr>
      </w:pPr>
      <w:r>
        <w:rPr>
          <w:rFonts w:ascii="宋体" w:hAnsi="宋体" w:hint="eastAsia"/>
          <w:bCs/>
          <w:sz w:val="24"/>
          <w:lang w:val="zh-CN"/>
        </w:rPr>
        <w:t>四、交货条件：</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 xml:space="preserve"> 1</w:t>
      </w:r>
      <w:r>
        <w:rPr>
          <w:rFonts w:ascii="宋体" w:hAnsi="宋体" w:hint="eastAsia"/>
          <w:bCs/>
          <w:sz w:val="24"/>
          <w:lang w:val="zh-CN"/>
        </w:rPr>
        <w:t>、交货期限：中标单位合同签订生效后一周内开始分批供货，采购人提前二天以上通知中标单位发货（特殊情况电话通知）。在供货期限内，中标单位必须按照采购人的工程进度要求和实际需要数量保证供货的连续性，如延误交货或中断供货将承担违约责任。如中标单位逾期交货，除不可抗力外，中标单位向采购人就逾期交货部分支付违约金。</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2</w:t>
      </w:r>
      <w:r>
        <w:rPr>
          <w:rFonts w:ascii="宋体" w:hAnsi="宋体" w:hint="eastAsia"/>
          <w:bCs/>
          <w:sz w:val="24"/>
          <w:lang w:val="zh-CN"/>
        </w:rPr>
        <w:t>、交货地点：甲方指定</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3</w:t>
      </w:r>
      <w:r>
        <w:rPr>
          <w:rFonts w:ascii="宋体" w:hAnsi="宋体" w:hint="eastAsia"/>
          <w:bCs/>
          <w:sz w:val="24"/>
          <w:lang w:val="zh-CN"/>
        </w:rPr>
        <w:t>、设备的外观、包装、运输应按国家规定或部颁标准执行。如因乙方运输不当等原因造成损坏或丢失，应由乙方负责修复或补缺。</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4</w:t>
      </w:r>
      <w:r>
        <w:rPr>
          <w:rFonts w:ascii="宋体" w:hAnsi="宋体" w:hint="eastAsia"/>
          <w:bCs/>
          <w:sz w:val="24"/>
          <w:lang w:val="zh-CN"/>
        </w:rPr>
        <w:t>、设备交货时，必须带有产品质量检验合格证书、质保单、装箱单、产品安装使用说明书，并保持出厂原有包装。</w:t>
      </w:r>
    </w:p>
    <w:p w:rsidR="00D321C0" w:rsidRDefault="0076332F">
      <w:pPr>
        <w:spacing w:line="360" w:lineRule="auto"/>
        <w:ind w:left="480"/>
        <w:rPr>
          <w:rFonts w:ascii="宋体" w:hAnsi="宋体"/>
          <w:bCs/>
          <w:sz w:val="24"/>
          <w:lang w:val="zh-CN"/>
        </w:rPr>
      </w:pPr>
      <w:r>
        <w:rPr>
          <w:rFonts w:ascii="宋体" w:hAnsi="宋体" w:hint="eastAsia"/>
          <w:bCs/>
          <w:sz w:val="24"/>
          <w:lang w:val="zh-CN"/>
        </w:rPr>
        <w:t>5</w:t>
      </w:r>
      <w:r>
        <w:rPr>
          <w:rFonts w:ascii="宋体" w:hAnsi="宋体" w:hint="eastAsia"/>
          <w:bCs/>
          <w:sz w:val="24"/>
          <w:lang w:val="zh-CN"/>
        </w:rPr>
        <w:t>、运输及到货地点：由乙方负责办理运输，并承担费用直接送到甲方指定地点。</w:t>
      </w:r>
    </w:p>
    <w:p w:rsidR="00D321C0" w:rsidRDefault="0076332F">
      <w:pPr>
        <w:spacing w:line="360" w:lineRule="auto"/>
        <w:ind w:left="480"/>
        <w:rPr>
          <w:rFonts w:ascii="宋体" w:hAnsi="宋体"/>
          <w:bCs/>
          <w:sz w:val="24"/>
          <w:lang w:val="zh-CN"/>
        </w:rPr>
      </w:pPr>
      <w:r>
        <w:rPr>
          <w:rFonts w:ascii="宋体" w:hAnsi="宋体" w:hint="eastAsia"/>
          <w:bCs/>
          <w:sz w:val="24"/>
          <w:lang w:val="zh-CN"/>
        </w:rPr>
        <w:t>6</w:t>
      </w:r>
      <w:r>
        <w:rPr>
          <w:rFonts w:ascii="宋体" w:hAnsi="宋体" w:hint="eastAsia"/>
          <w:bCs/>
          <w:sz w:val="24"/>
          <w:lang w:val="zh-CN"/>
        </w:rPr>
        <w:t>、乙方发货时应先用函、电通告宜兴市公用</w:t>
      </w:r>
      <w:r>
        <w:rPr>
          <w:rFonts w:ascii="宋体" w:hAnsi="宋体" w:hint="eastAsia"/>
          <w:bCs/>
          <w:sz w:val="24"/>
        </w:rPr>
        <w:t>环保集团</w:t>
      </w:r>
      <w:r>
        <w:rPr>
          <w:rFonts w:ascii="宋体" w:hAnsi="宋体" w:hint="eastAsia"/>
          <w:bCs/>
          <w:sz w:val="24"/>
          <w:lang w:val="zh-CN"/>
        </w:rPr>
        <w:t>有限公司。</w:t>
      </w:r>
    </w:p>
    <w:p w:rsidR="00D321C0" w:rsidRDefault="0076332F">
      <w:pPr>
        <w:spacing w:line="360" w:lineRule="auto"/>
        <w:ind w:firstLineChars="150" w:firstLine="360"/>
        <w:rPr>
          <w:rFonts w:ascii="宋体" w:hAnsi="宋体"/>
          <w:bCs/>
          <w:sz w:val="24"/>
          <w:lang w:val="zh-CN"/>
        </w:rPr>
      </w:pPr>
      <w:r>
        <w:rPr>
          <w:rFonts w:ascii="宋体" w:hAnsi="宋体" w:hint="eastAsia"/>
          <w:bCs/>
          <w:sz w:val="24"/>
          <w:lang w:val="zh-CN"/>
        </w:rPr>
        <w:t>五、安装调试及售后服务：</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①乙方承诺质保期为两年</w:t>
      </w:r>
      <w:r>
        <w:rPr>
          <w:rFonts w:ascii="宋体" w:hAnsi="宋体" w:hint="eastAsia"/>
          <w:bCs/>
          <w:sz w:val="24"/>
          <w:lang w:val="zh-CN"/>
        </w:rPr>
        <w:t>(</w:t>
      </w:r>
      <w:r>
        <w:rPr>
          <w:rFonts w:ascii="宋体" w:hAnsi="宋体" w:hint="eastAsia"/>
          <w:bCs/>
          <w:sz w:val="24"/>
          <w:lang w:val="zh-CN"/>
        </w:rPr>
        <w:t>具体期限以投标单位响应期限为准</w:t>
      </w:r>
      <w:r>
        <w:rPr>
          <w:rFonts w:ascii="宋体" w:hAnsi="宋体" w:hint="eastAsia"/>
          <w:bCs/>
          <w:sz w:val="24"/>
          <w:lang w:val="zh-CN"/>
        </w:rPr>
        <w:t>)</w:t>
      </w:r>
      <w:r>
        <w:rPr>
          <w:rFonts w:ascii="宋体" w:hAnsi="宋体" w:hint="eastAsia"/>
          <w:bCs/>
          <w:sz w:val="24"/>
          <w:lang w:val="zh-CN"/>
        </w:rPr>
        <w:t>，在免费质保期内，应提供免除一切费用的售后服务。</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②服务时间的承诺：响应时间为</w:t>
      </w:r>
      <w:r>
        <w:rPr>
          <w:rFonts w:ascii="宋体" w:hAnsi="宋体" w:hint="eastAsia"/>
          <w:bCs/>
          <w:sz w:val="24"/>
          <w:lang w:val="zh-CN"/>
        </w:rPr>
        <w:t>24</w:t>
      </w:r>
      <w:r>
        <w:rPr>
          <w:rFonts w:ascii="宋体" w:hAnsi="宋体" w:hint="eastAsia"/>
          <w:bCs/>
          <w:sz w:val="24"/>
          <w:lang w:val="zh-CN"/>
        </w:rPr>
        <w:t>小时，修复时间为</w:t>
      </w:r>
      <w:r>
        <w:rPr>
          <w:rFonts w:ascii="宋体" w:hAnsi="宋体" w:hint="eastAsia"/>
          <w:bCs/>
          <w:sz w:val="24"/>
          <w:lang w:val="zh-CN"/>
        </w:rPr>
        <w:t>3</w:t>
      </w:r>
      <w:r>
        <w:rPr>
          <w:rFonts w:ascii="宋体" w:hAnsi="宋体" w:hint="eastAsia"/>
          <w:bCs/>
          <w:sz w:val="24"/>
          <w:lang w:val="zh-CN"/>
        </w:rPr>
        <w:t>个工作日，如不能在</w:t>
      </w:r>
      <w:r>
        <w:rPr>
          <w:rFonts w:ascii="宋体" w:hAnsi="宋体" w:hint="eastAsia"/>
          <w:bCs/>
          <w:sz w:val="24"/>
          <w:lang w:val="zh-CN"/>
        </w:rPr>
        <w:t>3</w:t>
      </w:r>
      <w:r>
        <w:rPr>
          <w:rFonts w:ascii="宋体" w:hAnsi="宋体" w:hint="eastAsia"/>
          <w:bCs/>
          <w:sz w:val="24"/>
          <w:lang w:val="zh-CN"/>
        </w:rPr>
        <w:t>个工作日内修复的则应提供备用设备。</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③如设备在免费质保期内发生质量问题，</w:t>
      </w:r>
      <w:r>
        <w:rPr>
          <w:rFonts w:ascii="宋体" w:hAnsi="宋体" w:hint="eastAsia"/>
          <w:bCs/>
          <w:sz w:val="24"/>
          <w:lang w:val="zh-CN"/>
        </w:rPr>
        <w:t>接到维修通知后</w:t>
      </w:r>
      <w:r>
        <w:rPr>
          <w:rFonts w:ascii="宋体" w:hAnsi="宋体" w:hint="eastAsia"/>
          <w:bCs/>
          <w:sz w:val="24"/>
          <w:lang w:val="zh-CN"/>
        </w:rPr>
        <w:t>24</w:t>
      </w:r>
      <w:r>
        <w:rPr>
          <w:rFonts w:ascii="宋体" w:hAnsi="宋体" w:hint="eastAsia"/>
          <w:bCs/>
          <w:sz w:val="24"/>
          <w:lang w:val="zh-CN"/>
        </w:rPr>
        <w:t>小时内到位进行维修服务；否则用户单位将自行采取必要的措施，由此产生风险和费用应由乙方承担。</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④对于在免费质保期内出现故障确需更换的零配件，乙方应尽量确保采购单位能更换到原厂同种规格型号的零部件，以确保其正常使用；如因生产厂家停产等客观原因，不能提供同种规格型号的零配件时，应提供同等质量、档次的配件，且不补差价。</w:t>
      </w:r>
    </w:p>
    <w:p w:rsidR="00D321C0" w:rsidRDefault="0076332F">
      <w:pPr>
        <w:spacing w:line="360" w:lineRule="auto"/>
        <w:ind w:left="480"/>
        <w:rPr>
          <w:rFonts w:ascii="宋体" w:hAnsi="宋体"/>
          <w:bCs/>
          <w:sz w:val="24"/>
          <w:lang w:val="zh-CN"/>
        </w:rPr>
      </w:pPr>
      <w:r>
        <w:rPr>
          <w:rFonts w:ascii="宋体" w:hAnsi="宋体" w:hint="eastAsia"/>
          <w:bCs/>
          <w:sz w:val="24"/>
          <w:lang w:val="zh-CN"/>
        </w:rPr>
        <w:t>⑤免费质保期限一律从设备安装调试验收合格之日起算。</w:t>
      </w:r>
    </w:p>
    <w:p w:rsidR="00D321C0" w:rsidRDefault="0076332F">
      <w:pPr>
        <w:spacing w:line="360" w:lineRule="auto"/>
        <w:ind w:left="480"/>
        <w:rPr>
          <w:rFonts w:ascii="宋体" w:hAnsi="宋体"/>
          <w:bCs/>
          <w:sz w:val="24"/>
          <w:lang w:val="zh-CN"/>
        </w:rPr>
      </w:pPr>
      <w:r>
        <w:rPr>
          <w:rFonts w:ascii="宋体" w:hAnsi="宋体" w:hint="eastAsia"/>
          <w:bCs/>
          <w:sz w:val="24"/>
          <w:lang w:val="zh-CN"/>
        </w:rPr>
        <w:t>六、违约责任：</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lastRenderedPageBreak/>
        <w:t>1</w:t>
      </w:r>
      <w:r>
        <w:rPr>
          <w:rFonts w:ascii="宋体" w:hAnsi="宋体" w:hint="eastAsia"/>
          <w:bCs/>
          <w:sz w:val="24"/>
          <w:lang w:val="zh-CN"/>
        </w:rPr>
        <w:t>、如乙方逾期交货，除不可抗力外，乙方应向甲方就逾期交货部分支付违约金，具体支付比例如下：</w:t>
      </w:r>
    </w:p>
    <w:p w:rsidR="00D321C0" w:rsidRDefault="0076332F">
      <w:pPr>
        <w:spacing w:line="360" w:lineRule="auto"/>
        <w:ind w:left="480"/>
        <w:rPr>
          <w:rFonts w:ascii="宋体" w:hAnsi="宋体"/>
          <w:bCs/>
          <w:sz w:val="24"/>
          <w:lang w:val="zh-CN"/>
        </w:rPr>
      </w:pPr>
      <w:r>
        <w:rPr>
          <w:rFonts w:ascii="宋体" w:hAnsi="宋体" w:hint="eastAsia"/>
          <w:bCs/>
          <w:sz w:val="24"/>
          <w:lang w:val="zh-CN"/>
        </w:rPr>
        <w:t>迟交</w:t>
      </w:r>
      <w:r>
        <w:rPr>
          <w:rFonts w:ascii="宋体" w:hAnsi="宋体" w:hint="eastAsia"/>
          <w:bCs/>
          <w:sz w:val="24"/>
          <w:lang w:val="zh-CN"/>
        </w:rPr>
        <w:t>1</w:t>
      </w:r>
      <w:r>
        <w:rPr>
          <w:rFonts w:ascii="宋体" w:hAnsi="宋体" w:hint="eastAsia"/>
          <w:bCs/>
          <w:sz w:val="24"/>
          <w:lang w:val="zh-CN"/>
        </w:rPr>
        <w:t>～</w:t>
      </w:r>
      <w:r>
        <w:rPr>
          <w:rFonts w:ascii="宋体" w:hAnsi="宋体" w:hint="eastAsia"/>
          <w:bCs/>
          <w:sz w:val="24"/>
          <w:lang w:val="zh-CN"/>
        </w:rPr>
        <w:t>3</w:t>
      </w:r>
      <w:r>
        <w:rPr>
          <w:rFonts w:ascii="宋体" w:hAnsi="宋体" w:hint="eastAsia"/>
          <w:bCs/>
          <w:sz w:val="24"/>
          <w:lang w:val="zh-CN"/>
        </w:rPr>
        <w:t>天，每天违</w:t>
      </w:r>
      <w:r>
        <w:rPr>
          <w:rFonts w:ascii="宋体" w:hAnsi="宋体" w:hint="eastAsia"/>
          <w:bCs/>
          <w:sz w:val="24"/>
          <w:lang w:val="zh-CN"/>
        </w:rPr>
        <w:t>约金金额为逾期交货部分总价款的千分之三；</w:t>
      </w:r>
      <w:r>
        <w:rPr>
          <w:rFonts w:ascii="宋体" w:hAnsi="宋体" w:hint="eastAsia"/>
          <w:bCs/>
          <w:sz w:val="24"/>
          <w:lang w:val="zh-CN"/>
        </w:rPr>
        <w:br/>
      </w:r>
      <w:r>
        <w:rPr>
          <w:rFonts w:ascii="宋体" w:hAnsi="宋体" w:hint="eastAsia"/>
          <w:bCs/>
          <w:sz w:val="24"/>
          <w:lang w:val="zh-CN"/>
        </w:rPr>
        <w:t>迟交</w:t>
      </w:r>
      <w:r>
        <w:rPr>
          <w:rFonts w:ascii="宋体" w:hAnsi="宋体" w:hint="eastAsia"/>
          <w:bCs/>
          <w:sz w:val="24"/>
        </w:rPr>
        <w:t>4</w:t>
      </w:r>
      <w:r>
        <w:rPr>
          <w:rFonts w:ascii="宋体" w:hAnsi="宋体" w:hint="eastAsia"/>
          <w:bCs/>
          <w:sz w:val="24"/>
          <w:lang w:val="zh-CN"/>
        </w:rPr>
        <w:t>～</w:t>
      </w:r>
      <w:r>
        <w:rPr>
          <w:rFonts w:ascii="宋体" w:hAnsi="宋体" w:hint="eastAsia"/>
          <w:bCs/>
          <w:sz w:val="24"/>
          <w:lang w:val="zh-CN"/>
        </w:rPr>
        <w:t>7</w:t>
      </w:r>
      <w:r>
        <w:rPr>
          <w:rFonts w:ascii="宋体" w:hAnsi="宋体" w:hint="eastAsia"/>
          <w:bCs/>
          <w:sz w:val="24"/>
          <w:lang w:val="zh-CN"/>
        </w:rPr>
        <w:t>天，每天违约金金额为逾期交货部分总价款的千分之五；</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迟交</w:t>
      </w:r>
      <w:r>
        <w:rPr>
          <w:rFonts w:ascii="宋体" w:hAnsi="宋体" w:hint="eastAsia"/>
          <w:bCs/>
          <w:sz w:val="24"/>
        </w:rPr>
        <w:t>8</w:t>
      </w:r>
      <w:r>
        <w:rPr>
          <w:rFonts w:ascii="宋体" w:hAnsi="宋体" w:hint="eastAsia"/>
          <w:bCs/>
          <w:sz w:val="24"/>
          <w:lang w:val="zh-CN"/>
        </w:rPr>
        <w:t>～</w:t>
      </w:r>
      <w:r>
        <w:rPr>
          <w:rFonts w:ascii="宋体" w:hAnsi="宋体" w:hint="eastAsia"/>
          <w:bCs/>
          <w:sz w:val="24"/>
          <w:lang w:val="zh-CN"/>
        </w:rPr>
        <w:t>15</w:t>
      </w:r>
      <w:r>
        <w:rPr>
          <w:rFonts w:ascii="宋体" w:hAnsi="宋体" w:hint="eastAsia"/>
          <w:bCs/>
          <w:sz w:val="24"/>
          <w:lang w:val="zh-CN"/>
        </w:rPr>
        <w:t>天，每天违约金金额为逾期交货部分总价款的千分之八，如因此严重延误施工工期的，则视为乙方不履行合同。</w:t>
      </w:r>
      <w:r>
        <w:rPr>
          <w:rFonts w:ascii="宋体" w:hAnsi="宋体" w:hint="eastAsia"/>
          <w:bCs/>
          <w:sz w:val="24"/>
          <w:lang w:val="zh-CN"/>
        </w:rPr>
        <w:t> </w:t>
      </w:r>
      <w:r>
        <w:rPr>
          <w:rFonts w:ascii="宋体" w:hAnsi="宋体" w:hint="eastAsia"/>
          <w:bCs/>
          <w:sz w:val="24"/>
          <w:lang w:val="zh-CN"/>
        </w:rPr>
        <w:br/>
        <w:t xml:space="preserve">    </w:t>
      </w:r>
      <w:r>
        <w:rPr>
          <w:rFonts w:ascii="宋体" w:hAnsi="宋体" w:hint="eastAsia"/>
          <w:bCs/>
          <w:sz w:val="24"/>
          <w:lang w:val="zh-CN"/>
        </w:rPr>
        <w:t>乙方逾期交货超过</w:t>
      </w:r>
      <w:r>
        <w:rPr>
          <w:rFonts w:ascii="宋体" w:hAnsi="宋体" w:hint="eastAsia"/>
          <w:bCs/>
          <w:sz w:val="24"/>
          <w:lang w:val="zh-CN"/>
        </w:rPr>
        <w:t>15</w:t>
      </w:r>
      <w:r>
        <w:rPr>
          <w:rFonts w:ascii="宋体" w:hAnsi="宋体" w:hint="eastAsia"/>
          <w:bCs/>
          <w:sz w:val="24"/>
          <w:lang w:val="zh-CN"/>
        </w:rPr>
        <w:t>天以上的视为乙方不履行合同。甲方有权终止合同，并要求乙方支付迟交违约金，并扣除相应的履约保证金。（具体交货期限按招标人通知，否则后果一切自负）</w:t>
      </w:r>
    </w:p>
    <w:p w:rsidR="00D321C0" w:rsidRDefault="0076332F">
      <w:pPr>
        <w:spacing w:line="360" w:lineRule="auto"/>
        <w:rPr>
          <w:rFonts w:ascii="宋体" w:hAnsi="宋体"/>
          <w:bCs/>
          <w:sz w:val="24"/>
          <w:lang w:val="zh-CN"/>
        </w:rPr>
      </w:pPr>
      <w:r>
        <w:rPr>
          <w:rFonts w:ascii="宋体" w:hAnsi="宋体" w:hint="eastAsia"/>
          <w:bCs/>
          <w:sz w:val="24"/>
          <w:lang w:val="zh-CN"/>
        </w:rPr>
        <w:t xml:space="preserve">   2</w:t>
      </w:r>
      <w:r>
        <w:rPr>
          <w:rFonts w:ascii="宋体" w:hAnsi="宋体" w:hint="eastAsia"/>
          <w:bCs/>
          <w:sz w:val="24"/>
          <w:lang w:val="zh-CN"/>
        </w:rPr>
        <w:t>、供货前和供货过程中，甲方将会自行对投标产品每种规格随机抽样检测，匿名送省级以上质量监督检验机构按合同约定技术标准</w:t>
      </w:r>
      <w:r>
        <w:rPr>
          <w:rFonts w:ascii="宋体" w:hAnsi="宋体" w:hint="eastAsia"/>
          <w:bCs/>
          <w:sz w:val="24"/>
          <w:lang w:val="zh-CN"/>
        </w:rPr>
        <w:t>要求进行质量检测，以此作为判定合同货物质量是否合格的最终依据。投标产品一旦抽检不合格或不符合投标承诺要求，按违约处理，甲方将终止合同，同时对乙方处以扣除履约保证金的违约处罚，并报监管指定网站公示，限制三年内不得参与集团的各类招标。</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3</w:t>
      </w:r>
      <w:r>
        <w:rPr>
          <w:rFonts w:ascii="宋体" w:hAnsi="宋体" w:hint="eastAsia"/>
          <w:bCs/>
          <w:sz w:val="24"/>
          <w:lang w:val="zh-CN"/>
        </w:rPr>
        <w:t>、乙方如不能按合同约定按时提供调试和售后服务，则应承担甲方因此支出的费用并按未提供服务设备价格的</w:t>
      </w:r>
      <w:r>
        <w:rPr>
          <w:rFonts w:ascii="宋体" w:hAnsi="宋体" w:hint="eastAsia"/>
          <w:bCs/>
          <w:sz w:val="24"/>
          <w:lang w:val="zh-CN"/>
        </w:rPr>
        <w:t>2%</w:t>
      </w:r>
      <w:r>
        <w:rPr>
          <w:rFonts w:ascii="宋体" w:hAnsi="宋体" w:hint="eastAsia"/>
          <w:bCs/>
          <w:sz w:val="24"/>
          <w:lang w:val="zh-CN"/>
        </w:rPr>
        <w:t>支付违约金。</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4</w:t>
      </w:r>
      <w:r>
        <w:rPr>
          <w:rFonts w:ascii="宋体" w:hAnsi="宋体" w:hint="eastAsia"/>
          <w:bCs/>
          <w:sz w:val="24"/>
          <w:lang w:val="zh-CN"/>
        </w:rPr>
        <w:t>、由于甲方的原因要求延期交货，乙方应提供不少于三个月的免费保管期。</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5</w:t>
      </w:r>
      <w:r>
        <w:rPr>
          <w:rFonts w:ascii="宋体" w:hAnsi="宋体" w:hint="eastAsia"/>
          <w:bCs/>
          <w:sz w:val="24"/>
          <w:lang w:val="zh-CN"/>
        </w:rPr>
        <w:t>、如乙方不按照甲方要求将合同货物送达甲方指定地点的，每次支付违约金为逾期交货部分总价款的千分</w:t>
      </w:r>
      <w:r>
        <w:rPr>
          <w:rFonts w:ascii="宋体" w:hAnsi="宋体" w:hint="eastAsia"/>
          <w:bCs/>
          <w:sz w:val="24"/>
          <w:lang w:val="zh-CN"/>
        </w:rPr>
        <w:t>之八</w:t>
      </w:r>
      <w:r>
        <w:rPr>
          <w:rFonts w:ascii="宋体" w:hAnsi="宋体" w:hint="eastAsia"/>
          <w:bCs/>
          <w:sz w:val="24"/>
          <w:lang w:val="zh-CN"/>
        </w:rPr>
        <w:t>;</w:t>
      </w:r>
      <w:r>
        <w:rPr>
          <w:rFonts w:ascii="宋体" w:hAnsi="宋体" w:hint="eastAsia"/>
          <w:bCs/>
          <w:sz w:val="24"/>
          <w:lang w:val="zh-CN"/>
        </w:rPr>
        <w:t>情节严重的按违约处理，甲方将终止合同，同时对乙方处以扣除履约保证金的违约处罚。</w:t>
      </w:r>
    </w:p>
    <w:p w:rsidR="00D321C0" w:rsidRDefault="0076332F">
      <w:pPr>
        <w:spacing w:line="360" w:lineRule="auto"/>
        <w:ind w:firstLineChars="166" w:firstLine="398"/>
        <w:rPr>
          <w:rFonts w:ascii="宋体" w:hAnsi="宋体"/>
          <w:bCs/>
          <w:sz w:val="24"/>
          <w:lang w:val="zh-CN"/>
        </w:rPr>
      </w:pPr>
      <w:r>
        <w:rPr>
          <w:rFonts w:ascii="宋体" w:hAnsi="宋体" w:hint="eastAsia"/>
          <w:bCs/>
          <w:sz w:val="24"/>
          <w:lang w:val="zh-CN"/>
        </w:rPr>
        <w:t>6</w:t>
      </w:r>
      <w:r>
        <w:rPr>
          <w:rFonts w:ascii="宋体" w:hAnsi="宋体" w:hint="eastAsia"/>
          <w:bCs/>
          <w:sz w:val="24"/>
          <w:lang w:val="zh-CN"/>
        </w:rPr>
        <w:t>、如果乙方在本合同履行完毕之前破产或无清偿能力，甲方可在任何时候以书面形式通知乙方，提出解除合同。该终止合同将不损害或影响甲方已经采取或将要采取的任何行动或补救措施的权力。</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七、合同生效及其它：</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lang w:val="zh-CN"/>
        </w:rPr>
        <w:t>、承包人不履行合同或履行合同不符合约定的，按违约处理，甲方有权终止合同，同时对乙方处以扣除相应的违约金和履约保证金的违约处罚，并报相关网站公示，并限制三年内不得参与集团的各类招标，如果甲方因此造成的实际损失超过约定的违约金及履约保证金，则乙方的赔偿额应以甲方的实际损失为准。</w:t>
      </w:r>
    </w:p>
    <w:p w:rsidR="00D321C0" w:rsidRDefault="0076332F">
      <w:pPr>
        <w:spacing w:line="360" w:lineRule="auto"/>
        <w:rPr>
          <w:rFonts w:ascii="宋体" w:hAnsi="宋体"/>
          <w:bCs/>
          <w:sz w:val="24"/>
          <w:lang w:val="zh-CN"/>
        </w:rPr>
      </w:pPr>
      <w:r>
        <w:rPr>
          <w:rFonts w:ascii="宋体" w:hAnsi="宋体" w:hint="eastAsia"/>
          <w:bCs/>
          <w:sz w:val="24"/>
          <w:lang w:val="zh-CN"/>
        </w:rPr>
        <w:t xml:space="preserve">    2</w:t>
      </w:r>
      <w:r>
        <w:rPr>
          <w:rFonts w:ascii="宋体" w:hAnsi="宋体" w:hint="eastAsia"/>
          <w:bCs/>
          <w:sz w:val="24"/>
          <w:lang w:val="zh-CN"/>
        </w:rPr>
        <w:t>、合同经供需双方代表签字并加盖公章（或合同章）后即生效。</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3</w:t>
      </w:r>
      <w:r>
        <w:rPr>
          <w:rFonts w:ascii="宋体" w:hAnsi="宋体" w:hint="eastAsia"/>
          <w:bCs/>
          <w:sz w:val="24"/>
          <w:lang w:val="zh-CN"/>
        </w:rPr>
        <w:t>、合同签订后供需双方即直接产生权利与义务的关系，合同执行过程中出现的问题应按照《中华人民共和国民法典》的规定办理，在合同履行过程中，双方如有争议，先由供需双</w:t>
      </w:r>
      <w:r>
        <w:rPr>
          <w:rFonts w:ascii="宋体" w:hAnsi="宋体" w:hint="eastAsia"/>
          <w:bCs/>
          <w:sz w:val="24"/>
          <w:lang w:val="zh-CN"/>
        </w:rPr>
        <w:lastRenderedPageBreak/>
        <w:t>方协商解</w:t>
      </w:r>
      <w:r>
        <w:rPr>
          <w:rFonts w:ascii="宋体" w:hAnsi="宋体" w:hint="eastAsia"/>
          <w:bCs/>
          <w:sz w:val="24"/>
          <w:lang w:val="zh-CN"/>
        </w:rPr>
        <w:t>决，如协商不成，则可向甲方所在地（宜兴）法院起诉。</w:t>
      </w:r>
    </w:p>
    <w:p w:rsidR="00D321C0" w:rsidRDefault="0076332F">
      <w:pPr>
        <w:spacing w:line="360" w:lineRule="auto"/>
        <w:ind w:firstLineChars="166" w:firstLine="398"/>
        <w:rPr>
          <w:rFonts w:ascii="宋体" w:hAnsi="宋体"/>
          <w:bCs/>
          <w:sz w:val="24"/>
          <w:lang w:val="zh-CN"/>
        </w:rPr>
      </w:pPr>
      <w:r>
        <w:rPr>
          <w:rFonts w:ascii="宋体" w:hAnsi="宋体" w:hint="eastAsia"/>
          <w:bCs/>
          <w:sz w:val="24"/>
          <w:lang w:val="zh-CN"/>
        </w:rPr>
        <w:t>4</w:t>
      </w:r>
      <w:r>
        <w:rPr>
          <w:rFonts w:ascii="宋体" w:hAnsi="宋体" w:hint="eastAsia"/>
          <w:bCs/>
          <w:sz w:val="24"/>
          <w:lang w:val="zh-CN"/>
        </w:rPr>
        <w:t>、合同在执行过程中出现的未尽事宜，在不违背本合同和招标文件的原则下协议解决。</w:t>
      </w:r>
    </w:p>
    <w:p w:rsidR="00D321C0" w:rsidRDefault="0076332F">
      <w:pPr>
        <w:spacing w:line="360" w:lineRule="auto"/>
        <w:ind w:firstLineChars="200" w:firstLine="480"/>
        <w:rPr>
          <w:rFonts w:ascii="宋体" w:hAnsi="宋体"/>
          <w:bCs/>
          <w:sz w:val="24"/>
        </w:rPr>
      </w:pPr>
      <w:r>
        <w:rPr>
          <w:rFonts w:ascii="宋体" w:hAnsi="宋体" w:hint="eastAsia"/>
          <w:bCs/>
          <w:sz w:val="24"/>
          <w:lang w:val="zh-CN"/>
        </w:rPr>
        <w:t>5</w:t>
      </w:r>
      <w:r>
        <w:rPr>
          <w:rFonts w:ascii="宋体" w:hAnsi="宋体" w:hint="eastAsia"/>
          <w:bCs/>
          <w:sz w:val="24"/>
          <w:lang w:val="zh-CN"/>
        </w:rPr>
        <w:t>、合同签订时或实际使用时数量可能会有较大变动，最终结算以实际使用数量结算，若由于采购方原因导致使用数量不足而终止合同的，不作为违约处理。投标人必须充分考虑市场原料价格变动和实际使用数量的风险，</w:t>
      </w:r>
      <w:r>
        <w:rPr>
          <w:rFonts w:ascii="宋体" w:hAnsi="宋体" w:hint="eastAsia"/>
          <w:bCs/>
          <w:sz w:val="24"/>
          <w:highlight w:val="yellow"/>
          <w:lang w:val="zh-CN"/>
        </w:rPr>
        <w:t>在合同供货期（一年）内，最终结算以单价为准</w:t>
      </w:r>
      <w:r>
        <w:rPr>
          <w:rFonts w:ascii="宋体" w:hAnsi="宋体" w:hint="eastAsia"/>
          <w:bCs/>
          <w:sz w:val="24"/>
          <w:lang w:val="zh-CN"/>
        </w:rPr>
        <w:t>。</w:t>
      </w:r>
    </w:p>
    <w:p w:rsidR="00D321C0" w:rsidRDefault="0076332F">
      <w:pPr>
        <w:spacing w:line="360" w:lineRule="auto"/>
        <w:rPr>
          <w:rFonts w:ascii="宋体" w:hAnsi="宋体"/>
          <w:bCs/>
          <w:sz w:val="24"/>
          <w:lang w:val="zh-CN"/>
        </w:rPr>
      </w:pPr>
      <w:r>
        <w:rPr>
          <w:rFonts w:ascii="宋体" w:hAnsi="宋体" w:hint="eastAsia"/>
          <w:bCs/>
          <w:sz w:val="24"/>
          <w:lang w:val="zh-CN"/>
        </w:rPr>
        <w:t xml:space="preserve">    6</w:t>
      </w:r>
      <w:r>
        <w:rPr>
          <w:rFonts w:ascii="宋体" w:hAnsi="宋体" w:hint="eastAsia"/>
          <w:bCs/>
          <w:sz w:val="24"/>
          <w:lang w:val="zh-CN"/>
        </w:rPr>
        <w:t>、因货物的质量问题发生争议的，应当邀请国家认可的质量检测机构对货物质量进行鉴定。符合标准的，鉴定费由甲方承担；不符合质量标准的，鉴</w:t>
      </w:r>
      <w:r>
        <w:rPr>
          <w:rFonts w:ascii="宋体" w:hAnsi="宋体" w:hint="eastAsia"/>
          <w:bCs/>
          <w:sz w:val="24"/>
          <w:lang w:val="zh-CN"/>
        </w:rPr>
        <w:t>定费由乙方承担。</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7</w:t>
      </w:r>
      <w:r>
        <w:rPr>
          <w:rFonts w:ascii="宋体" w:hAnsi="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D321C0" w:rsidRDefault="0076332F">
      <w:pPr>
        <w:rPr>
          <w:rFonts w:ascii="宋体" w:hAnsi="宋体"/>
          <w:bCs/>
          <w:sz w:val="24"/>
          <w:lang w:val="zh-CN"/>
        </w:rPr>
      </w:pPr>
      <w:r>
        <w:rPr>
          <w:rFonts w:ascii="宋体" w:hAnsi="宋体" w:hint="eastAsia"/>
          <w:bCs/>
          <w:sz w:val="24"/>
          <w:lang w:val="zh-CN"/>
        </w:rPr>
        <w:t xml:space="preserve">    8</w:t>
      </w:r>
      <w:r>
        <w:rPr>
          <w:rFonts w:ascii="宋体" w:hAnsi="宋体" w:hint="eastAsia"/>
          <w:bCs/>
          <w:sz w:val="24"/>
          <w:lang w:val="zh-CN"/>
        </w:rPr>
        <w:t>、本合同应按照中华人民共和国的现行法律进行解释。</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八、考核标准</w:t>
      </w:r>
    </w:p>
    <w:tbl>
      <w:tblPr>
        <w:tblStyle w:val="ac"/>
        <w:tblW w:w="0" w:type="auto"/>
        <w:jc w:val="center"/>
        <w:tblLook w:val="04A0"/>
      </w:tblPr>
      <w:tblGrid>
        <w:gridCol w:w="536"/>
        <w:gridCol w:w="2266"/>
        <w:gridCol w:w="5670"/>
      </w:tblGrid>
      <w:tr w:rsidR="00D321C0">
        <w:trPr>
          <w:jc w:val="center"/>
        </w:trPr>
        <w:tc>
          <w:tcPr>
            <w:tcW w:w="536" w:type="dxa"/>
          </w:tcPr>
          <w:p w:rsidR="00D321C0" w:rsidRDefault="0076332F">
            <w:pPr>
              <w:jc w:val="center"/>
              <w:rPr>
                <w:sz w:val="28"/>
              </w:rPr>
            </w:pPr>
            <w:r>
              <w:rPr>
                <w:rFonts w:hint="eastAsia"/>
                <w:sz w:val="28"/>
              </w:rPr>
              <w:t>序号</w:t>
            </w:r>
          </w:p>
        </w:tc>
        <w:tc>
          <w:tcPr>
            <w:tcW w:w="2266" w:type="dxa"/>
          </w:tcPr>
          <w:p w:rsidR="00D321C0" w:rsidRDefault="0076332F">
            <w:pPr>
              <w:jc w:val="center"/>
              <w:rPr>
                <w:sz w:val="28"/>
              </w:rPr>
            </w:pPr>
            <w:r>
              <w:rPr>
                <w:rFonts w:hint="eastAsia"/>
                <w:sz w:val="28"/>
              </w:rPr>
              <w:t>考核内容</w:t>
            </w:r>
          </w:p>
        </w:tc>
        <w:tc>
          <w:tcPr>
            <w:tcW w:w="5670" w:type="dxa"/>
          </w:tcPr>
          <w:p w:rsidR="00D321C0" w:rsidRDefault="0076332F">
            <w:r>
              <w:rPr>
                <w:rFonts w:hint="eastAsia"/>
                <w:sz w:val="28"/>
              </w:rPr>
              <w:t>处理方式</w:t>
            </w:r>
          </w:p>
        </w:tc>
      </w:tr>
      <w:tr w:rsidR="00D321C0">
        <w:trPr>
          <w:trHeight w:val="4921"/>
          <w:jc w:val="center"/>
        </w:trPr>
        <w:tc>
          <w:tcPr>
            <w:tcW w:w="536" w:type="dxa"/>
            <w:vAlign w:val="center"/>
          </w:tcPr>
          <w:p w:rsidR="00D321C0" w:rsidRDefault="0076332F">
            <w:pPr>
              <w:jc w:val="center"/>
              <w:rPr>
                <w:sz w:val="24"/>
                <w:szCs w:val="24"/>
              </w:rPr>
            </w:pPr>
            <w:r>
              <w:rPr>
                <w:rFonts w:hint="eastAsia"/>
                <w:sz w:val="24"/>
                <w:szCs w:val="24"/>
              </w:rPr>
              <w:t>1</w:t>
            </w:r>
          </w:p>
        </w:tc>
        <w:tc>
          <w:tcPr>
            <w:tcW w:w="2266" w:type="dxa"/>
            <w:vAlign w:val="center"/>
          </w:tcPr>
          <w:p w:rsidR="00D321C0" w:rsidRDefault="0076332F">
            <w:pPr>
              <w:rPr>
                <w:sz w:val="24"/>
                <w:szCs w:val="24"/>
              </w:rPr>
            </w:pPr>
            <w:r>
              <w:rPr>
                <w:rFonts w:ascii="宋体" w:hAnsi="宋体" w:hint="eastAsia"/>
                <w:bCs/>
                <w:sz w:val="24"/>
                <w:szCs w:val="24"/>
                <w:lang w:val="zh-CN"/>
              </w:rPr>
              <w:t>除不可抗力外的逾期交货</w:t>
            </w:r>
          </w:p>
        </w:tc>
        <w:tc>
          <w:tcPr>
            <w:tcW w:w="5670" w:type="dxa"/>
            <w:vAlign w:val="center"/>
          </w:tcPr>
          <w:p w:rsidR="00D321C0" w:rsidRDefault="0076332F">
            <w:pPr>
              <w:spacing w:line="360" w:lineRule="auto"/>
              <w:rPr>
                <w:rFonts w:ascii="宋体" w:hAnsi="宋体"/>
                <w:bCs/>
                <w:sz w:val="24"/>
                <w:szCs w:val="24"/>
                <w:lang w:val="zh-CN"/>
              </w:rPr>
            </w:pPr>
            <w:r>
              <w:rPr>
                <w:rFonts w:ascii="宋体" w:hAnsi="宋体" w:hint="eastAsia"/>
                <w:bCs/>
                <w:sz w:val="24"/>
                <w:szCs w:val="24"/>
                <w:lang w:val="zh-CN"/>
              </w:rPr>
              <w:t>迟交</w:t>
            </w:r>
            <w:r>
              <w:rPr>
                <w:rFonts w:ascii="宋体" w:hAnsi="宋体" w:hint="eastAsia"/>
                <w:bCs/>
                <w:sz w:val="24"/>
                <w:szCs w:val="24"/>
                <w:lang w:val="zh-CN"/>
              </w:rPr>
              <w:t>1</w:t>
            </w:r>
            <w:r>
              <w:rPr>
                <w:rFonts w:ascii="宋体" w:hAnsi="宋体" w:hint="eastAsia"/>
                <w:bCs/>
                <w:sz w:val="24"/>
                <w:szCs w:val="24"/>
                <w:lang w:val="zh-CN"/>
              </w:rPr>
              <w:t>～</w:t>
            </w:r>
            <w:r>
              <w:rPr>
                <w:rFonts w:ascii="宋体" w:hAnsi="宋体" w:hint="eastAsia"/>
                <w:bCs/>
                <w:sz w:val="24"/>
                <w:szCs w:val="24"/>
                <w:lang w:val="zh-CN"/>
              </w:rPr>
              <w:t>3</w:t>
            </w:r>
            <w:r>
              <w:rPr>
                <w:rFonts w:ascii="宋体" w:hAnsi="宋体" w:hint="eastAsia"/>
                <w:bCs/>
                <w:sz w:val="24"/>
                <w:szCs w:val="24"/>
                <w:lang w:val="zh-CN"/>
              </w:rPr>
              <w:t>天，每天违约金金额为逾期交货部分总价款的千分之三；</w:t>
            </w:r>
            <w:r>
              <w:rPr>
                <w:rFonts w:ascii="宋体" w:hAnsi="宋体" w:hint="eastAsia"/>
                <w:bCs/>
                <w:sz w:val="24"/>
                <w:szCs w:val="24"/>
                <w:lang w:val="zh-CN"/>
              </w:rPr>
              <w:br/>
            </w:r>
            <w:r>
              <w:rPr>
                <w:rFonts w:ascii="宋体" w:hAnsi="宋体" w:hint="eastAsia"/>
                <w:bCs/>
                <w:sz w:val="24"/>
                <w:szCs w:val="24"/>
                <w:lang w:val="zh-CN"/>
              </w:rPr>
              <w:t>迟交</w:t>
            </w:r>
            <w:r>
              <w:rPr>
                <w:rFonts w:ascii="宋体" w:hAnsi="宋体" w:hint="eastAsia"/>
                <w:bCs/>
                <w:sz w:val="24"/>
                <w:szCs w:val="24"/>
              </w:rPr>
              <w:t>4</w:t>
            </w:r>
            <w:r>
              <w:rPr>
                <w:rFonts w:ascii="宋体" w:hAnsi="宋体" w:hint="eastAsia"/>
                <w:bCs/>
                <w:sz w:val="24"/>
                <w:szCs w:val="24"/>
                <w:lang w:val="zh-CN"/>
              </w:rPr>
              <w:t>～</w:t>
            </w:r>
            <w:r>
              <w:rPr>
                <w:rFonts w:ascii="宋体" w:hAnsi="宋体" w:hint="eastAsia"/>
                <w:bCs/>
                <w:sz w:val="24"/>
                <w:szCs w:val="24"/>
                <w:lang w:val="zh-CN"/>
              </w:rPr>
              <w:t>7</w:t>
            </w:r>
            <w:r>
              <w:rPr>
                <w:rFonts w:ascii="宋体" w:hAnsi="宋体" w:hint="eastAsia"/>
                <w:bCs/>
                <w:sz w:val="24"/>
                <w:szCs w:val="24"/>
                <w:lang w:val="zh-CN"/>
              </w:rPr>
              <w:t>天，每天违约金金额为逾期交货部分总价款的千分之五；</w:t>
            </w:r>
          </w:p>
          <w:p w:rsidR="00D321C0" w:rsidRDefault="0076332F">
            <w:pPr>
              <w:spacing w:line="360" w:lineRule="auto"/>
              <w:rPr>
                <w:rFonts w:ascii="宋体" w:hAnsi="宋体"/>
                <w:bCs/>
                <w:sz w:val="24"/>
                <w:szCs w:val="24"/>
                <w:lang w:val="zh-CN"/>
              </w:rPr>
            </w:pPr>
            <w:r>
              <w:rPr>
                <w:rFonts w:ascii="宋体" w:hAnsi="宋体" w:hint="eastAsia"/>
                <w:bCs/>
                <w:sz w:val="24"/>
                <w:szCs w:val="24"/>
                <w:lang w:val="zh-CN"/>
              </w:rPr>
              <w:t>迟交</w:t>
            </w:r>
            <w:r>
              <w:rPr>
                <w:rFonts w:ascii="宋体" w:hAnsi="宋体" w:hint="eastAsia"/>
                <w:bCs/>
                <w:sz w:val="24"/>
                <w:szCs w:val="24"/>
              </w:rPr>
              <w:t>8</w:t>
            </w:r>
            <w:r>
              <w:rPr>
                <w:rFonts w:ascii="宋体" w:hAnsi="宋体" w:hint="eastAsia"/>
                <w:bCs/>
                <w:sz w:val="24"/>
                <w:szCs w:val="24"/>
                <w:lang w:val="zh-CN"/>
              </w:rPr>
              <w:t>～</w:t>
            </w:r>
            <w:r>
              <w:rPr>
                <w:rFonts w:ascii="宋体" w:hAnsi="宋体" w:hint="eastAsia"/>
                <w:bCs/>
                <w:sz w:val="24"/>
                <w:szCs w:val="24"/>
                <w:lang w:val="zh-CN"/>
              </w:rPr>
              <w:t>15</w:t>
            </w:r>
            <w:r>
              <w:rPr>
                <w:rFonts w:ascii="宋体" w:hAnsi="宋体" w:hint="eastAsia"/>
                <w:bCs/>
                <w:sz w:val="24"/>
                <w:szCs w:val="24"/>
                <w:lang w:val="zh-CN"/>
              </w:rPr>
              <w:t>天，每天违约金金额为逾期交货部分总价款的千分之八，如因此严重延误施工工期的，则视为乙方不履行合同。</w:t>
            </w:r>
            <w:r>
              <w:rPr>
                <w:rFonts w:ascii="宋体" w:hAnsi="宋体" w:hint="eastAsia"/>
                <w:bCs/>
                <w:sz w:val="24"/>
                <w:szCs w:val="24"/>
                <w:lang w:val="zh-CN"/>
              </w:rPr>
              <w:t> </w:t>
            </w:r>
            <w:r>
              <w:rPr>
                <w:rFonts w:ascii="宋体" w:hAnsi="宋体" w:hint="eastAsia"/>
                <w:bCs/>
                <w:sz w:val="24"/>
                <w:szCs w:val="24"/>
                <w:lang w:val="zh-CN"/>
              </w:rPr>
              <w:br/>
            </w:r>
            <w:r>
              <w:rPr>
                <w:rFonts w:ascii="宋体" w:hAnsi="宋体" w:hint="eastAsia"/>
                <w:bCs/>
                <w:sz w:val="24"/>
                <w:szCs w:val="24"/>
                <w:lang w:val="zh-CN"/>
              </w:rPr>
              <w:t>乙方逾期交货超过</w:t>
            </w:r>
            <w:r>
              <w:rPr>
                <w:rFonts w:ascii="宋体" w:hAnsi="宋体" w:hint="eastAsia"/>
                <w:bCs/>
                <w:sz w:val="24"/>
                <w:szCs w:val="24"/>
                <w:lang w:val="zh-CN"/>
              </w:rPr>
              <w:t>15</w:t>
            </w:r>
            <w:r>
              <w:rPr>
                <w:rFonts w:ascii="宋体" w:hAnsi="宋体" w:hint="eastAsia"/>
                <w:bCs/>
                <w:sz w:val="24"/>
                <w:szCs w:val="24"/>
                <w:lang w:val="zh-CN"/>
              </w:rPr>
              <w:t>天以上的视为乙方不履行合同。甲方有权终止合同，并要求乙方支付迟交违约金，并扣除相应的履约保证金。（具体交货期限按招标人通知，否则后果一切自负）</w:t>
            </w:r>
          </w:p>
        </w:tc>
      </w:tr>
      <w:tr w:rsidR="00D321C0">
        <w:trPr>
          <w:jc w:val="center"/>
        </w:trPr>
        <w:tc>
          <w:tcPr>
            <w:tcW w:w="536" w:type="dxa"/>
            <w:vAlign w:val="center"/>
          </w:tcPr>
          <w:p w:rsidR="00D321C0" w:rsidRDefault="0076332F">
            <w:pPr>
              <w:jc w:val="center"/>
              <w:rPr>
                <w:sz w:val="24"/>
                <w:szCs w:val="24"/>
              </w:rPr>
            </w:pPr>
            <w:r>
              <w:rPr>
                <w:rFonts w:hint="eastAsia"/>
                <w:sz w:val="24"/>
                <w:szCs w:val="24"/>
              </w:rPr>
              <w:t>2</w:t>
            </w:r>
          </w:p>
        </w:tc>
        <w:tc>
          <w:tcPr>
            <w:tcW w:w="2266" w:type="dxa"/>
            <w:vAlign w:val="center"/>
          </w:tcPr>
          <w:p w:rsidR="00D321C0" w:rsidRDefault="0076332F">
            <w:pPr>
              <w:rPr>
                <w:sz w:val="24"/>
                <w:szCs w:val="24"/>
              </w:rPr>
            </w:pPr>
            <w:r>
              <w:rPr>
                <w:rFonts w:ascii="宋体" w:hAnsi="宋体" w:hint="eastAsia"/>
                <w:bCs/>
                <w:sz w:val="24"/>
                <w:szCs w:val="24"/>
                <w:lang w:val="zh-CN"/>
              </w:rPr>
              <w:t>抽检不合格或不符合投标承诺要求</w:t>
            </w:r>
          </w:p>
        </w:tc>
        <w:tc>
          <w:tcPr>
            <w:tcW w:w="5670" w:type="dxa"/>
            <w:vAlign w:val="center"/>
          </w:tcPr>
          <w:p w:rsidR="00D321C0" w:rsidRDefault="0076332F">
            <w:pPr>
              <w:spacing w:line="360" w:lineRule="auto"/>
              <w:rPr>
                <w:rFonts w:ascii="宋体" w:hAnsi="宋体"/>
                <w:bCs/>
                <w:sz w:val="24"/>
                <w:szCs w:val="24"/>
                <w:lang w:val="zh-CN"/>
              </w:rPr>
            </w:pPr>
            <w:r>
              <w:rPr>
                <w:rFonts w:ascii="宋体" w:hAnsi="宋体" w:hint="eastAsia"/>
                <w:bCs/>
                <w:sz w:val="24"/>
                <w:szCs w:val="24"/>
                <w:lang w:val="zh-CN"/>
              </w:rPr>
              <w:t>按违约处理，甲方将终止合同，同时对乙方处以扣除履约保证金的违约处罚，并报监管指定网站公示，限制三年内不得参与集团的各类招标。</w:t>
            </w:r>
          </w:p>
        </w:tc>
      </w:tr>
      <w:tr w:rsidR="00D321C0">
        <w:trPr>
          <w:jc w:val="center"/>
        </w:trPr>
        <w:tc>
          <w:tcPr>
            <w:tcW w:w="536" w:type="dxa"/>
            <w:vAlign w:val="center"/>
          </w:tcPr>
          <w:p w:rsidR="00D321C0" w:rsidRDefault="0076332F">
            <w:pPr>
              <w:jc w:val="center"/>
              <w:rPr>
                <w:sz w:val="24"/>
                <w:szCs w:val="24"/>
              </w:rPr>
            </w:pPr>
            <w:r>
              <w:rPr>
                <w:rFonts w:hint="eastAsia"/>
                <w:sz w:val="24"/>
                <w:szCs w:val="24"/>
              </w:rPr>
              <w:t>3</w:t>
            </w:r>
          </w:p>
        </w:tc>
        <w:tc>
          <w:tcPr>
            <w:tcW w:w="2266" w:type="dxa"/>
            <w:vAlign w:val="center"/>
          </w:tcPr>
          <w:p w:rsidR="00D321C0" w:rsidRDefault="0076332F">
            <w:pPr>
              <w:rPr>
                <w:sz w:val="24"/>
                <w:szCs w:val="24"/>
              </w:rPr>
            </w:pPr>
            <w:r>
              <w:rPr>
                <w:sz w:val="24"/>
                <w:szCs w:val="24"/>
              </w:rPr>
              <w:t>未按照招标文件承诺的材料品牌供货。</w:t>
            </w:r>
          </w:p>
        </w:tc>
        <w:tc>
          <w:tcPr>
            <w:tcW w:w="5670" w:type="dxa"/>
            <w:vAlign w:val="center"/>
          </w:tcPr>
          <w:p w:rsidR="00D321C0" w:rsidRDefault="0076332F">
            <w:pPr>
              <w:rPr>
                <w:sz w:val="24"/>
                <w:szCs w:val="24"/>
              </w:rPr>
            </w:pPr>
            <w:r>
              <w:rPr>
                <w:rFonts w:hint="eastAsia"/>
                <w:sz w:val="24"/>
                <w:szCs w:val="24"/>
              </w:rPr>
              <w:t>终止合同，扣除履约保证金，并限制三年内不得参与集团的各类招标</w:t>
            </w:r>
          </w:p>
        </w:tc>
      </w:tr>
      <w:tr w:rsidR="00D321C0">
        <w:trPr>
          <w:jc w:val="center"/>
        </w:trPr>
        <w:tc>
          <w:tcPr>
            <w:tcW w:w="536" w:type="dxa"/>
            <w:vAlign w:val="center"/>
          </w:tcPr>
          <w:p w:rsidR="00D321C0" w:rsidRDefault="0076332F">
            <w:pPr>
              <w:jc w:val="center"/>
              <w:rPr>
                <w:sz w:val="24"/>
                <w:szCs w:val="24"/>
              </w:rPr>
            </w:pPr>
            <w:r>
              <w:rPr>
                <w:rFonts w:hint="eastAsia"/>
                <w:sz w:val="24"/>
                <w:szCs w:val="24"/>
              </w:rPr>
              <w:t>4</w:t>
            </w:r>
          </w:p>
        </w:tc>
        <w:tc>
          <w:tcPr>
            <w:tcW w:w="2266" w:type="dxa"/>
            <w:vAlign w:val="center"/>
          </w:tcPr>
          <w:p w:rsidR="00D321C0" w:rsidRDefault="0076332F">
            <w:pPr>
              <w:rPr>
                <w:sz w:val="24"/>
                <w:szCs w:val="24"/>
              </w:rPr>
            </w:pPr>
            <w:r>
              <w:rPr>
                <w:rFonts w:ascii="宋体" w:hAnsi="宋体" w:hint="eastAsia"/>
                <w:bCs/>
                <w:sz w:val="24"/>
                <w:szCs w:val="24"/>
                <w:lang w:val="zh-CN"/>
              </w:rPr>
              <w:t>供方如不能按合同约定按时提供调试和售后服务</w:t>
            </w:r>
          </w:p>
        </w:tc>
        <w:tc>
          <w:tcPr>
            <w:tcW w:w="5670" w:type="dxa"/>
            <w:vAlign w:val="center"/>
          </w:tcPr>
          <w:p w:rsidR="00D321C0" w:rsidRDefault="0076332F">
            <w:pPr>
              <w:rPr>
                <w:sz w:val="24"/>
                <w:szCs w:val="24"/>
              </w:rPr>
            </w:pPr>
            <w:r>
              <w:rPr>
                <w:rFonts w:ascii="宋体" w:hAnsi="宋体" w:hint="eastAsia"/>
                <w:bCs/>
                <w:sz w:val="24"/>
                <w:szCs w:val="24"/>
                <w:lang w:val="zh-CN"/>
              </w:rPr>
              <w:t>承担甲方因此支出的费用并按未提供服务设备价格的</w:t>
            </w:r>
            <w:r>
              <w:rPr>
                <w:rFonts w:ascii="宋体" w:hAnsi="宋体" w:hint="eastAsia"/>
                <w:bCs/>
                <w:sz w:val="24"/>
                <w:szCs w:val="24"/>
                <w:lang w:val="zh-CN"/>
              </w:rPr>
              <w:t>2%</w:t>
            </w:r>
            <w:r>
              <w:rPr>
                <w:rFonts w:ascii="宋体" w:hAnsi="宋体" w:hint="eastAsia"/>
                <w:bCs/>
                <w:sz w:val="24"/>
                <w:szCs w:val="24"/>
                <w:lang w:val="zh-CN"/>
              </w:rPr>
              <w:t>支付违约金</w:t>
            </w:r>
          </w:p>
        </w:tc>
      </w:tr>
      <w:tr w:rsidR="00D321C0">
        <w:trPr>
          <w:jc w:val="center"/>
        </w:trPr>
        <w:tc>
          <w:tcPr>
            <w:tcW w:w="536" w:type="dxa"/>
            <w:vAlign w:val="center"/>
          </w:tcPr>
          <w:p w:rsidR="00D321C0" w:rsidRDefault="0076332F">
            <w:pPr>
              <w:jc w:val="center"/>
              <w:rPr>
                <w:sz w:val="24"/>
                <w:szCs w:val="24"/>
              </w:rPr>
            </w:pPr>
            <w:r>
              <w:rPr>
                <w:rFonts w:hint="eastAsia"/>
                <w:sz w:val="24"/>
                <w:szCs w:val="24"/>
              </w:rPr>
              <w:lastRenderedPageBreak/>
              <w:t>5</w:t>
            </w:r>
          </w:p>
        </w:tc>
        <w:tc>
          <w:tcPr>
            <w:tcW w:w="2266" w:type="dxa"/>
            <w:vAlign w:val="center"/>
          </w:tcPr>
          <w:p w:rsidR="00D321C0" w:rsidRDefault="0076332F">
            <w:pPr>
              <w:rPr>
                <w:sz w:val="24"/>
                <w:szCs w:val="24"/>
              </w:rPr>
            </w:pPr>
            <w:r>
              <w:rPr>
                <w:rFonts w:hint="eastAsia"/>
                <w:sz w:val="24"/>
                <w:szCs w:val="24"/>
              </w:rPr>
              <w:t>承包人不履行合同或履行合同不符合约定的</w:t>
            </w:r>
          </w:p>
        </w:tc>
        <w:tc>
          <w:tcPr>
            <w:tcW w:w="5670" w:type="dxa"/>
            <w:vAlign w:val="center"/>
          </w:tcPr>
          <w:p w:rsidR="00D321C0" w:rsidRDefault="0076332F">
            <w:pPr>
              <w:rPr>
                <w:sz w:val="24"/>
                <w:szCs w:val="24"/>
              </w:rPr>
            </w:pPr>
            <w:r>
              <w:rPr>
                <w:rFonts w:hint="eastAsia"/>
                <w:sz w:val="24"/>
                <w:szCs w:val="24"/>
              </w:rPr>
              <w:t>按违约处理，甲方有权终止合同，同时对乙方处以扣除相应的违约金和履约保证金的违约处罚，并报监管指定网站公示，并限制三年内不得参与集团的各类招标</w:t>
            </w:r>
          </w:p>
        </w:tc>
      </w:tr>
      <w:tr w:rsidR="00D321C0">
        <w:trPr>
          <w:jc w:val="center"/>
        </w:trPr>
        <w:tc>
          <w:tcPr>
            <w:tcW w:w="536" w:type="dxa"/>
            <w:vAlign w:val="center"/>
          </w:tcPr>
          <w:p w:rsidR="00D321C0" w:rsidRDefault="0076332F">
            <w:pPr>
              <w:jc w:val="center"/>
              <w:rPr>
                <w:sz w:val="24"/>
                <w:szCs w:val="24"/>
              </w:rPr>
            </w:pPr>
            <w:r>
              <w:rPr>
                <w:rFonts w:hint="eastAsia"/>
                <w:sz w:val="24"/>
                <w:szCs w:val="24"/>
              </w:rPr>
              <w:t>6</w:t>
            </w:r>
          </w:p>
        </w:tc>
        <w:tc>
          <w:tcPr>
            <w:tcW w:w="2266" w:type="dxa"/>
            <w:vAlign w:val="center"/>
          </w:tcPr>
          <w:p w:rsidR="00D321C0" w:rsidRDefault="0076332F">
            <w:pPr>
              <w:rPr>
                <w:sz w:val="24"/>
                <w:szCs w:val="24"/>
              </w:rPr>
            </w:pPr>
            <w:r>
              <w:rPr>
                <w:rFonts w:hint="eastAsia"/>
                <w:sz w:val="24"/>
                <w:szCs w:val="24"/>
              </w:rPr>
              <w:t>免费提供的密封胶圈未按投标承诺配送到位的</w:t>
            </w:r>
          </w:p>
        </w:tc>
        <w:tc>
          <w:tcPr>
            <w:tcW w:w="5670" w:type="dxa"/>
            <w:vAlign w:val="center"/>
          </w:tcPr>
          <w:p w:rsidR="00D321C0" w:rsidRDefault="0076332F">
            <w:pPr>
              <w:rPr>
                <w:sz w:val="24"/>
                <w:szCs w:val="24"/>
              </w:rPr>
            </w:pPr>
            <w:r>
              <w:rPr>
                <w:sz w:val="24"/>
                <w:szCs w:val="24"/>
              </w:rPr>
              <w:t>按数量双倍赔偿</w:t>
            </w:r>
          </w:p>
        </w:tc>
      </w:tr>
      <w:tr w:rsidR="00D321C0">
        <w:trPr>
          <w:jc w:val="center"/>
        </w:trPr>
        <w:tc>
          <w:tcPr>
            <w:tcW w:w="536" w:type="dxa"/>
            <w:vAlign w:val="center"/>
          </w:tcPr>
          <w:p w:rsidR="00D321C0" w:rsidRDefault="0076332F">
            <w:pPr>
              <w:jc w:val="center"/>
              <w:rPr>
                <w:sz w:val="24"/>
                <w:szCs w:val="24"/>
              </w:rPr>
            </w:pPr>
            <w:r>
              <w:rPr>
                <w:rFonts w:hint="eastAsia"/>
                <w:sz w:val="24"/>
                <w:szCs w:val="24"/>
              </w:rPr>
              <w:t>7</w:t>
            </w:r>
          </w:p>
        </w:tc>
        <w:tc>
          <w:tcPr>
            <w:tcW w:w="2266" w:type="dxa"/>
            <w:vAlign w:val="center"/>
          </w:tcPr>
          <w:p w:rsidR="00D321C0" w:rsidRDefault="0076332F">
            <w:pPr>
              <w:rPr>
                <w:sz w:val="24"/>
                <w:szCs w:val="24"/>
              </w:rPr>
            </w:pPr>
            <w:r>
              <w:rPr>
                <w:sz w:val="24"/>
                <w:szCs w:val="24"/>
              </w:rPr>
              <w:t>非施工原因导致的管材、管件漏水</w:t>
            </w:r>
          </w:p>
        </w:tc>
        <w:tc>
          <w:tcPr>
            <w:tcW w:w="5670" w:type="dxa"/>
            <w:vAlign w:val="center"/>
          </w:tcPr>
          <w:p w:rsidR="00D321C0" w:rsidRDefault="0076332F">
            <w:pPr>
              <w:rPr>
                <w:sz w:val="24"/>
                <w:szCs w:val="24"/>
              </w:rPr>
            </w:pPr>
            <w:r>
              <w:rPr>
                <w:sz w:val="24"/>
                <w:szCs w:val="24"/>
              </w:rPr>
              <w:t>根据鉴定结果，供应商需免费更换破损的材料，并</w:t>
            </w:r>
            <w:r>
              <w:rPr>
                <w:rFonts w:hint="eastAsia"/>
                <w:sz w:val="24"/>
                <w:szCs w:val="24"/>
              </w:rPr>
              <w:t>1:</w:t>
            </w:r>
            <w:r>
              <w:rPr>
                <w:rFonts w:hint="eastAsia"/>
                <w:sz w:val="24"/>
                <w:szCs w:val="24"/>
              </w:rPr>
              <w:t>1</w:t>
            </w:r>
            <w:r>
              <w:rPr>
                <w:sz w:val="24"/>
                <w:szCs w:val="24"/>
              </w:rPr>
              <w:t>赔付相应数量的材料至甲方。</w:t>
            </w:r>
          </w:p>
        </w:tc>
      </w:tr>
    </w:tbl>
    <w:p w:rsidR="00D321C0" w:rsidRDefault="0076332F">
      <w:pPr>
        <w:spacing w:line="360" w:lineRule="auto"/>
        <w:ind w:firstLineChars="200" w:firstLine="480"/>
        <w:rPr>
          <w:rFonts w:ascii="宋体" w:hAnsi="宋体"/>
          <w:bCs/>
          <w:sz w:val="24"/>
          <w:lang w:val="zh-CN"/>
        </w:rPr>
      </w:pPr>
      <w:bookmarkStart w:id="39" w:name="_Toc64637570"/>
      <w:r>
        <w:rPr>
          <w:rFonts w:ascii="宋体" w:hAnsi="宋体" w:hint="eastAsia"/>
          <w:bCs/>
          <w:sz w:val="24"/>
          <w:lang w:val="zh-CN"/>
        </w:rPr>
        <w:t>注：以上违约情况，若造成的实际损失超过约定的违约金及履约保证金，则乙方的赔偿额应以甲方的实际损失为准。</w:t>
      </w: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76332F">
      <w:pPr>
        <w:spacing w:line="360" w:lineRule="auto"/>
        <w:jc w:val="center"/>
        <w:outlineLvl w:val="0"/>
        <w:rPr>
          <w:rFonts w:ascii="黑体" w:eastAsia="黑体" w:hAnsi="黑体"/>
          <w:sz w:val="28"/>
        </w:rPr>
      </w:pPr>
      <w:r>
        <w:rPr>
          <w:rFonts w:ascii="黑体" w:eastAsia="黑体" w:hAnsi="黑体" w:hint="eastAsia"/>
          <w:sz w:val="28"/>
        </w:rPr>
        <w:t>第七章</w:t>
      </w:r>
      <w:r>
        <w:rPr>
          <w:rFonts w:ascii="黑体" w:eastAsia="黑体" w:hAnsi="黑体" w:hint="eastAsia"/>
          <w:sz w:val="28"/>
        </w:rPr>
        <w:t xml:space="preserve"> </w:t>
      </w:r>
      <w:r>
        <w:rPr>
          <w:rFonts w:ascii="黑体" w:eastAsia="黑体" w:hAnsi="黑体" w:hint="eastAsia"/>
          <w:sz w:val="28"/>
        </w:rPr>
        <w:t>投标文件（格式）</w:t>
      </w:r>
      <w:bookmarkEnd w:id="39"/>
    </w:p>
    <w:p w:rsidR="00D321C0" w:rsidRDefault="00D321C0">
      <w:pPr>
        <w:spacing w:line="360" w:lineRule="auto"/>
        <w:jc w:val="center"/>
        <w:outlineLvl w:val="0"/>
        <w:rPr>
          <w:rFonts w:ascii="黑体" w:eastAsia="黑体" w:hAnsi="黑体"/>
          <w:sz w:val="28"/>
        </w:rPr>
      </w:pPr>
    </w:p>
    <w:p w:rsidR="00D321C0" w:rsidRDefault="00D321C0">
      <w:pPr>
        <w:spacing w:line="360" w:lineRule="auto"/>
        <w:jc w:val="center"/>
        <w:outlineLvl w:val="0"/>
        <w:rPr>
          <w:rFonts w:ascii="黑体" w:eastAsia="黑体" w:hAnsi="黑体"/>
          <w:sz w:val="28"/>
        </w:rPr>
      </w:pPr>
    </w:p>
    <w:p w:rsidR="00D321C0" w:rsidRDefault="00D321C0">
      <w:pPr>
        <w:rPr>
          <w:rFonts w:ascii="黑体" w:eastAsia="黑体"/>
          <w:b/>
          <w:sz w:val="120"/>
          <w:szCs w:val="120"/>
        </w:rPr>
      </w:pPr>
    </w:p>
    <w:p w:rsidR="00D321C0" w:rsidRDefault="0076332F">
      <w:pPr>
        <w:jc w:val="center"/>
        <w:rPr>
          <w:rFonts w:ascii="宋体" w:hAnsi="宋体"/>
          <w:b/>
          <w:sz w:val="120"/>
          <w:szCs w:val="120"/>
        </w:rPr>
      </w:pPr>
      <w:bookmarkStart w:id="40" w:name="_Toc29240"/>
      <w:r>
        <w:rPr>
          <w:rFonts w:ascii="宋体" w:hAnsi="宋体" w:hint="eastAsia"/>
          <w:b/>
          <w:sz w:val="120"/>
          <w:szCs w:val="120"/>
        </w:rPr>
        <w:t>投标文件</w:t>
      </w:r>
      <w:bookmarkEnd w:id="40"/>
    </w:p>
    <w:p w:rsidR="00D321C0" w:rsidRDefault="0076332F">
      <w:pPr>
        <w:jc w:val="center"/>
        <w:rPr>
          <w:rFonts w:ascii="宋体" w:hAnsi="宋体"/>
          <w:b/>
          <w:sz w:val="32"/>
          <w:szCs w:val="32"/>
          <w:highlight w:val="yellow"/>
        </w:rPr>
      </w:pPr>
      <w:bookmarkStart w:id="41" w:name="_Toc2400"/>
      <w:r>
        <w:rPr>
          <w:rFonts w:ascii="宋体" w:hAnsi="宋体" w:hint="eastAsia"/>
          <w:b/>
          <w:sz w:val="32"/>
          <w:szCs w:val="32"/>
        </w:rPr>
        <w:t>项目编号：</w:t>
      </w:r>
      <w:bookmarkEnd w:id="41"/>
      <w:r>
        <w:rPr>
          <w:rFonts w:ascii="宋体" w:hAnsi="宋体" w:hint="eastAsia"/>
          <w:sz w:val="32"/>
        </w:rPr>
        <w:t>YXGYJT202503041</w:t>
      </w:r>
      <w:r>
        <w:rPr>
          <w:rFonts w:ascii="宋体" w:hAnsi="宋体" w:hint="eastAsia"/>
          <w:sz w:val="32"/>
        </w:rPr>
        <w:t>（</w:t>
      </w:r>
      <w:r>
        <w:rPr>
          <w:rFonts w:ascii="宋体" w:hAnsi="宋体" w:hint="eastAsia"/>
          <w:sz w:val="32"/>
        </w:rPr>
        <w:t>EPC</w:t>
      </w:r>
      <w:r>
        <w:rPr>
          <w:rFonts w:ascii="宋体" w:hAnsi="宋体" w:hint="eastAsia"/>
          <w:sz w:val="32"/>
        </w:rPr>
        <w:t>）</w:t>
      </w:r>
    </w:p>
    <w:p w:rsidR="00D321C0" w:rsidRDefault="00D321C0">
      <w:pPr>
        <w:rPr>
          <w:rFonts w:ascii="宋体" w:hAnsi="宋体"/>
          <w:b/>
          <w:sz w:val="32"/>
          <w:szCs w:val="32"/>
        </w:rPr>
      </w:pPr>
    </w:p>
    <w:p w:rsidR="00D321C0" w:rsidRDefault="00D321C0">
      <w:pPr>
        <w:rPr>
          <w:rFonts w:ascii="宋体" w:hAnsi="宋体"/>
          <w:b/>
          <w:sz w:val="32"/>
          <w:szCs w:val="32"/>
        </w:rPr>
      </w:pPr>
    </w:p>
    <w:p w:rsidR="00D321C0" w:rsidRDefault="0076332F">
      <w:pPr>
        <w:rPr>
          <w:rFonts w:ascii="宋体" w:eastAsia="宋体" w:hAnsi="宋体"/>
          <w:b/>
          <w:bCs/>
          <w:sz w:val="52"/>
          <w:u w:val="single"/>
        </w:rPr>
      </w:pPr>
      <w:bookmarkStart w:id="42" w:name="_Toc10010"/>
      <w:r>
        <w:rPr>
          <w:rFonts w:ascii="宋体" w:hAnsi="宋体" w:hint="eastAsia"/>
          <w:b/>
          <w:sz w:val="32"/>
          <w:szCs w:val="32"/>
        </w:rPr>
        <w:t>项目名称：</w:t>
      </w:r>
      <w:bookmarkEnd w:id="42"/>
      <w:r>
        <w:rPr>
          <w:rFonts w:ascii="宋体" w:eastAsia="宋体" w:hAnsi="宋体" w:cs="Times New Roman" w:hint="eastAsia"/>
          <w:b/>
          <w:sz w:val="32"/>
          <w:szCs w:val="32"/>
          <w:u w:val="single"/>
        </w:rPr>
        <w:t>内衬不锈钢复合钢管及配件采购</w:t>
      </w:r>
    </w:p>
    <w:p w:rsidR="00D321C0" w:rsidRDefault="0076332F">
      <w:pPr>
        <w:rPr>
          <w:rFonts w:ascii="宋体" w:hAnsi="宋体"/>
          <w:b/>
          <w:sz w:val="32"/>
          <w:szCs w:val="32"/>
        </w:rPr>
      </w:pPr>
      <w:bookmarkStart w:id="43" w:name="_Toc8670"/>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43"/>
    </w:p>
    <w:p w:rsidR="00D321C0" w:rsidRDefault="0076332F">
      <w:pPr>
        <w:rPr>
          <w:rFonts w:ascii="宋体" w:hAnsi="宋体"/>
        </w:rPr>
      </w:pPr>
      <w:bookmarkStart w:id="44" w:name="_Toc24371"/>
      <w:r>
        <w:rPr>
          <w:rFonts w:ascii="宋体" w:hAnsi="宋体" w:hint="eastAsia"/>
          <w:b/>
          <w:sz w:val="32"/>
          <w:szCs w:val="32"/>
        </w:rPr>
        <w:t>法定代表人或其被授权代表：</w:t>
      </w:r>
      <w:r>
        <w:rPr>
          <w:rFonts w:ascii="宋体" w:hAnsi="宋体" w:hint="eastAsia"/>
          <w:b/>
          <w:sz w:val="32"/>
          <w:szCs w:val="32"/>
          <w:u w:val="single"/>
        </w:rPr>
        <w:t xml:space="preserve">                 </w:t>
      </w:r>
      <w:r>
        <w:rPr>
          <w:rFonts w:ascii="宋体" w:hAnsi="宋体" w:hint="eastAsia"/>
          <w:b/>
          <w:sz w:val="32"/>
          <w:szCs w:val="32"/>
          <w:u w:val="single"/>
        </w:rPr>
        <w:t>（签名）</w:t>
      </w:r>
      <w:bookmarkEnd w:id="44"/>
    </w:p>
    <w:p w:rsidR="00D321C0" w:rsidRDefault="00D321C0">
      <w:pPr>
        <w:rPr>
          <w:rFonts w:ascii="楷体_GB2312" w:eastAsia="楷体_GB2312"/>
          <w:b/>
          <w:sz w:val="32"/>
          <w:szCs w:val="32"/>
        </w:rPr>
      </w:pPr>
    </w:p>
    <w:p w:rsidR="00D321C0" w:rsidRDefault="00D321C0">
      <w:pPr>
        <w:rPr>
          <w:rFonts w:ascii="楷体_GB2312" w:eastAsia="楷体_GB2312"/>
          <w:b/>
          <w:sz w:val="32"/>
          <w:szCs w:val="32"/>
        </w:rPr>
      </w:pPr>
    </w:p>
    <w:p w:rsidR="00D321C0" w:rsidRDefault="00D321C0">
      <w:pPr>
        <w:rPr>
          <w:rFonts w:ascii="楷体_GB2312" w:eastAsia="楷体_GB2312"/>
          <w:b/>
          <w:sz w:val="32"/>
          <w:szCs w:val="32"/>
        </w:rPr>
      </w:pPr>
    </w:p>
    <w:p w:rsidR="00D321C0" w:rsidRDefault="00D321C0">
      <w:pPr>
        <w:rPr>
          <w:rFonts w:ascii="楷体_GB2312" w:eastAsia="楷体_GB2312"/>
          <w:b/>
          <w:sz w:val="32"/>
          <w:szCs w:val="32"/>
        </w:rPr>
      </w:pPr>
    </w:p>
    <w:p w:rsidR="00D321C0" w:rsidRDefault="0076332F">
      <w:pPr>
        <w:jc w:val="center"/>
        <w:rPr>
          <w:rFonts w:ascii="宋体" w:hAnsi="宋体"/>
          <w:b/>
          <w:sz w:val="32"/>
          <w:szCs w:val="32"/>
        </w:rPr>
      </w:pPr>
      <w:bookmarkStart w:id="45" w:name="_Toc1179"/>
      <w:r>
        <w:rPr>
          <w:rFonts w:ascii="宋体" w:hAnsi="宋体" w:hint="eastAsia"/>
          <w:b/>
          <w:sz w:val="32"/>
          <w:szCs w:val="32"/>
        </w:rPr>
        <w:t>日期：</w:t>
      </w:r>
      <w:r>
        <w:rPr>
          <w:rFonts w:ascii="宋体" w:hAnsi="宋体" w:hint="eastAsia"/>
          <w:b/>
          <w:sz w:val="32"/>
          <w:szCs w:val="32"/>
          <w:u w:val="single"/>
        </w:rPr>
        <w:t xml:space="preserve">      </w:t>
      </w:r>
      <w:r>
        <w:rPr>
          <w:rFonts w:ascii="宋体" w:hAnsi="宋体" w:hint="eastAsia"/>
          <w:b/>
          <w:sz w:val="32"/>
          <w:szCs w:val="32"/>
          <w:u w:val="single"/>
        </w:rPr>
        <w:t>年</w:t>
      </w:r>
      <w:r>
        <w:rPr>
          <w:rFonts w:ascii="宋体" w:hAnsi="宋体" w:hint="eastAsia"/>
          <w:b/>
          <w:sz w:val="32"/>
          <w:szCs w:val="32"/>
          <w:u w:val="single"/>
        </w:rPr>
        <w:t xml:space="preserve">    </w:t>
      </w:r>
      <w:r>
        <w:rPr>
          <w:rFonts w:ascii="宋体" w:hAnsi="宋体" w:hint="eastAsia"/>
          <w:b/>
          <w:sz w:val="32"/>
          <w:szCs w:val="32"/>
          <w:u w:val="single"/>
        </w:rPr>
        <w:t>月</w:t>
      </w:r>
      <w:r>
        <w:rPr>
          <w:rFonts w:ascii="宋体" w:hAnsi="宋体" w:hint="eastAsia"/>
          <w:b/>
          <w:sz w:val="32"/>
          <w:szCs w:val="32"/>
          <w:u w:val="single"/>
        </w:rPr>
        <w:t xml:space="preserve">    </w:t>
      </w:r>
      <w:r>
        <w:rPr>
          <w:rFonts w:ascii="宋体" w:hAnsi="宋体" w:hint="eastAsia"/>
          <w:b/>
          <w:sz w:val="32"/>
          <w:szCs w:val="32"/>
          <w:u w:val="single"/>
        </w:rPr>
        <w:t>日</w:t>
      </w:r>
      <w:bookmarkEnd w:id="45"/>
    </w:p>
    <w:p w:rsidR="00D321C0" w:rsidRDefault="00D321C0">
      <w:pPr>
        <w:rPr>
          <w:rFonts w:ascii="楷体_GB2312" w:eastAsia="楷体_GB2312"/>
          <w:b/>
          <w:sz w:val="32"/>
          <w:szCs w:val="32"/>
        </w:rPr>
      </w:pPr>
    </w:p>
    <w:p w:rsidR="00D321C0" w:rsidRDefault="00D321C0">
      <w:pPr>
        <w:rPr>
          <w:rFonts w:ascii="楷体_GB2312" w:eastAsia="楷体_GB2312"/>
          <w:b/>
          <w:sz w:val="32"/>
          <w:szCs w:val="32"/>
        </w:rPr>
      </w:pPr>
    </w:p>
    <w:p w:rsidR="00D321C0" w:rsidRDefault="0076332F">
      <w:pPr>
        <w:rPr>
          <w:rFonts w:ascii="宋体"/>
          <w:b/>
          <w:bCs/>
          <w:sz w:val="24"/>
          <w:szCs w:val="24"/>
        </w:rPr>
      </w:pPr>
      <w:bookmarkStart w:id="46" w:name="_Toc24602"/>
      <w:r>
        <w:rPr>
          <w:rFonts w:ascii="黑体" w:eastAsia="黑体" w:hAnsi="宋体" w:hint="eastAsia"/>
          <w:bCs/>
          <w:sz w:val="24"/>
          <w:szCs w:val="24"/>
        </w:rPr>
        <w:br w:type="page"/>
      </w:r>
      <w:bookmarkStart w:id="47" w:name="OLE_LINK24"/>
      <w:r>
        <w:rPr>
          <w:rFonts w:ascii="黑体" w:eastAsia="黑体" w:hAnsi="宋体" w:hint="eastAsia"/>
          <w:bCs/>
          <w:sz w:val="28"/>
          <w:szCs w:val="28"/>
        </w:rPr>
        <w:lastRenderedPageBreak/>
        <w:t>（一）投标函（格式）：</w:t>
      </w:r>
    </w:p>
    <w:bookmarkEnd w:id="47"/>
    <w:p w:rsidR="00D321C0" w:rsidRDefault="0076332F" w:rsidP="002924F5">
      <w:pPr>
        <w:spacing w:beforeLines="50" w:afterLines="50" w:line="360" w:lineRule="auto"/>
        <w:jc w:val="center"/>
        <w:rPr>
          <w:rFonts w:ascii="黑体" w:eastAsia="黑体"/>
          <w:bCs/>
          <w:sz w:val="28"/>
          <w:szCs w:val="28"/>
        </w:rPr>
      </w:pPr>
      <w:r>
        <w:rPr>
          <w:rFonts w:ascii="黑体" w:eastAsia="黑体" w:hint="eastAsia"/>
          <w:bCs/>
          <w:sz w:val="28"/>
          <w:szCs w:val="28"/>
        </w:rPr>
        <w:t>投标函</w:t>
      </w:r>
    </w:p>
    <w:p w:rsidR="00D321C0" w:rsidRDefault="0076332F">
      <w:pPr>
        <w:spacing w:line="360" w:lineRule="auto"/>
        <w:rPr>
          <w:rFonts w:ascii="宋体" w:hAnsi="宋体"/>
          <w:bCs/>
          <w:sz w:val="24"/>
          <w:lang w:val="zh-CN"/>
        </w:rPr>
      </w:pPr>
      <w:r>
        <w:rPr>
          <w:rFonts w:ascii="宋体" w:hAnsi="宋体" w:hint="eastAsia"/>
          <w:bCs/>
          <w:sz w:val="24"/>
          <w:lang w:val="zh-CN"/>
        </w:rPr>
        <w:t>致宜兴市公用</w:t>
      </w:r>
      <w:r>
        <w:rPr>
          <w:rFonts w:ascii="宋体" w:hAnsi="宋体" w:hint="eastAsia"/>
          <w:bCs/>
          <w:sz w:val="24"/>
        </w:rPr>
        <w:t>环保集团</w:t>
      </w:r>
      <w:r>
        <w:rPr>
          <w:rFonts w:ascii="宋体" w:hAnsi="宋体" w:hint="eastAsia"/>
          <w:bCs/>
          <w:sz w:val="24"/>
          <w:lang w:val="zh-CN"/>
        </w:rPr>
        <w:t>有限公司：</w:t>
      </w:r>
    </w:p>
    <w:p w:rsidR="00D321C0" w:rsidRDefault="0076332F">
      <w:pPr>
        <w:spacing w:line="360"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lang w:val="zh-CN"/>
        </w:rPr>
        <w:t>YXGYJT202503041</w:t>
      </w:r>
      <w:r>
        <w:rPr>
          <w:rFonts w:ascii="宋体" w:hAnsi="宋体" w:hint="eastAsia"/>
          <w:bCs/>
          <w:sz w:val="24"/>
          <w:lang w:val="zh-CN"/>
        </w:rPr>
        <w:t>（</w:t>
      </w:r>
      <w:r>
        <w:rPr>
          <w:rFonts w:ascii="宋体" w:hAnsi="宋体" w:hint="eastAsia"/>
          <w:bCs/>
          <w:sz w:val="24"/>
          <w:lang w:val="zh-CN"/>
        </w:rPr>
        <w:t>EPC</w:t>
      </w:r>
      <w:r>
        <w:rPr>
          <w:rFonts w:ascii="宋体" w:hAnsi="宋体" w:hint="eastAsia"/>
          <w:bCs/>
          <w:sz w:val="24"/>
          <w:lang w:val="zh-CN"/>
        </w:rPr>
        <w:t>）招标文件，经仔细阅读和研究，我方决定参加投标。</w:t>
      </w:r>
    </w:p>
    <w:p w:rsidR="00D321C0" w:rsidRDefault="0076332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我方愿意按照招标文件的一切要求，提供投标设备，投标总价详见《开标一览表》。</w:t>
      </w:r>
    </w:p>
    <w:p w:rsidR="00D321C0" w:rsidRDefault="0076332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我方已对照招标设备的技术参数要求，填写了投标设备的技术参数要求，详见《偏离表》。</w:t>
      </w:r>
    </w:p>
    <w:p w:rsidR="00D321C0" w:rsidRDefault="0076332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我方承诺本次采购项目清单中，若涉及到强制采购节能产品或信息安全产品的，将按照招标文件及法律法规要求提供相关产品。</w:t>
      </w:r>
    </w:p>
    <w:p w:rsidR="00D321C0" w:rsidRDefault="0076332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我方同意按招标文件中的规定，本投标文件的有效期为投标截止之日起的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D321C0" w:rsidRDefault="0076332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D321C0" w:rsidRDefault="0076332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我方愿意根据贵方及评标委员会的要求，提供投标文件中所有材料的原件及相关证明性资料。</w:t>
      </w:r>
    </w:p>
    <w:p w:rsidR="00D321C0" w:rsidRDefault="0076332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D321C0" w:rsidRDefault="0076332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我方愿意按《中华人民共和国民法典》和合同条款履行自己的全部责任。</w:t>
      </w:r>
    </w:p>
    <w:p w:rsidR="00D321C0" w:rsidRDefault="0076332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w:t>
      </w:r>
    </w:p>
    <w:p w:rsidR="00D321C0" w:rsidRDefault="0076332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w:t>
      </w:r>
    </w:p>
    <w:p w:rsidR="00D321C0" w:rsidRDefault="0076332F">
      <w:pPr>
        <w:numPr>
          <w:ilvl w:val="0"/>
          <w:numId w:val="15"/>
        </w:numPr>
        <w:spacing w:line="360" w:lineRule="auto"/>
        <w:ind w:firstLineChars="200" w:firstLine="480"/>
        <w:rPr>
          <w:rFonts w:ascii="宋体" w:hAnsi="宋体"/>
          <w:bCs/>
          <w:sz w:val="24"/>
          <w:lang w:val="zh-CN"/>
        </w:rPr>
      </w:pPr>
      <w:r>
        <w:rPr>
          <w:rFonts w:ascii="宋体" w:hAnsi="宋体" w:hint="eastAsia"/>
          <w:bCs/>
          <w:sz w:val="24"/>
          <w:szCs w:val="24"/>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D321C0" w:rsidRDefault="0076332F">
      <w:pPr>
        <w:numPr>
          <w:ilvl w:val="0"/>
          <w:numId w:val="15"/>
        </w:numPr>
        <w:spacing w:line="360" w:lineRule="auto"/>
        <w:ind w:firstLineChars="200" w:firstLine="480"/>
        <w:rPr>
          <w:rFonts w:ascii="宋体" w:hAnsi="宋体"/>
          <w:bCs/>
          <w:sz w:val="24"/>
          <w:lang w:val="zh-CN"/>
        </w:rPr>
      </w:pPr>
      <w:bookmarkStart w:id="48" w:name="OLE_LINK231"/>
      <w:r>
        <w:rPr>
          <w:rFonts w:ascii="宋体" w:hAnsi="宋体" w:hint="eastAsia"/>
          <w:bCs/>
          <w:sz w:val="24"/>
          <w:szCs w:val="24"/>
        </w:rPr>
        <w:t>我方不是为本项目</w:t>
      </w:r>
      <w:r>
        <w:rPr>
          <w:rFonts w:ascii="宋体" w:hAnsi="宋体"/>
          <w:bCs/>
          <w:sz w:val="24"/>
          <w:szCs w:val="24"/>
        </w:rPr>
        <w:t>提供整体设计、规范编制或者项目管理、监理、检测</w:t>
      </w:r>
      <w:r>
        <w:rPr>
          <w:rFonts w:ascii="宋体" w:hAnsi="宋体"/>
          <w:bCs/>
          <w:sz w:val="24"/>
          <w:szCs w:val="24"/>
        </w:rPr>
        <w:t>等服务的供应商</w:t>
      </w:r>
      <w:r>
        <w:rPr>
          <w:rFonts w:ascii="宋体" w:hAnsi="宋体" w:hint="eastAsia"/>
          <w:bCs/>
          <w:sz w:val="24"/>
          <w:szCs w:val="24"/>
        </w:rPr>
        <w:t>。</w:t>
      </w:r>
      <w:bookmarkEnd w:id="48"/>
    </w:p>
    <w:p w:rsidR="00D321C0" w:rsidRDefault="0076332F">
      <w:pPr>
        <w:numPr>
          <w:ilvl w:val="0"/>
          <w:numId w:val="15"/>
        </w:numPr>
        <w:spacing w:line="360" w:lineRule="auto"/>
        <w:ind w:firstLineChars="200" w:firstLine="480"/>
        <w:rPr>
          <w:rFonts w:ascii="宋体" w:hAnsi="宋体"/>
          <w:bCs/>
          <w:sz w:val="24"/>
          <w:lang w:val="zh-CN"/>
        </w:rPr>
      </w:pPr>
      <w:bookmarkStart w:id="49" w:name="OLE_LINK233"/>
      <w:r>
        <w:rPr>
          <w:rFonts w:ascii="宋体" w:hAnsi="宋体" w:hint="eastAsia"/>
          <w:bCs/>
          <w:sz w:val="24"/>
          <w:szCs w:val="24"/>
        </w:rPr>
        <w:t>关联单位情况说明：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7"/>
        <w:gridCol w:w="4680"/>
      </w:tblGrid>
      <w:tr w:rsidR="00D321C0">
        <w:trPr>
          <w:trHeight w:val="645"/>
          <w:jc w:val="center"/>
        </w:trPr>
        <w:tc>
          <w:tcPr>
            <w:tcW w:w="4707" w:type="dxa"/>
            <w:vAlign w:val="center"/>
          </w:tcPr>
          <w:p w:rsidR="00D321C0" w:rsidRDefault="0076332F">
            <w:pPr>
              <w:spacing w:line="360" w:lineRule="auto"/>
              <w:rPr>
                <w:rFonts w:ascii="宋体" w:hAnsi="宋体"/>
                <w:bCs/>
                <w:sz w:val="24"/>
                <w:lang w:val="zh-CN"/>
              </w:rPr>
            </w:pPr>
            <w:r>
              <w:rPr>
                <w:rFonts w:ascii="宋体" w:hAnsi="宋体" w:hint="eastAsia"/>
                <w:bCs/>
                <w:sz w:val="24"/>
                <w:lang w:val="zh-CN"/>
              </w:rPr>
              <w:lastRenderedPageBreak/>
              <w:t>与我方</w:t>
            </w:r>
            <w:r>
              <w:rPr>
                <w:rFonts w:ascii="宋体" w:hAnsi="宋体" w:hint="eastAsia"/>
                <w:bCs/>
                <w:sz w:val="24"/>
              </w:rPr>
              <w:t>单位负责人为同一人的其他单位</w:t>
            </w:r>
          </w:p>
        </w:tc>
        <w:tc>
          <w:tcPr>
            <w:tcW w:w="4680" w:type="dxa"/>
            <w:vAlign w:val="center"/>
          </w:tcPr>
          <w:p w:rsidR="00D321C0" w:rsidRDefault="00D321C0">
            <w:pPr>
              <w:spacing w:line="360" w:lineRule="auto"/>
              <w:rPr>
                <w:rFonts w:ascii="宋体" w:hAnsi="宋体"/>
                <w:bCs/>
                <w:sz w:val="24"/>
                <w:lang w:val="zh-CN"/>
              </w:rPr>
            </w:pPr>
          </w:p>
        </w:tc>
      </w:tr>
      <w:tr w:rsidR="00D321C0">
        <w:trPr>
          <w:trHeight w:val="663"/>
          <w:jc w:val="center"/>
        </w:trPr>
        <w:tc>
          <w:tcPr>
            <w:tcW w:w="4707" w:type="dxa"/>
            <w:vAlign w:val="center"/>
          </w:tcPr>
          <w:p w:rsidR="00D321C0" w:rsidRDefault="0076332F">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存在直接控股、管理关系的其他单位</w:t>
            </w:r>
          </w:p>
        </w:tc>
        <w:tc>
          <w:tcPr>
            <w:tcW w:w="4680" w:type="dxa"/>
            <w:vAlign w:val="center"/>
          </w:tcPr>
          <w:p w:rsidR="00D321C0" w:rsidRDefault="00D321C0">
            <w:pPr>
              <w:spacing w:line="360" w:lineRule="auto"/>
              <w:rPr>
                <w:rFonts w:ascii="宋体" w:hAnsi="宋体"/>
                <w:bCs/>
                <w:sz w:val="24"/>
                <w:lang w:val="zh-CN"/>
              </w:rPr>
            </w:pPr>
          </w:p>
        </w:tc>
      </w:tr>
    </w:tbl>
    <w:p w:rsidR="00D321C0" w:rsidRDefault="0076332F">
      <w:pPr>
        <w:spacing w:line="360" w:lineRule="auto"/>
        <w:ind w:left="480"/>
        <w:rPr>
          <w:rFonts w:ascii="宋体" w:hAnsi="宋体"/>
          <w:bCs/>
          <w:sz w:val="24"/>
          <w:lang w:val="zh-CN"/>
        </w:rPr>
      </w:pPr>
      <w:r>
        <w:rPr>
          <w:rFonts w:ascii="宋体" w:hAnsi="宋体" w:hint="eastAsia"/>
          <w:bCs/>
          <w:sz w:val="24"/>
          <w:lang w:val="zh-CN"/>
        </w:rPr>
        <w:t>注：没有请填无。</w:t>
      </w:r>
    </w:p>
    <w:p w:rsidR="00D321C0" w:rsidRDefault="0076332F">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与本投标有关的一切正式往来函电，请联系：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7"/>
        <w:gridCol w:w="2823"/>
        <w:gridCol w:w="1252"/>
        <w:gridCol w:w="3675"/>
      </w:tblGrid>
      <w:tr w:rsidR="00D321C0">
        <w:trPr>
          <w:jc w:val="center"/>
        </w:trPr>
        <w:tc>
          <w:tcPr>
            <w:tcW w:w="1587" w:type="dxa"/>
            <w:vAlign w:val="center"/>
          </w:tcPr>
          <w:p w:rsidR="00D321C0" w:rsidRDefault="0076332F">
            <w:pPr>
              <w:spacing w:line="360" w:lineRule="auto"/>
              <w:jc w:val="center"/>
              <w:rPr>
                <w:rFonts w:ascii="宋体" w:hAnsi="宋体"/>
                <w:bCs/>
                <w:sz w:val="24"/>
                <w:lang w:val="zh-CN"/>
              </w:rPr>
            </w:pPr>
            <w:bookmarkStart w:id="50" w:name="OLE_LINK249"/>
            <w:r>
              <w:rPr>
                <w:rFonts w:ascii="宋体" w:hAnsi="宋体" w:hint="eastAsia"/>
                <w:bCs/>
                <w:sz w:val="24"/>
                <w:lang w:val="zh-CN"/>
              </w:rPr>
              <w:t>地址</w:t>
            </w:r>
          </w:p>
        </w:tc>
        <w:tc>
          <w:tcPr>
            <w:tcW w:w="2823" w:type="dxa"/>
            <w:vAlign w:val="center"/>
          </w:tcPr>
          <w:p w:rsidR="00D321C0" w:rsidRDefault="00D321C0">
            <w:pPr>
              <w:spacing w:line="360" w:lineRule="auto"/>
              <w:jc w:val="center"/>
              <w:rPr>
                <w:rFonts w:ascii="宋体" w:hAnsi="宋体"/>
                <w:bCs/>
                <w:sz w:val="24"/>
                <w:lang w:val="zh-CN"/>
              </w:rPr>
            </w:pPr>
          </w:p>
        </w:tc>
        <w:tc>
          <w:tcPr>
            <w:tcW w:w="1252" w:type="dxa"/>
            <w:vAlign w:val="center"/>
          </w:tcPr>
          <w:p w:rsidR="00D321C0" w:rsidRDefault="0076332F">
            <w:pPr>
              <w:spacing w:line="360" w:lineRule="auto"/>
              <w:jc w:val="center"/>
              <w:rPr>
                <w:rFonts w:ascii="宋体" w:hAnsi="宋体"/>
                <w:bCs/>
                <w:sz w:val="24"/>
                <w:lang w:val="zh-CN"/>
              </w:rPr>
            </w:pPr>
            <w:r>
              <w:rPr>
                <w:rFonts w:ascii="宋体" w:hAnsi="宋体" w:hint="eastAsia"/>
                <w:bCs/>
                <w:sz w:val="24"/>
                <w:lang w:val="zh-CN"/>
              </w:rPr>
              <w:t>邮编</w:t>
            </w:r>
          </w:p>
        </w:tc>
        <w:tc>
          <w:tcPr>
            <w:tcW w:w="3675" w:type="dxa"/>
            <w:vAlign w:val="center"/>
          </w:tcPr>
          <w:p w:rsidR="00D321C0" w:rsidRDefault="00D321C0">
            <w:pPr>
              <w:spacing w:line="360" w:lineRule="auto"/>
              <w:jc w:val="center"/>
              <w:rPr>
                <w:rFonts w:ascii="宋体" w:hAnsi="宋体"/>
                <w:bCs/>
                <w:sz w:val="24"/>
                <w:lang w:val="zh-CN"/>
              </w:rPr>
            </w:pPr>
          </w:p>
        </w:tc>
      </w:tr>
      <w:tr w:rsidR="00D321C0">
        <w:trPr>
          <w:jc w:val="center"/>
        </w:trPr>
        <w:tc>
          <w:tcPr>
            <w:tcW w:w="1587" w:type="dxa"/>
            <w:vAlign w:val="center"/>
          </w:tcPr>
          <w:p w:rsidR="00D321C0" w:rsidRDefault="0076332F">
            <w:pPr>
              <w:spacing w:line="360" w:lineRule="auto"/>
              <w:jc w:val="center"/>
              <w:rPr>
                <w:rFonts w:ascii="宋体" w:hAnsi="宋体"/>
                <w:bCs/>
                <w:sz w:val="24"/>
                <w:lang w:val="zh-CN"/>
              </w:rPr>
            </w:pPr>
            <w:r>
              <w:rPr>
                <w:rFonts w:ascii="宋体" w:hAnsi="宋体" w:hint="eastAsia"/>
                <w:bCs/>
                <w:sz w:val="24"/>
                <w:lang w:val="zh-CN"/>
              </w:rPr>
              <w:t>传真</w:t>
            </w:r>
          </w:p>
        </w:tc>
        <w:tc>
          <w:tcPr>
            <w:tcW w:w="2823" w:type="dxa"/>
            <w:vAlign w:val="center"/>
          </w:tcPr>
          <w:p w:rsidR="00D321C0" w:rsidRDefault="00D321C0">
            <w:pPr>
              <w:spacing w:line="360" w:lineRule="auto"/>
              <w:jc w:val="center"/>
              <w:rPr>
                <w:rFonts w:ascii="宋体" w:hAnsi="宋体"/>
                <w:bCs/>
                <w:sz w:val="24"/>
                <w:lang w:val="zh-CN"/>
              </w:rPr>
            </w:pPr>
          </w:p>
        </w:tc>
        <w:tc>
          <w:tcPr>
            <w:tcW w:w="1252" w:type="dxa"/>
            <w:vAlign w:val="center"/>
          </w:tcPr>
          <w:p w:rsidR="00D321C0" w:rsidRDefault="0076332F">
            <w:pPr>
              <w:spacing w:line="360" w:lineRule="auto"/>
              <w:jc w:val="center"/>
              <w:rPr>
                <w:rFonts w:ascii="宋体" w:hAnsi="宋体"/>
                <w:bCs/>
                <w:sz w:val="24"/>
                <w:lang w:val="zh-CN"/>
              </w:rPr>
            </w:pPr>
            <w:r>
              <w:rPr>
                <w:rFonts w:ascii="宋体" w:hAnsi="宋体" w:hint="eastAsia"/>
                <w:bCs/>
                <w:sz w:val="24"/>
                <w:lang w:val="zh-CN"/>
              </w:rPr>
              <w:t>办公电话</w:t>
            </w:r>
          </w:p>
        </w:tc>
        <w:tc>
          <w:tcPr>
            <w:tcW w:w="3675" w:type="dxa"/>
            <w:vAlign w:val="center"/>
          </w:tcPr>
          <w:p w:rsidR="00D321C0" w:rsidRDefault="00D321C0">
            <w:pPr>
              <w:spacing w:line="360" w:lineRule="auto"/>
              <w:jc w:val="center"/>
              <w:rPr>
                <w:rFonts w:ascii="宋体" w:hAnsi="宋体"/>
                <w:bCs/>
                <w:sz w:val="24"/>
                <w:lang w:val="zh-CN"/>
              </w:rPr>
            </w:pPr>
          </w:p>
        </w:tc>
      </w:tr>
      <w:tr w:rsidR="00D321C0">
        <w:trPr>
          <w:jc w:val="center"/>
        </w:trPr>
        <w:tc>
          <w:tcPr>
            <w:tcW w:w="1587" w:type="dxa"/>
            <w:vAlign w:val="center"/>
          </w:tcPr>
          <w:p w:rsidR="00D321C0" w:rsidRDefault="0076332F">
            <w:pPr>
              <w:spacing w:line="360" w:lineRule="auto"/>
              <w:jc w:val="center"/>
              <w:rPr>
                <w:rFonts w:ascii="宋体" w:eastAsia="宋体" w:hAnsi="宋体"/>
                <w:bCs/>
                <w:sz w:val="24"/>
              </w:rPr>
            </w:pPr>
            <w:r>
              <w:rPr>
                <w:rFonts w:ascii="宋体" w:hAnsi="宋体" w:hint="eastAsia"/>
                <w:bCs/>
                <w:sz w:val="24"/>
              </w:rPr>
              <w:t>法定代表人</w:t>
            </w:r>
          </w:p>
        </w:tc>
        <w:tc>
          <w:tcPr>
            <w:tcW w:w="2823" w:type="dxa"/>
            <w:vAlign w:val="center"/>
          </w:tcPr>
          <w:p w:rsidR="00D321C0" w:rsidRDefault="00D321C0">
            <w:pPr>
              <w:spacing w:line="360" w:lineRule="auto"/>
              <w:jc w:val="center"/>
              <w:rPr>
                <w:rFonts w:ascii="宋体" w:hAnsi="宋体"/>
                <w:bCs/>
                <w:sz w:val="24"/>
                <w:lang w:val="zh-CN"/>
              </w:rPr>
            </w:pPr>
          </w:p>
        </w:tc>
        <w:tc>
          <w:tcPr>
            <w:tcW w:w="1252" w:type="dxa"/>
            <w:vAlign w:val="center"/>
          </w:tcPr>
          <w:p w:rsidR="00D321C0" w:rsidRDefault="0076332F">
            <w:pPr>
              <w:spacing w:line="360" w:lineRule="auto"/>
              <w:jc w:val="center"/>
              <w:rPr>
                <w:rFonts w:ascii="宋体" w:hAnsi="宋体"/>
                <w:bCs/>
                <w:sz w:val="24"/>
                <w:lang w:val="zh-CN"/>
              </w:rPr>
            </w:pPr>
            <w:r>
              <w:rPr>
                <w:rFonts w:ascii="宋体" w:hAnsi="宋体" w:hint="eastAsia"/>
                <w:bCs/>
                <w:sz w:val="24"/>
                <w:lang w:val="zh-CN"/>
              </w:rPr>
              <w:t>手机号码</w:t>
            </w:r>
          </w:p>
        </w:tc>
        <w:tc>
          <w:tcPr>
            <w:tcW w:w="3675" w:type="dxa"/>
            <w:vAlign w:val="center"/>
          </w:tcPr>
          <w:p w:rsidR="00D321C0" w:rsidRDefault="00D321C0">
            <w:pPr>
              <w:spacing w:line="360" w:lineRule="auto"/>
              <w:jc w:val="center"/>
              <w:rPr>
                <w:rFonts w:ascii="宋体" w:hAnsi="宋体"/>
                <w:bCs/>
                <w:sz w:val="24"/>
                <w:lang w:val="zh-CN"/>
              </w:rPr>
            </w:pPr>
          </w:p>
        </w:tc>
      </w:tr>
      <w:tr w:rsidR="00D321C0">
        <w:trPr>
          <w:jc w:val="center"/>
        </w:trPr>
        <w:tc>
          <w:tcPr>
            <w:tcW w:w="1587" w:type="dxa"/>
            <w:vAlign w:val="center"/>
          </w:tcPr>
          <w:p w:rsidR="00D321C0" w:rsidRDefault="0076332F">
            <w:pPr>
              <w:spacing w:line="360" w:lineRule="auto"/>
              <w:jc w:val="center"/>
              <w:rPr>
                <w:rFonts w:ascii="宋体" w:hAnsi="宋体"/>
                <w:bCs/>
                <w:sz w:val="24"/>
                <w:lang w:val="zh-CN"/>
              </w:rPr>
            </w:pPr>
            <w:r>
              <w:rPr>
                <w:rFonts w:ascii="宋体" w:hAnsi="宋体" w:hint="eastAsia"/>
                <w:bCs/>
                <w:sz w:val="24"/>
                <w:lang w:val="zh-CN"/>
              </w:rPr>
              <w:t>联系人</w:t>
            </w:r>
          </w:p>
        </w:tc>
        <w:tc>
          <w:tcPr>
            <w:tcW w:w="2823" w:type="dxa"/>
            <w:vAlign w:val="center"/>
          </w:tcPr>
          <w:p w:rsidR="00D321C0" w:rsidRDefault="00D321C0">
            <w:pPr>
              <w:spacing w:line="360" w:lineRule="auto"/>
              <w:jc w:val="center"/>
              <w:rPr>
                <w:rFonts w:ascii="宋体" w:hAnsi="宋体"/>
                <w:bCs/>
                <w:sz w:val="24"/>
                <w:lang w:val="zh-CN"/>
              </w:rPr>
            </w:pPr>
          </w:p>
        </w:tc>
        <w:tc>
          <w:tcPr>
            <w:tcW w:w="1252" w:type="dxa"/>
            <w:vAlign w:val="center"/>
          </w:tcPr>
          <w:p w:rsidR="00D321C0" w:rsidRDefault="0076332F">
            <w:pPr>
              <w:spacing w:line="360" w:lineRule="auto"/>
              <w:jc w:val="center"/>
              <w:rPr>
                <w:rFonts w:ascii="宋体" w:hAnsi="宋体"/>
                <w:bCs/>
                <w:sz w:val="24"/>
                <w:lang w:val="zh-CN"/>
              </w:rPr>
            </w:pPr>
            <w:r>
              <w:rPr>
                <w:rFonts w:ascii="宋体" w:hAnsi="宋体" w:hint="eastAsia"/>
                <w:bCs/>
                <w:sz w:val="24"/>
                <w:lang w:val="zh-CN"/>
              </w:rPr>
              <w:t>手机号码</w:t>
            </w:r>
          </w:p>
        </w:tc>
        <w:tc>
          <w:tcPr>
            <w:tcW w:w="3675" w:type="dxa"/>
            <w:vAlign w:val="center"/>
          </w:tcPr>
          <w:p w:rsidR="00D321C0" w:rsidRDefault="00D321C0">
            <w:pPr>
              <w:spacing w:line="360" w:lineRule="auto"/>
              <w:jc w:val="center"/>
              <w:rPr>
                <w:rFonts w:ascii="宋体" w:hAnsi="宋体"/>
                <w:bCs/>
                <w:sz w:val="24"/>
                <w:lang w:val="zh-CN"/>
              </w:rPr>
            </w:pPr>
          </w:p>
        </w:tc>
      </w:tr>
      <w:tr w:rsidR="00D321C0">
        <w:trPr>
          <w:jc w:val="center"/>
        </w:trPr>
        <w:tc>
          <w:tcPr>
            <w:tcW w:w="1587" w:type="dxa"/>
            <w:vAlign w:val="center"/>
          </w:tcPr>
          <w:p w:rsidR="00D321C0" w:rsidRDefault="0076332F">
            <w:pPr>
              <w:spacing w:line="360" w:lineRule="auto"/>
              <w:jc w:val="center"/>
              <w:rPr>
                <w:rFonts w:ascii="宋体" w:hAnsi="宋体"/>
                <w:bCs/>
                <w:sz w:val="24"/>
                <w:lang w:val="zh-CN"/>
              </w:rPr>
            </w:pPr>
            <w:r>
              <w:rPr>
                <w:rFonts w:ascii="宋体" w:hAnsi="宋体" w:hint="eastAsia"/>
                <w:bCs/>
                <w:sz w:val="24"/>
                <w:lang w:val="zh-CN"/>
              </w:rPr>
              <w:t>开户名称</w:t>
            </w:r>
          </w:p>
        </w:tc>
        <w:tc>
          <w:tcPr>
            <w:tcW w:w="7750" w:type="dxa"/>
            <w:gridSpan w:val="3"/>
            <w:vAlign w:val="center"/>
          </w:tcPr>
          <w:p w:rsidR="00D321C0" w:rsidRDefault="00D321C0">
            <w:pPr>
              <w:spacing w:line="360" w:lineRule="auto"/>
              <w:jc w:val="center"/>
              <w:rPr>
                <w:rFonts w:ascii="宋体" w:hAnsi="宋体"/>
                <w:bCs/>
                <w:sz w:val="24"/>
                <w:lang w:val="zh-CN"/>
              </w:rPr>
            </w:pPr>
          </w:p>
        </w:tc>
      </w:tr>
      <w:tr w:rsidR="00D321C0">
        <w:trPr>
          <w:jc w:val="center"/>
        </w:trPr>
        <w:tc>
          <w:tcPr>
            <w:tcW w:w="1587" w:type="dxa"/>
            <w:vAlign w:val="center"/>
          </w:tcPr>
          <w:p w:rsidR="00D321C0" w:rsidRDefault="0076332F">
            <w:pPr>
              <w:spacing w:line="360" w:lineRule="auto"/>
              <w:jc w:val="center"/>
              <w:rPr>
                <w:rFonts w:ascii="宋体" w:hAnsi="宋体"/>
                <w:bCs/>
                <w:sz w:val="24"/>
                <w:lang w:val="zh-CN"/>
              </w:rPr>
            </w:pPr>
            <w:r>
              <w:rPr>
                <w:rFonts w:ascii="宋体" w:hAnsi="宋体" w:hint="eastAsia"/>
                <w:bCs/>
                <w:sz w:val="24"/>
                <w:lang w:val="zh-CN"/>
              </w:rPr>
              <w:t>开户银行</w:t>
            </w:r>
          </w:p>
        </w:tc>
        <w:tc>
          <w:tcPr>
            <w:tcW w:w="2823" w:type="dxa"/>
            <w:vAlign w:val="center"/>
          </w:tcPr>
          <w:p w:rsidR="00D321C0" w:rsidRDefault="00D321C0">
            <w:pPr>
              <w:spacing w:line="360" w:lineRule="auto"/>
              <w:jc w:val="center"/>
              <w:rPr>
                <w:rFonts w:ascii="宋体" w:hAnsi="宋体"/>
                <w:bCs/>
                <w:sz w:val="24"/>
                <w:lang w:val="zh-CN"/>
              </w:rPr>
            </w:pPr>
          </w:p>
        </w:tc>
        <w:tc>
          <w:tcPr>
            <w:tcW w:w="1252" w:type="dxa"/>
            <w:vAlign w:val="center"/>
          </w:tcPr>
          <w:p w:rsidR="00D321C0" w:rsidRDefault="0076332F">
            <w:pPr>
              <w:spacing w:line="360" w:lineRule="auto"/>
              <w:jc w:val="center"/>
              <w:rPr>
                <w:rFonts w:ascii="宋体" w:hAnsi="宋体"/>
                <w:bCs/>
                <w:sz w:val="24"/>
                <w:lang w:val="zh-CN"/>
              </w:rPr>
            </w:pPr>
            <w:r>
              <w:rPr>
                <w:rFonts w:ascii="宋体" w:hAnsi="宋体" w:hint="eastAsia"/>
                <w:bCs/>
                <w:sz w:val="24"/>
                <w:lang w:val="zh-CN"/>
              </w:rPr>
              <w:t>开户账号</w:t>
            </w:r>
          </w:p>
        </w:tc>
        <w:tc>
          <w:tcPr>
            <w:tcW w:w="3675" w:type="dxa"/>
            <w:vAlign w:val="center"/>
          </w:tcPr>
          <w:p w:rsidR="00D321C0" w:rsidRDefault="00D321C0">
            <w:pPr>
              <w:spacing w:line="360" w:lineRule="auto"/>
              <w:jc w:val="center"/>
              <w:rPr>
                <w:rFonts w:ascii="宋体" w:hAnsi="宋体"/>
                <w:bCs/>
                <w:sz w:val="24"/>
                <w:lang w:val="zh-CN"/>
              </w:rPr>
            </w:pPr>
          </w:p>
        </w:tc>
      </w:tr>
    </w:tbl>
    <w:bookmarkEnd w:id="49"/>
    <w:bookmarkEnd w:id="50"/>
    <w:p w:rsidR="00D321C0" w:rsidRDefault="0076332F">
      <w:pPr>
        <w:spacing w:line="360" w:lineRule="auto"/>
        <w:ind w:left="5460" w:hangingChars="2275" w:hanging="5460"/>
        <w:jc w:val="center"/>
        <w:rPr>
          <w:rFonts w:ascii="宋体" w:hAnsi="宋体"/>
          <w:bCs/>
          <w:sz w:val="24"/>
          <w:lang w:val="zh-CN"/>
        </w:rPr>
      </w:pPr>
      <w:r>
        <w:rPr>
          <w:rFonts w:ascii="宋体" w:hAnsi="宋体" w:hint="eastAsia"/>
          <w:bCs/>
          <w:sz w:val="24"/>
          <w:lang w:val="zh-CN"/>
        </w:rPr>
        <w:t>投标人（</w:t>
      </w:r>
      <w:r>
        <w:rPr>
          <w:rFonts w:ascii="宋体" w:hAnsi="宋体" w:hint="eastAsia"/>
          <w:bCs/>
          <w:sz w:val="24"/>
        </w:rPr>
        <w:t>公</w:t>
      </w:r>
      <w:r>
        <w:rPr>
          <w:rFonts w:ascii="宋体" w:hAnsi="宋体" w:hint="eastAsia"/>
          <w:bCs/>
          <w:sz w:val="24"/>
          <w:lang w:val="zh-CN"/>
        </w:rPr>
        <w:t>章）：</w:t>
      </w:r>
    </w:p>
    <w:p w:rsidR="00D321C0" w:rsidRDefault="0076332F">
      <w:pPr>
        <w:spacing w:line="360" w:lineRule="auto"/>
        <w:ind w:left="5460" w:hangingChars="2275" w:hanging="5460"/>
        <w:jc w:val="center"/>
        <w:rPr>
          <w:rFonts w:ascii="宋体" w:hAnsi="宋体"/>
          <w:bCs/>
          <w:sz w:val="24"/>
          <w:lang w:val="zh-CN"/>
        </w:rPr>
      </w:pPr>
      <w:r>
        <w:rPr>
          <w:rFonts w:ascii="宋体" w:hAnsi="宋体" w:hint="eastAsia"/>
          <w:bCs/>
          <w:sz w:val="24"/>
          <w:lang w:val="zh-CN"/>
        </w:rPr>
        <w:t>投标人（签名）：</w:t>
      </w:r>
    </w:p>
    <w:p w:rsidR="00D321C0" w:rsidRDefault="00D321C0">
      <w:pPr>
        <w:spacing w:line="360" w:lineRule="auto"/>
        <w:rPr>
          <w:rFonts w:ascii="宋体" w:hAnsi="宋体"/>
          <w:bCs/>
          <w:sz w:val="24"/>
          <w:lang w:val="zh-CN"/>
        </w:rPr>
      </w:pPr>
    </w:p>
    <w:p w:rsidR="00D321C0" w:rsidRDefault="0076332F">
      <w:pPr>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p>
    <w:p w:rsidR="00D321C0" w:rsidRDefault="0076332F">
      <w:pPr>
        <w:ind w:firstLineChars="200" w:firstLine="480"/>
        <w:jc w:val="left"/>
        <w:rPr>
          <w:rFonts w:ascii="宋体" w:hAnsi="宋体"/>
          <w:sz w:val="28"/>
          <w:szCs w:val="28"/>
        </w:rPr>
      </w:pPr>
      <w:r>
        <w:rPr>
          <w:rFonts w:ascii="宋体" w:hAnsi="宋体" w:cs="宋体" w:hint="eastAsia"/>
          <w:bCs/>
          <w:sz w:val="24"/>
          <w:szCs w:val="24"/>
        </w:rPr>
        <w:t>1</w:t>
      </w:r>
      <w:r>
        <w:rPr>
          <w:rFonts w:ascii="宋体" w:hAnsi="宋体" w:cs="宋体" w:hint="eastAsia"/>
          <w:bCs/>
          <w:sz w:val="24"/>
          <w:szCs w:val="24"/>
        </w:rPr>
        <w:t>、</w:t>
      </w:r>
      <w:r>
        <w:rPr>
          <w:rFonts w:ascii="黑体" w:eastAsia="黑体" w:hAnsi="宋体" w:hint="eastAsia"/>
          <w:bCs/>
          <w:sz w:val="24"/>
          <w:szCs w:val="24"/>
        </w:rPr>
        <w:t>开标一览表（格式）：</w:t>
      </w:r>
      <w:bookmarkEnd w:id="46"/>
    </w:p>
    <w:p w:rsidR="00D321C0" w:rsidRDefault="0076332F" w:rsidP="002924F5">
      <w:pPr>
        <w:spacing w:beforeLines="50" w:afterLines="50"/>
        <w:jc w:val="center"/>
        <w:rPr>
          <w:rFonts w:ascii="黑体" w:eastAsia="黑体" w:hAnsi="黑体"/>
          <w:sz w:val="28"/>
          <w:szCs w:val="28"/>
        </w:rPr>
      </w:pPr>
      <w:bookmarkStart w:id="51" w:name="_Toc32423"/>
      <w:r>
        <w:rPr>
          <w:rFonts w:ascii="黑体" w:eastAsia="黑体" w:hint="eastAsia"/>
          <w:bCs/>
          <w:sz w:val="28"/>
          <w:szCs w:val="28"/>
        </w:rPr>
        <w:t>开标一览表</w:t>
      </w:r>
      <w:bookmarkEnd w:id="51"/>
    </w:p>
    <w:p w:rsidR="00D321C0" w:rsidRDefault="0076332F">
      <w:pPr>
        <w:jc w:val="center"/>
        <w:rPr>
          <w:rFonts w:ascii="宋体" w:hAnsi="宋体"/>
          <w:sz w:val="28"/>
          <w:szCs w:val="28"/>
          <w:highlight w:val="yellow"/>
        </w:rPr>
      </w:pPr>
      <w:bookmarkStart w:id="52" w:name="OLE_LINK31"/>
      <w:r>
        <w:rPr>
          <w:rFonts w:ascii="宋体" w:hAnsi="宋体" w:hint="eastAsia"/>
          <w:sz w:val="28"/>
          <w:szCs w:val="28"/>
        </w:rPr>
        <w:t>项目编号：</w:t>
      </w:r>
      <w:r>
        <w:rPr>
          <w:rFonts w:ascii="宋体" w:hAnsi="宋体" w:hint="eastAsia"/>
          <w:sz w:val="28"/>
          <w:szCs w:val="28"/>
        </w:rPr>
        <w:t>YXGYJT202503041</w:t>
      </w:r>
      <w:r>
        <w:rPr>
          <w:rFonts w:ascii="宋体" w:hAnsi="宋体" w:hint="eastAsia"/>
          <w:sz w:val="28"/>
          <w:szCs w:val="28"/>
        </w:rPr>
        <w:t>（</w:t>
      </w:r>
      <w:r>
        <w:rPr>
          <w:rFonts w:ascii="宋体" w:hAnsi="宋体" w:hint="eastAsia"/>
          <w:sz w:val="28"/>
          <w:szCs w:val="28"/>
        </w:rPr>
        <w:t>EPC</w:t>
      </w:r>
      <w:r>
        <w:rPr>
          <w:rFonts w:ascii="宋体" w:hAnsi="宋体" w:hint="eastAsia"/>
          <w:sz w:val="28"/>
          <w:szCs w:val="28"/>
        </w:rPr>
        <w:t>）</w:t>
      </w:r>
    </w:p>
    <w:p w:rsidR="00D321C0" w:rsidRDefault="0076332F">
      <w:pPr>
        <w:ind w:left="1"/>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bookmarkEnd w:id="52"/>
    </w:p>
    <w:p w:rsidR="00D321C0" w:rsidRDefault="00D321C0">
      <w:pPr>
        <w:jc w:val="left"/>
        <w:rPr>
          <w:rFonts w:ascii="宋体" w:hAnsi="宋体"/>
          <w:bCs/>
          <w:sz w:val="24"/>
          <w:lang w:val="zh-CN"/>
        </w:rPr>
      </w:pPr>
      <w:bookmarkStart w:id="53" w:name="OLE_LINK32"/>
    </w:p>
    <w:tbl>
      <w:tblPr>
        <w:tblpPr w:leftFromText="180" w:rightFromText="180" w:vertAnchor="text" w:horzAnchor="page" w:tblpX="731" w:tblpY="294"/>
        <w:tblOverlap w:val="never"/>
        <w:tblW w:w="10845" w:type="dxa"/>
        <w:tblLook w:val="04A0"/>
      </w:tblPr>
      <w:tblGrid>
        <w:gridCol w:w="585"/>
        <w:gridCol w:w="1395"/>
        <w:gridCol w:w="1275"/>
        <w:gridCol w:w="555"/>
        <w:gridCol w:w="1021"/>
        <w:gridCol w:w="1097"/>
        <w:gridCol w:w="1347"/>
        <w:gridCol w:w="1260"/>
        <w:gridCol w:w="976"/>
        <w:gridCol w:w="1334"/>
      </w:tblGrid>
      <w:tr w:rsidR="00D321C0">
        <w:trPr>
          <w:trHeight w:val="72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序号</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规格</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单位</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单项最高限价（元）</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投标比率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让利后含税单价（元）</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不含税单价（元）</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税率（</w:t>
            </w:r>
            <w:r>
              <w:rPr>
                <w:rFonts w:ascii="宋体" w:eastAsia="宋体" w:hAnsi="宋体" w:cs="宋体" w:hint="eastAsia"/>
                <w:color w:val="000000"/>
                <w:kern w:val="0"/>
                <w:sz w:val="22"/>
              </w:rPr>
              <w:t>%</w:t>
            </w:r>
            <w:r>
              <w:rPr>
                <w:rFonts w:ascii="宋体" w:eastAsia="宋体" w:hAnsi="宋体" w:cs="宋体" w:hint="eastAsia"/>
                <w:color w:val="000000"/>
                <w:kern w:val="0"/>
                <w:sz w:val="22"/>
              </w:rPr>
              <w:t>）</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增值税（元）</w:t>
            </w: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内衬不锈钢管</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50.19 </w:t>
            </w:r>
          </w:p>
        </w:tc>
        <w:tc>
          <w:tcPr>
            <w:tcW w:w="1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val="restart"/>
            <w:tcBorders>
              <w:top w:val="single" w:sz="4" w:space="0" w:color="000000"/>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85.60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120.26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196.26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275.95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内衬不锈钢直通</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35.93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94.20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内衬不锈钢卡箍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15.13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18.57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23.21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40.37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79.61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w:t>
            </w:r>
            <w:r>
              <w:rPr>
                <w:rFonts w:ascii="宋体" w:eastAsia="宋体" w:hAnsi="宋体" w:cs="宋体" w:hint="eastAsia"/>
                <w:color w:val="000000"/>
                <w:kern w:val="0"/>
                <w:sz w:val="22"/>
              </w:rPr>
              <w:t>45</w:t>
            </w:r>
            <w:r>
              <w:rPr>
                <w:rFonts w:ascii="宋体" w:eastAsia="宋体" w:hAnsi="宋体" w:cs="宋体" w:hint="eastAsia"/>
                <w:color w:val="000000"/>
                <w:kern w:val="0"/>
                <w:sz w:val="22"/>
              </w:rPr>
              <w:t>°沟槽弯头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33.12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39.79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68.39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131.15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266.23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w:t>
            </w:r>
            <w:r>
              <w:rPr>
                <w:rFonts w:ascii="宋体" w:eastAsia="宋体" w:hAnsi="宋体" w:cs="宋体" w:hint="eastAsia"/>
                <w:color w:val="000000"/>
                <w:kern w:val="0"/>
                <w:sz w:val="22"/>
              </w:rPr>
              <w:t>90</w:t>
            </w:r>
            <w:r>
              <w:rPr>
                <w:rFonts w:ascii="宋体" w:eastAsia="宋体" w:hAnsi="宋体" w:cs="宋体" w:hint="eastAsia"/>
                <w:color w:val="000000"/>
                <w:kern w:val="0"/>
                <w:sz w:val="22"/>
              </w:rPr>
              <w:t>°沟槽弯头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33.12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39.79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68.39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131.15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266.23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内衬不锈钢内丝弯头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31.86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39.37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内衬不锈钢沟槽三通</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DN80X80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66.00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DN100X100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85.95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DN150X150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183.97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28</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DN200X200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383.01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66.00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85.95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DN100X80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85.95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DN150X80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183.97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383.01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DN150X100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183.97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DN200X100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383.01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DN200X150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383.01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内衬不锈钢沟槽大小头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39.04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DN100X80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48.18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DN150X80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65.74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157.99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DN150X100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65.74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DN200X100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157.99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DN200X150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157.99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内衬不锈钢高徑法兰（</w:t>
            </w:r>
            <w:r>
              <w:rPr>
                <w:rFonts w:ascii="宋体" w:eastAsia="宋体" w:hAnsi="宋体" w:cs="宋体" w:hint="eastAsia"/>
                <w:color w:val="000000"/>
                <w:kern w:val="0"/>
                <w:sz w:val="22"/>
              </w:rPr>
              <w:t>1.6MPa</w:t>
            </w:r>
            <w:r>
              <w:rPr>
                <w:rFonts w:ascii="宋体" w:eastAsia="宋体" w:hAnsi="宋体" w:cs="宋体" w:hint="eastAsia"/>
                <w:color w:val="000000"/>
                <w:kern w:val="0"/>
                <w:sz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65.74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82.28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102.10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171.29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DN200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268.09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堵头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DN50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23.90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55.09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360"/>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DN100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只</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98.58 </w:t>
            </w:r>
          </w:p>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vMerge/>
            <w:tcBorders>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r w:rsidR="00D321C0">
        <w:trPr>
          <w:trHeight w:val="560"/>
        </w:trPr>
        <w:tc>
          <w:tcPr>
            <w:tcW w:w="38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76332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6217.4</w:t>
            </w:r>
            <w:r>
              <w:rPr>
                <w:rFonts w:ascii="宋体" w:eastAsia="宋体" w:hAnsi="宋体" w:cs="宋体" w:hint="eastAsia"/>
                <w:color w:val="000000"/>
                <w:kern w:val="0"/>
                <w:sz w:val="22"/>
              </w:rPr>
              <w:t>1</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1C0" w:rsidRDefault="00D321C0">
            <w:pPr>
              <w:jc w:val="center"/>
              <w:rPr>
                <w:rFonts w:ascii="宋体" w:eastAsia="宋体" w:hAnsi="宋体" w:cs="宋体"/>
                <w:color w:val="000000"/>
                <w:sz w:val="22"/>
              </w:rPr>
            </w:pPr>
          </w:p>
        </w:tc>
      </w:tr>
    </w:tbl>
    <w:p w:rsidR="00D321C0" w:rsidRDefault="0076332F">
      <w:pPr>
        <w:jc w:val="left"/>
        <w:rPr>
          <w:rFonts w:ascii="宋体" w:hAnsi="宋体"/>
          <w:bCs/>
          <w:sz w:val="24"/>
          <w:lang w:val="zh-CN"/>
        </w:rPr>
      </w:pPr>
      <w:r>
        <w:rPr>
          <w:rFonts w:ascii="宋体" w:hAnsi="宋体" w:hint="eastAsia"/>
          <w:bCs/>
          <w:sz w:val="24"/>
          <w:lang w:val="zh-CN"/>
        </w:rPr>
        <w:t>投标人签名：</w:t>
      </w:r>
      <w:r>
        <w:rPr>
          <w:rFonts w:ascii="宋体" w:hAnsi="宋体" w:hint="eastAsia"/>
          <w:bCs/>
          <w:sz w:val="24"/>
          <w:lang w:val="zh-CN"/>
        </w:rPr>
        <w:t xml:space="preserve">                                                       </w:t>
      </w:r>
      <w:r>
        <w:rPr>
          <w:rFonts w:ascii="宋体" w:hAnsi="宋体" w:hint="eastAsia"/>
          <w:sz w:val="24"/>
          <w:szCs w:val="24"/>
        </w:rPr>
        <w:t>日期：</w:t>
      </w:r>
      <w:bookmarkEnd w:id="53"/>
    </w:p>
    <w:p w:rsidR="00D321C0" w:rsidRDefault="0076332F">
      <w:pPr>
        <w:ind w:left="1" w:firstLineChars="200" w:firstLine="420"/>
        <w:jc w:val="left"/>
        <w:rPr>
          <w:rFonts w:ascii="宋体" w:hAnsi="宋体"/>
          <w:szCs w:val="21"/>
          <w:lang w:val="zh-CN"/>
        </w:rPr>
      </w:pPr>
      <w:r>
        <w:rPr>
          <w:rFonts w:ascii="宋体" w:hAnsi="宋体" w:hint="eastAsia"/>
          <w:szCs w:val="21"/>
          <w:lang w:val="zh-CN"/>
        </w:rPr>
        <w:t>注：</w:t>
      </w:r>
    </w:p>
    <w:p w:rsidR="00D321C0" w:rsidRDefault="0076332F">
      <w:pPr>
        <w:numPr>
          <w:ilvl w:val="0"/>
          <w:numId w:val="16"/>
        </w:numPr>
        <w:ind w:left="0"/>
        <w:jc w:val="left"/>
        <w:rPr>
          <w:rFonts w:ascii="宋体" w:hAnsi="宋体"/>
          <w:szCs w:val="21"/>
          <w:lang w:val="zh-CN"/>
        </w:rPr>
      </w:pPr>
      <w:bookmarkStart w:id="54" w:name="_Toc4946"/>
      <w:r>
        <w:rPr>
          <w:rFonts w:ascii="宋体" w:hAnsi="宋体" w:hint="eastAsia"/>
          <w:szCs w:val="21"/>
          <w:lang w:val="zh-CN"/>
        </w:rPr>
        <w:t>投标价已全部考虑了包括所有货物、设备、辅助材料、附件、指导安装、调试、人力、装卸、机械、运输、仓储、各种税费（</w:t>
      </w:r>
      <w:r>
        <w:rPr>
          <w:rFonts w:ascii="宋体" w:hAnsi="宋体" w:hint="eastAsia"/>
          <w:color w:val="FF0000"/>
          <w:szCs w:val="21"/>
          <w:lang w:val="zh-CN"/>
        </w:rPr>
        <w:t>如遇税金政策性调整，投标价将同步进行调整</w:t>
      </w:r>
      <w:r>
        <w:rPr>
          <w:rFonts w:ascii="宋体" w:hAnsi="宋体" w:hint="eastAsia"/>
          <w:szCs w:val="21"/>
          <w:lang w:val="zh-CN"/>
        </w:rPr>
        <w:t>）、劳保、专利技术、质保、政策性文件规定及合同包含的所有风险、责任等各项所有费用，</w:t>
      </w:r>
      <w:r>
        <w:rPr>
          <w:rFonts w:ascii="宋体" w:hAnsi="宋体" w:hint="eastAsia"/>
          <w:szCs w:val="21"/>
        </w:rPr>
        <w:t>以及投标人认为需要的其他费用等；</w:t>
      </w:r>
    </w:p>
    <w:p w:rsidR="00D321C0" w:rsidRDefault="0076332F">
      <w:pPr>
        <w:numPr>
          <w:ilvl w:val="0"/>
          <w:numId w:val="16"/>
        </w:numPr>
        <w:ind w:left="0" w:firstLineChars="200" w:firstLine="420"/>
        <w:jc w:val="left"/>
        <w:rPr>
          <w:rFonts w:ascii="宋体" w:hAnsi="宋体"/>
          <w:szCs w:val="21"/>
          <w:lang w:val="zh-CN"/>
        </w:rPr>
      </w:pPr>
      <w:r>
        <w:rPr>
          <w:rFonts w:ascii="宋体" w:hAnsi="宋体" w:hint="eastAsia"/>
          <w:szCs w:val="21"/>
          <w:lang w:val="zh-CN"/>
        </w:rPr>
        <w:t>本次招标的投标价格一次报定，每一项货物仅接受一个价格，投标文件应对《</w:t>
      </w:r>
      <w:bookmarkStart w:id="55" w:name="OLE_LINK15"/>
      <w:r>
        <w:rPr>
          <w:rFonts w:ascii="宋体" w:hAnsi="宋体" w:hint="eastAsia"/>
          <w:szCs w:val="21"/>
          <w:lang w:val="zh-CN"/>
        </w:rPr>
        <w:t>开标一览表</w:t>
      </w:r>
      <w:bookmarkEnd w:id="55"/>
      <w:r>
        <w:rPr>
          <w:rFonts w:ascii="宋体" w:hAnsi="宋体" w:hint="eastAsia"/>
          <w:szCs w:val="21"/>
          <w:lang w:val="zh-CN"/>
        </w:rPr>
        <w:t>》中的全部设备进行投标，只投其中部分设备者，投标无效；</w:t>
      </w:r>
    </w:p>
    <w:p w:rsidR="00D321C0" w:rsidRDefault="0076332F">
      <w:pPr>
        <w:numPr>
          <w:ilvl w:val="0"/>
          <w:numId w:val="16"/>
        </w:numPr>
        <w:ind w:left="0" w:firstLineChars="200" w:firstLine="420"/>
        <w:jc w:val="left"/>
        <w:rPr>
          <w:rFonts w:ascii="宋体" w:hAnsi="宋体"/>
          <w:szCs w:val="21"/>
          <w:lang w:val="zh-CN"/>
        </w:rPr>
      </w:pPr>
      <w:r>
        <w:rPr>
          <w:rFonts w:ascii="宋体" w:hAnsi="宋体" w:hint="eastAsia"/>
          <w:szCs w:val="21"/>
          <w:lang w:val="zh-CN"/>
        </w:rPr>
        <w:t>投标人一旦中标后，如因市场变化、政策性调整等因素导致投标成本的变化，投标报价将不会得到调整。</w:t>
      </w:r>
    </w:p>
    <w:p w:rsidR="00D321C0" w:rsidRDefault="0076332F">
      <w:pPr>
        <w:numPr>
          <w:ilvl w:val="0"/>
          <w:numId w:val="16"/>
        </w:numPr>
        <w:ind w:left="0"/>
        <w:jc w:val="left"/>
        <w:rPr>
          <w:rFonts w:ascii="宋体" w:hAnsi="宋体"/>
          <w:szCs w:val="21"/>
          <w:lang w:val="zh-CN"/>
        </w:rPr>
      </w:pPr>
      <w:r>
        <w:rPr>
          <w:rFonts w:ascii="宋体" w:hAnsi="宋体" w:hint="eastAsia"/>
          <w:szCs w:val="21"/>
          <w:lang w:val="zh-CN"/>
        </w:rPr>
        <w:t>投标人中标后，应根据甲方要求的尺寸进行定制，定制费用包含在报价中，请各投标单位充分考虑该情况后报价。</w:t>
      </w:r>
    </w:p>
    <w:p w:rsidR="00D321C0" w:rsidRDefault="0076332F">
      <w:pPr>
        <w:numPr>
          <w:ilvl w:val="0"/>
          <w:numId w:val="16"/>
        </w:numPr>
        <w:ind w:left="0"/>
        <w:jc w:val="left"/>
        <w:rPr>
          <w:rFonts w:ascii="宋体" w:hAnsi="宋体"/>
          <w:szCs w:val="21"/>
          <w:lang w:val="zh-CN"/>
        </w:rPr>
      </w:pPr>
      <w:r>
        <w:rPr>
          <w:rFonts w:ascii="宋体" w:hAnsi="宋体" w:hint="eastAsia"/>
          <w:szCs w:val="21"/>
          <w:lang w:val="zh-CN"/>
        </w:rPr>
        <w:t>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一周年），最终结算以单价为准。</w:t>
      </w:r>
    </w:p>
    <w:p w:rsidR="00D321C0" w:rsidRDefault="0076332F">
      <w:pPr>
        <w:numPr>
          <w:ilvl w:val="0"/>
          <w:numId w:val="16"/>
        </w:numPr>
        <w:ind w:left="0"/>
        <w:jc w:val="left"/>
        <w:rPr>
          <w:rFonts w:ascii="宋体" w:hAnsi="宋体"/>
          <w:szCs w:val="21"/>
          <w:lang w:val="zh-CN"/>
        </w:rPr>
      </w:pPr>
      <w:r>
        <w:rPr>
          <w:rFonts w:ascii="宋体" w:hAnsi="宋体" w:hint="eastAsia"/>
          <w:szCs w:val="21"/>
          <w:lang w:val="zh-CN"/>
        </w:rPr>
        <w:t>每根管材（包含定制管）均需免费配送</w:t>
      </w:r>
      <w:r>
        <w:rPr>
          <w:rFonts w:ascii="宋体" w:hAnsi="宋体" w:hint="eastAsia"/>
          <w:szCs w:val="21"/>
          <w:lang w:val="zh-CN"/>
        </w:rPr>
        <w:t>2</w:t>
      </w:r>
      <w:r>
        <w:rPr>
          <w:rFonts w:ascii="宋体" w:hAnsi="宋体" w:hint="eastAsia"/>
          <w:szCs w:val="21"/>
          <w:lang w:val="zh-CN"/>
        </w:rPr>
        <w:t>个密封圈（套）。</w:t>
      </w:r>
    </w:p>
    <w:p w:rsidR="00D321C0" w:rsidRDefault="0076332F">
      <w:pPr>
        <w:jc w:val="left"/>
        <w:rPr>
          <w:rFonts w:ascii="宋体" w:hAnsi="宋体"/>
          <w:szCs w:val="21"/>
          <w:lang w:val="zh-CN"/>
        </w:rPr>
      </w:pPr>
      <w:r>
        <w:rPr>
          <w:rFonts w:ascii="宋体" w:hAnsi="宋体"/>
          <w:bCs/>
          <w:sz w:val="24"/>
          <w:szCs w:val="24"/>
          <w:lang w:val="zh-CN"/>
        </w:rPr>
        <w:br w:type="page"/>
      </w:r>
      <w:r>
        <w:rPr>
          <w:rFonts w:ascii="黑体" w:eastAsia="黑体" w:hAnsi="宋体" w:hint="eastAsia"/>
          <w:bCs/>
          <w:sz w:val="24"/>
          <w:szCs w:val="24"/>
        </w:rPr>
        <w:lastRenderedPageBreak/>
        <w:t>2</w:t>
      </w:r>
      <w:r>
        <w:rPr>
          <w:rFonts w:ascii="黑体" w:eastAsia="黑体" w:hAnsi="宋体" w:hint="eastAsia"/>
          <w:bCs/>
          <w:sz w:val="24"/>
          <w:szCs w:val="24"/>
        </w:rPr>
        <w:t>、投标明细报价表（格式）：</w:t>
      </w:r>
      <w:bookmarkEnd w:id="54"/>
    </w:p>
    <w:p w:rsidR="00D321C0" w:rsidRDefault="0076332F">
      <w:pPr>
        <w:jc w:val="center"/>
        <w:rPr>
          <w:rFonts w:ascii="黑体" w:eastAsia="黑体" w:hAnsi="黑体"/>
          <w:sz w:val="28"/>
          <w:szCs w:val="28"/>
        </w:rPr>
      </w:pPr>
      <w:r>
        <w:rPr>
          <w:rFonts w:ascii="黑体" w:eastAsia="黑体" w:hAnsi="黑体" w:hint="eastAsia"/>
          <w:sz w:val="28"/>
          <w:szCs w:val="28"/>
        </w:rPr>
        <w:t>投标明细报价表</w:t>
      </w:r>
    </w:p>
    <w:p w:rsidR="00D321C0" w:rsidRDefault="0076332F">
      <w:pPr>
        <w:jc w:val="center"/>
        <w:rPr>
          <w:rFonts w:ascii="宋体" w:hAnsi="宋体"/>
          <w:sz w:val="28"/>
          <w:szCs w:val="28"/>
        </w:rPr>
      </w:pPr>
      <w:r>
        <w:rPr>
          <w:rFonts w:ascii="宋体" w:hAnsi="宋体" w:hint="eastAsia"/>
          <w:sz w:val="28"/>
          <w:szCs w:val="28"/>
        </w:rPr>
        <w:t>项目编号：</w:t>
      </w:r>
      <w:r>
        <w:rPr>
          <w:rFonts w:ascii="宋体" w:hAnsi="宋体" w:hint="eastAsia"/>
          <w:sz w:val="28"/>
          <w:szCs w:val="28"/>
        </w:rPr>
        <w:t>YXGYJT202503041</w:t>
      </w:r>
      <w:r>
        <w:rPr>
          <w:rFonts w:ascii="宋体" w:hAnsi="宋体" w:hint="eastAsia"/>
          <w:sz w:val="28"/>
          <w:szCs w:val="28"/>
        </w:rPr>
        <w:t>（</w:t>
      </w:r>
      <w:r>
        <w:rPr>
          <w:rFonts w:ascii="宋体" w:hAnsi="宋体" w:hint="eastAsia"/>
          <w:sz w:val="28"/>
          <w:szCs w:val="28"/>
        </w:rPr>
        <w:t>EPC</w:t>
      </w:r>
      <w:r>
        <w:rPr>
          <w:rFonts w:ascii="宋体" w:hAnsi="宋体" w:hint="eastAsia"/>
          <w:sz w:val="28"/>
          <w:szCs w:val="28"/>
        </w:rPr>
        <w:t>）</w:t>
      </w:r>
    </w:p>
    <w:p w:rsidR="00D321C0" w:rsidRDefault="0076332F" w:rsidP="002924F5">
      <w:pPr>
        <w:spacing w:beforeLines="50"/>
        <w:jc w:val="center"/>
        <w:rPr>
          <w:rFonts w:ascii="黑体" w:eastAsia="黑体" w:hAnsi="黑体"/>
          <w:sz w:val="28"/>
          <w:szCs w:val="28"/>
        </w:rPr>
      </w:pPr>
      <w:r>
        <w:rPr>
          <w:rFonts w:ascii="宋体" w:hAnsi="宋体" w:hint="eastAsia"/>
          <w:sz w:val="24"/>
          <w:szCs w:val="24"/>
        </w:rPr>
        <w:t xml:space="preserve"> </w:t>
      </w:r>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308"/>
        <w:gridCol w:w="170"/>
        <w:gridCol w:w="1321"/>
        <w:gridCol w:w="1266"/>
        <w:gridCol w:w="877"/>
        <w:gridCol w:w="1105"/>
        <w:gridCol w:w="1142"/>
        <w:gridCol w:w="1930"/>
      </w:tblGrid>
      <w:tr w:rsidR="00D321C0">
        <w:trPr>
          <w:trHeight w:val="771"/>
          <w:jc w:val="center"/>
        </w:trPr>
        <w:tc>
          <w:tcPr>
            <w:tcW w:w="652" w:type="dxa"/>
            <w:vAlign w:val="center"/>
          </w:tcPr>
          <w:p w:rsidR="00D321C0" w:rsidRDefault="0076332F">
            <w:pPr>
              <w:spacing w:before="5"/>
              <w:jc w:val="center"/>
              <w:rPr>
                <w:rFonts w:ascii="Calibri" w:eastAsia="宋体" w:hAnsi="Calibri" w:cs="Times New Roman"/>
                <w:sz w:val="18"/>
              </w:rPr>
            </w:pPr>
            <w:bookmarkStart w:id="56" w:name="_Toc14859"/>
            <w:r>
              <w:rPr>
                <w:rFonts w:ascii="Calibri" w:eastAsia="宋体" w:hAnsi="Calibri" w:cs="Times New Roman" w:hint="eastAsia"/>
                <w:sz w:val="18"/>
              </w:rPr>
              <w:t>序号</w:t>
            </w:r>
          </w:p>
        </w:tc>
        <w:tc>
          <w:tcPr>
            <w:tcW w:w="1478" w:type="dxa"/>
            <w:gridSpan w:val="2"/>
            <w:vAlign w:val="center"/>
          </w:tcPr>
          <w:p w:rsidR="00D321C0" w:rsidRDefault="0076332F">
            <w:pPr>
              <w:spacing w:before="5"/>
              <w:jc w:val="center"/>
              <w:rPr>
                <w:rFonts w:ascii="Calibri" w:eastAsia="宋体" w:hAnsi="Calibri" w:cs="Times New Roman"/>
                <w:sz w:val="18"/>
              </w:rPr>
            </w:pPr>
            <w:r>
              <w:rPr>
                <w:rFonts w:ascii="Calibri" w:eastAsia="宋体" w:hAnsi="Calibri" w:cs="Times New Roman" w:hint="eastAsia"/>
                <w:sz w:val="18"/>
              </w:rPr>
              <w:t>项目名称</w:t>
            </w:r>
          </w:p>
        </w:tc>
        <w:tc>
          <w:tcPr>
            <w:tcW w:w="1321" w:type="dxa"/>
            <w:vAlign w:val="center"/>
          </w:tcPr>
          <w:p w:rsidR="00D321C0" w:rsidRDefault="0076332F">
            <w:pPr>
              <w:spacing w:before="5"/>
              <w:jc w:val="center"/>
              <w:rPr>
                <w:rFonts w:ascii="Calibri" w:eastAsia="宋体" w:hAnsi="Calibri" w:cs="Times New Roman"/>
                <w:sz w:val="18"/>
              </w:rPr>
            </w:pPr>
            <w:r>
              <w:rPr>
                <w:rFonts w:ascii="Calibri" w:eastAsia="宋体" w:hAnsi="Calibri" w:cs="Times New Roman" w:hint="eastAsia"/>
                <w:sz w:val="18"/>
              </w:rPr>
              <w:t>含税分项费用报价</w:t>
            </w:r>
          </w:p>
        </w:tc>
        <w:tc>
          <w:tcPr>
            <w:tcW w:w="1266" w:type="dxa"/>
            <w:vAlign w:val="center"/>
          </w:tcPr>
          <w:p w:rsidR="00D321C0" w:rsidRDefault="0076332F">
            <w:pPr>
              <w:spacing w:before="5"/>
              <w:jc w:val="center"/>
              <w:rPr>
                <w:rFonts w:ascii="Calibri" w:eastAsia="宋体" w:hAnsi="Calibri" w:cs="Times New Roman"/>
                <w:sz w:val="18"/>
              </w:rPr>
            </w:pPr>
            <w:r>
              <w:rPr>
                <w:rFonts w:ascii="Calibri" w:eastAsia="宋体" w:hAnsi="Calibri" w:cs="Times New Roman" w:hint="eastAsia"/>
                <w:sz w:val="18"/>
              </w:rPr>
              <w:t>不含税分项费用报价</w:t>
            </w:r>
          </w:p>
        </w:tc>
        <w:tc>
          <w:tcPr>
            <w:tcW w:w="877" w:type="dxa"/>
            <w:vAlign w:val="center"/>
          </w:tcPr>
          <w:p w:rsidR="00D321C0" w:rsidRDefault="0076332F">
            <w:pPr>
              <w:spacing w:before="5"/>
              <w:jc w:val="center"/>
              <w:rPr>
                <w:rFonts w:ascii="Calibri" w:eastAsia="宋体" w:hAnsi="Calibri" w:cs="Times New Roman"/>
                <w:sz w:val="18"/>
              </w:rPr>
            </w:pPr>
            <w:r>
              <w:rPr>
                <w:rFonts w:ascii="Calibri" w:eastAsia="宋体" w:hAnsi="Calibri" w:cs="Times New Roman"/>
                <w:sz w:val="18"/>
              </w:rPr>
              <w:t>增值税税额</w:t>
            </w:r>
          </w:p>
        </w:tc>
        <w:tc>
          <w:tcPr>
            <w:tcW w:w="1105" w:type="dxa"/>
            <w:vAlign w:val="center"/>
          </w:tcPr>
          <w:p w:rsidR="00D321C0" w:rsidRDefault="0076332F">
            <w:pPr>
              <w:spacing w:before="5"/>
              <w:jc w:val="center"/>
              <w:rPr>
                <w:rFonts w:ascii="Calibri" w:eastAsia="宋体" w:hAnsi="Calibri" w:cs="Times New Roman"/>
                <w:sz w:val="18"/>
              </w:rPr>
            </w:pPr>
            <w:r>
              <w:rPr>
                <w:rFonts w:ascii="Calibri" w:eastAsia="宋体" w:hAnsi="Calibri" w:cs="Times New Roman" w:hint="eastAsia"/>
                <w:sz w:val="18"/>
              </w:rPr>
              <w:t>原厂质保期</w:t>
            </w:r>
          </w:p>
        </w:tc>
        <w:tc>
          <w:tcPr>
            <w:tcW w:w="1142" w:type="dxa"/>
            <w:vAlign w:val="center"/>
          </w:tcPr>
          <w:p w:rsidR="00D321C0" w:rsidRDefault="0076332F">
            <w:pPr>
              <w:spacing w:before="5"/>
              <w:jc w:val="center"/>
              <w:rPr>
                <w:rFonts w:ascii="Calibri" w:eastAsia="宋体" w:hAnsi="Calibri" w:cs="Times New Roman"/>
                <w:sz w:val="18"/>
              </w:rPr>
            </w:pPr>
            <w:r>
              <w:rPr>
                <w:rFonts w:ascii="Calibri" w:eastAsia="宋体" w:hAnsi="Calibri" w:cs="Times New Roman" w:hint="eastAsia"/>
                <w:sz w:val="18"/>
              </w:rPr>
              <w:t>品牌型号</w:t>
            </w:r>
          </w:p>
        </w:tc>
        <w:tc>
          <w:tcPr>
            <w:tcW w:w="1930" w:type="dxa"/>
            <w:vAlign w:val="center"/>
          </w:tcPr>
          <w:p w:rsidR="00D321C0" w:rsidRDefault="0076332F">
            <w:pPr>
              <w:spacing w:before="5"/>
              <w:jc w:val="center"/>
              <w:rPr>
                <w:rFonts w:ascii="Calibri" w:eastAsia="宋体" w:hAnsi="Calibri" w:cs="Times New Roman"/>
                <w:sz w:val="18"/>
              </w:rPr>
            </w:pPr>
            <w:r>
              <w:rPr>
                <w:rFonts w:ascii="Calibri" w:eastAsia="宋体" w:hAnsi="Calibri" w:cs="Times New Roman" w:hint="eastAsia"/>
                <w:sz w:val="18"/>
              </w:rPr>
              <w:t>生产厂家</w:t>
            </w:r>
          </w:p>
        </w:tc>
      </w:tr>
      <w:tr w:rsidR="00D321C0">
        <w:trPr>
          <w:trHeight w:val="689"/>
          <w:jc w:val="center"/>
        </w:trPr>
        <w:tc>
          <w:tcPr>
            <w:tcW w:w="652" w:type="dxa"/>
            <w:vAlign w:val="center"/>
          </w:tcPr>
          <w:p w:rsidR="00D321C0" w:rsidRDefault="00D321C0">
            <w:pPr>
              <w:spacing w:before="5"/>
              <w:jc w:val="center"/>
              <w:rPr>
                <w:rFonts w:ascii="Calibri" w:eastAsia="宋体" w:hAnsi="Calibri" w:cs="Times New Roman"/>
                <w:sz w:val="18"/>
              </w:rPr>
            </w:pPr>
          </w:p>
        </w:tc>
        <w:tc>
          <w:tcPr>
            <w:tcW w:w="1478" w:type="dxa"/>
            <w:gridSpan w:val="2"/>
            <w:vAlign w:val="center"/>
          </w:tcPr>
          <w:p w:rsidR="00D321C0" w:rsidRDefault="00D321C0">
            <w:pPr>
              <w:spacing w:before="5"/>
              <w:jc w:val="center"/>
              <w:rPr>
                <w:rFonts w:ascii="Calibri" w:eastAsia="宋体" w:hAnsi="Calibri" w:cs="Times New Roman"/>
                <w:sz w:val="18"/>
              </w:rPr>
            </w:pPr>
          </w:p>
        </w:tc>
        <w:tc>
          <w:tcPr>
            <w:tcW w:w="1321" w:type="dxa"/>
            <w:vAlign w:val="center"/>
          </w:tcPr>
          <w:p w:rsidR="00D321C0" w:rsidRDefault="00D321C0">
            <w:pPr>
              <w:spacing w:before="5"/>
              <w:jc w:val="center"/>
              <w:rPr>
                <w:rFonts w:ascii="Calibri" w:eastAsia="宋体" w:hAnsi="Calibri" w:cs="Times New Roman"/>
                <w:sz w:val="18"/>
              </w:rPr>
            </w:pPr>
          </w:p>
        </w:tc>
        <w:tc>
          <w:tcPr>
            <w:tcW w:w="1266" w:type="dxa"/>
            <w:vAlign w:val="center"/>
          </w:tcPr>
          <w:p w:rsidR="00D321C0" w:rsidRDefault="00D321C0">
            <w:pPr>
              <w:spacing w:before="5"/>
              <w:jc w:val="center"/>
              <w:rPr>
                <w:rFonts w:ascii="Calibri" w:eastAsia="宋体" w:hAnsi="Calibri" w:cs="Times New Roman"/>
                <w:sz w:val="18"/>
              </w:rPr>
            </w:pPr>
          </w:p>
        </w:tc>
        <w:tc>
          <w:tcPr>
            <w:tcW w:w="877" w:type="dxa"/>
            <w:vAlign w:val="center"/>
          </w:tcPr>
          <w:p w:rsidR="00D321C0" w:rsidRDefault="00D321C0">
            <w:pPr>
              <w:spacing w:before="5"/>
              <w:jc w:val="center"/>
              <w:rPr>
                <w:rFonts w:ascii="Calibri" w:eastAsia="宋体" w:hAnsi="Calibri" w:cs="Times New Roman"/>
                <w:sz w:val="18"/>
              </w:rPr>
            </w:pPr>
          </w:p>
        </w:tc>
        <w:tc>
          <w:tcPr>
            <w:tcW w:w="1105" w:type="dxa"/>
            <w:vAlign w:val="center"/>
          </w:tcPr>
          <w:p w:rsidR="00D321C0" w:rsidRDefault="00D321C0">
            <w:pPr>
              <w:spacing w:before="5"/>
              <w:jc w:val="center"/>
              <w:rPr>
                <w:rFonts w:ascii="Calibri" w:eastAsia="宋体" w:hAnsi="Calibri" w:cs="Times New Roman"/>
                <w:sz w:val="18"/>
              </w:rPr>
            </w:pPr>
          </w:p>
        </w:tc>
        <w:tc>
          <w:tcPr>
            <w:tcW w:w="1142" w:type="dxa"/>
            <w:vAlign w:val="center"/>
          </w:tcPr>
          <w:p w:rsidR="00D321C0" w:rsidRDefault="00D321C0">
            <w:pPr>
              <w:spacing w:before="5"/>
              <w:jc w:val="center"/>
              <w:rPr>
                <w:rFonts w:ascii="Calibri" w:eastAsia="宋体" w:hAnsi="Calibri" w:cs="Times New Roman"/>
                <w:sz w:val="18"/>
              </w:rPr>
            </w:pPr>
          </w:p>
        </w:tc>
        <w:tc>
          <w:tcPr>
            <w:tcW w:w="1930" w:type="dxa"/>
            <w:vAlign w:val="center"/>
          </w:tcPr>
          <w:p w:rsidR="00D321C0" w:rsidRDefault="00D321C0">
            <w:pPr>
              <w:spacing w:before="5"/>
              <w:jc w:val="center"/>
              <w:rPr>
                <w:rFonts w:ascii="Calibri" w:eastAsia="宋体" w:hAnsi="Calibri" w:cs="Times New Roman"/>
                <w:sz w:val="18"/>
              </w:rPr>
            </w:pPr>
          </w:p>
        </w:tc>
      </w:tr>
      <w:tr w:rsidR="00D321C0">
        <w:trPr>
          <w:trHeight w:val="689"/>
          <w:jc w:val="center"/>
        </w:trPr>
        <w:tc>
          <w:tcPr>
            <w:tcW w:w="652" w:type="dxa"/>
            <w:vAlign w:val="center"/>
          </w:tcPr>
          <w:p w:rsidR="00D321C0" w:rsidRDefault="00D321C0">
            <w:pPr>
              <w:spacing w:before="5"/>
              <w:jc w:val="center"/>
              <w:rPr>
                <w:rFonts w:ascii="Calibri" w:eastAsia="宋体" w:hAnsi="Calibri" w:cs="Times New Roman"/>
                <w:sz w:val="18"/>
              </w:rPr>
            </w:pPr>
          </w:p>
        </w:tc>
        <w:tc>
          <w:tcPr>
            <w:tcW w:w="1478" w:type="dxa"/>
            <w:gridSpan w:val="2"/>
            <w:vAlign w:val="center"/>
          </w:tcPr>
          <w:p w:rsidR="00D321C0" w:rsidRDefault="00D321C0">
            <w:pPr>
              <w:spacing w:before="5"/>
              <w:jc w:val="center"/>
              <w:rPr>
                <w:rFonts w:ascii="Calibri" w:eastAsia="宋体" w:hAnsi="Calibri" w:cs="Times New Roman"/>
                <w:sz w:val="18"/>
              </w:rPr>
            </w:pPr>
          </w:p>
        </w:tc>
        <w:tc>
          <w:tcPr>
            <w:tcW w:w="1321" w:type="dxa"/>
            <w:vAlign w:val="center"/>
          </w:tcPr>
          <w:p w:rsidR="00D321C0" w:rsidRDefault="00D321C0">
            <w:pPr>
              <w:spacing w:before="5"/>
              <w:jc w:val="center"/>
              <w:rPr>
                <w:rFonts w:ascii="Calibri" w:eastAsia="宋体" w:hAnsi="Calibri" w:cs="Times New Roman"/>
                <w:sz w:val="18"/>
              </w:rPr>
            </w:pPr>
          </w:p>
        </w:tc>
        <w:tc>
          <w:tcPr>
            <w:tcW w:w="1266" w:type="dxa"/>
            <w:vAlign w:val="center"/>
          </w:tcPr>
          <w:p w:rsidR="00D321C0" w:rsidRDefault="00D321C0">
            <w:pPr>
              <w:spacing w:before="5"/>
              <w:jc w:val="center"/>
              <w:rPr>
                <w:rFonts w:ascii="Calibri" w:eastAsia="宋体" w:hAnsi="Calibri" w:cs="Times New Roman"/>
                <w:sz w:val="18"/>
              </w:rPr>
            </w:pPr>
          </w:p>
        </w:tc>
        <w:tc>
          <w:tcPr>
            <w:tcW w:w="877" w:type="dxa"/>
            <w:vAlign w:val="center"/>
          </w:tcPr>
          <w:p w:rsidR="00D321C0" w:rsidRDefault="00D321C0">
            <w:pPr>
              <w:spacing w:before="5"/>
              <w:jc w:val="center"/>
              <w:rPr>
                <w:rFonts w:ascii="Calibri" w:eastAsia="宋体" w:hAnsi="Calibri" w:cs="Times New Roman"/>
                <w:sz w:val="18"/>
              </w:rPr>
            </w:pPr>
          </w:p>
        </w:tc>
        <w:tc>
          <w:tcPr>
            <w:tcW w:w="1105" w:type="dxa"/>
            <w:vAlign w:val="center"/>
          </w:tcPr>
          <w:p w:rsidR="00D321C0" w:rsidRDefault="00D321C0">
            <w:pPr>
              <w:spacing w:before="5"/>
              <w:jc w:val="center"/>
              <w:rPr>
                <w:rFonts w:ascii="Calibri" w:eastAsia="宋体" w:hAnsi="Calibri" w:cs="Times New Roman"/>
                <w:sz w:val="18"/>
              </w:rPr>
            </w:pPr>
          </w:p>
        </w:tc>
        <w:tc>
          <w:tcPr>
            <w:tcW w:w="1142" w:type="dxa"/>
            <w:vAlign w:val="center"/>
          </w:tcPr>
          <w:p w:rsidR="00D321C0" w:rsidRDefault="00D321C0">
            <w:pPr>
              <w:spacing w:before="5"/>
              <w:jc w:val="center"/>
              <w:rPr>
                <w:rFonts w:ascii="Calibri" w:eastAsia="宋体" w:hAnsi="Calibri" w:cs="Times New Roman"/>
                <w:sz w:val="18"/>
              </w:rPr>
            </w:pPr>
          </w:p>
        </w:tc>
        <w:tc>
          <w:tcPr>
            <w:tcW w:w="1930" w:type="dxa"/>
            <w:vAlign w:val="center"/>
          </w:tcPr>
          <w:p w:rsidR="00D321C0" w:rsidRDefault="00D321C0">
            <w:pPr>
              <w:spacing w:before="5"/>
              <w:jc w:val="center"/>
              <w:rPr>
                <w:rFonts w:ascii="Calibri" w:eastAsia="宋体" w:hAnsi="Calibri" w:cs="Times New Roman"/>
                <w:sz w:val="18"/>
              </w:rPr>
            </w:pPr>
          </w:p>
        </w:tc>
      </w:tr>
      <w:tr w:rsidR="00D321C0">
        <w:trPr>
          <w:trHeight w:val="625"/>
          <w:jc w:val="center"/>
        </w:trPr>
        <w:tc>
          <w:tcPr>
            <w:tcW w:w="2130" w:type="dxa"/>
            <w:gridSpan w:val="3"/>
            <w:vAlign w:val="center"/>
          </w:tcPr>
          <w:p w:rsidR="00D321C0" w:rsidRDefault="0076332F">
            <w:pPr>
              <w:spacing w:before="5"/>
              <w:jc w:val="center"/>
              <w:rPr>
                <w:rFonts w:ascii="Calibri" w:eastAsia="宋体" w:hAnsi="Calibri" w:cs="Times New Roman"/>
                <w:sz w:val="18"/>
              </w:rPr>
            </w:pPr>
            <w:r>
              <w:rPr>
                <w:rFonts w:ascii="Calibri" w:eastAsia="宋体" w:hAnsi="Calibri" w:cs="Times New Roman" w:hint="eastAsia"/>
                <w:sz w:val="18"/>
              </w:rPr>
              <w:t>合计（小写）</w:t>
            </w:r>
          </w:p>
        </w:tc>
        <w:tc>
          <w:tcPr>
            <w:tcW w:w="7641" w:type="dxa"/>
            <w:gridSpan w:val="6"/>
            <w:vAlign w:val="center"/>
          </w:tcPr>
          <w:p w:rsidR="00D321C0" w:rsidRDefault="00D321C0">
            <w:pPr>
              <w:spacing w:before="5"/>
              <w:jc w:val="center"/>
              <w:rPr>
                <w:rFonts w:ascii="Calibri" w:eastAsia="宋体" w:hAnsi="Calibri" w:cs="Times New Roman"/>
                <w:sz w:val="18"/>
              </w:rPr>
            </w:pPr>
          </w:p>
        </w:tc>
      </w:tr>
      <w:tr w:rsidR="00D321C0">
        <w:trPr>
          <w:trHeight w:val="500"/>
          <w:jc w:val="center"/>
        </w:trPr>
        <w:tc>
          <w:tcPr>
            <w:tcW w:w="1960" w:type="dxa"/>
            <w:gridSpan w:val="2"/>
            <w:vAlign w:val="center"/>
          </w:tcPr>
          <w:p w:rsidR="00D321C0" w:rsidRDefault="0076332F">
            <w:pPr>
              <w:jc w:val="left"/>
              <w:rPr>
                <w:rFonts w:ascii="宋体" w:eastAsia="宋体" w:hAnsi="Calibri" w:cs="Times New Roman"/>
                <w:b/>
                <w:bCs/>
                <w:sz w:val="24"/>
              </w:rPr>
            </w:pPr>
            <w:r>
              <w:rPr>
                <w:rFonts w:ascii="宋体" w:eastAsia="宋体" w:hAnsi="Calibri" w:cs="Times New Roman" w:hint="eastAsia"/>
                <w:b/>
                <w:bCs/>
                <w:sz w:val="24"/>
              </w:rPr>
              <w:t>交货期限</w:t>
            </w:r>
          </w:p>
        </w:tc>
        <w:tc>
          <w:tcPr>
            <w:tcW w:w="7811" w:type="dxa"/>
            <w:gridSpan w:val="7"/>
            <w:vAlign w:val="center"/>
          </w:tcPr>
          <w:p w:rsidR="00D321C0" w:rsidRDefault="00D321C0">
            <w:pPr>
              <w:jc w:val="left"/>
              <w:rPr>
                <w:rFonts w:ascii="宋体" w:eastAsia="宋体" w:hAnsi="Calibri" w:cs="Times New Roman"/>
                <w:b/>
                <w:bCs/>
                <w:sz w:val="24"/>
              </w:rPr>
            </w:pPr>
          </w:p>
        </w:tc>
      </w:tr>
      <w:tr w:rsidR="00D321C0">
        <w:trPr>
          <w:trHeight w:val="511"/>
          <w:jc w:val="center"/>
        </w:trPr>
        <w:tc>
          <w:tcPr>
            <w:tcW w:w="1960" w:type="dxa"/>
            <w:gridSpan w:val="2"/>
            <w:vAlign w:val="center"/>
          </w:tcPr>
          <w:p w:rsidR="00D321C0" w:rsidRDefault="0076332F">
            <w:pPr>
              <w:jc w:val="left"/>
              <w:rPr>
                <w:rFonts w:ascii="宋体" w:eastAsia="宋体" w:hAnsi="Calibri" w:cs="Times New Roman"/>
                <w:b/>
                <w:bCs/>
                <w:sz w:val="24"/>
              </w:rPr>
            </w:pPr>
            <w:r>
              <w:rPr>
                <w:rFonts w:ascii="宋体" w:eastAsia="宋体" w:hAnsi="Calibri" w:cs="Times New Roman" w:hint="eastAsia"/>
                <w:b/>
                <w:bCs/>
                <w:sz w:val="24"/>
              </w:rPr>
              <w:t>项目整体质保期</w:t>
            </w:r>
          </w:p>
        </w:tc>
        <w:tc>
          <w:tcPr>
            <w:tcW w:w="7811" w:type="dxa"/>
            <w:gridSpan w:val="7"/>
            <w:vAlign w:val="center"/>
          </w:tcPr>
          <w:p w:rsidR="00D321C0" w:rsidRDefault="00D321C0">
            <w:pPr>
              <w:jc w:val="left"/>
              <w:rPr>
                <w:rFonts w:ascii="宋体" w:eastAsia="宋体" w:hAnsi="Calibri" w:cs="Times New Roman"/>
                <w:b/>
                <w:bCs/>
                <w:sz w:val="24"/>
              </w:rPr>
            </w:pPr>
          </w:p>
        </w:tc>
      </w:tr>
      <w:tr w:rsidR="00D321C0">
        <w:trPr>
          <w:trHeight w:val="755"/>
          <w:jc w:val="center"/>
        </w:trPr>
        <w:tc>
          <w:tcPr>
            <w:tcW w:w="652" w:type="dxa"/>
            <w:vMerge w:val="restart"/>
            <w:vAlign w:val="center"/>
          </w:tcPr>
          <w:p w:rsidR="00D321C0" w:rsidRDefault="0076332F">
            <w:pPr>
              <w:pStyle w:val="21"/>
              <w:spacing w:line="400" w:lineRule="exact"/>
              <w:ind w:firstLineChars="50" w:firstLine="120"/>
              <w:rPr>
                <w:rFonts w:ascii="宋体" w:hAnsi="宋体"/>
                <w:b/>
                <w:bCs/>
                <w:sz w:val="24"/>
                <w:szCs w:val="24"/>
              </w:rPr>
            </w:pPr>
            <w:r>
              <w:rPr>
                <w:rFonts w:ascii="宋体" w:hAnsi="宋体" w:hint="eastAsia"/>
                <w:b/>
                <w:bCs/>
                <w:sz w:val="24"/>
                <w:szCs w:val="24"/>
              </w:rPr>
              <w:t>服</w:t>
            </w:r>
          </w:p>
          <w:p w:rsidR="00D321C0" w:rsidRDefault="0076332F">
            <w:pPr>
              <w:pStyle w:val="21"/>
              <w:spacing w:line="400" w:lineRule="exact"/>
              <w:ind w:firstLineChars="50" w:firstLine="120"/>
              <w:rPr>
                <w:rFonts w:ascii="宋体" w:hAnsi="宋体"/>
                <w:b/>
                <w:bCs/>
                <w:sz w:val="24"/>
                <w:szCs w:val="24"/>
              </w:rPr>
            </w:pPr>
            <w:r>
              <w:rPr>
                <w:rFonts w:ascii="宋体" w:hAnsi="宋体" w:hint="eastAsia"/>
                <w:b/>
                <w:bCs/>
                <w:sz w:val="24"/>
                <w:szCs w:val="24"/>
              </w:rPr>
              <w:t>务</w:t>
            </w:r>
          </w:p>
          <w:p w:rsidR="00D321C0" w:rsidRDefault="0076332F">
            <w:pPr>
              <w:pStyle w:val="21"/>
              <w:spacing w:line="400" w:lineRule="exact"/>
              <w:ind w:firstLineChars="50" w:firstLine="120"/>
              <w:rPr>
                <w:rFonts w:ascii="宋体" w:hAnsi="宋体"/>
                <w:b/>
                <w:bCs/>
                <w:sz w:val="24"/>
                <w:szCs w:val="24"/>
              </w:rPr>
            </w:pPr>
            <w:r>
              <w:rPr>
                <w:rFonts w:ascii="宋体" w:hAnsi="宋体" w:hint="eastAsia"/>
                <w:b/>
                <w:bCs/>
                <w:sz w:val="24"/>
                <w:szCs w:val="24"/>
              </w:rPr>
              <w:t>承</w:t>
            </w:r>
          </w:p>
          <w:p w:rsidR="00D321C0" w:rsidRDefault="0076332F">
            <w:pPr>
              <w:spacing w:before="5"/>
              <w:jc w:val="center"/>
              <w:rPr>
                <w:rFonts w:ascii="Calibri" w:eastAsia="宋体" w:hAnsi="Calibri" w:cs="Times New Roman"/>
                <w:sz w:val="18"/>
              </w:rPr>
            </w:pPr>
            <w:r>
              <w:rPr>
                <w:rFonts w:ascii="宋体" w:eastAsia="宋体" w:hAnsi="宋体" w:cs="Times New Roman" w:hint="eastAsia"/>
                <w:b/>
                <w:bCs/>
                <w:sz w:val="24"/>
                <w:szCs w:val="24"/>
              </w:rPr>
              <w:t>诺</w:t>
            </w:r>
          </w:p>
        </w:tc>
        <w:tc>
          <w:tcPr>
            <w:tcW w:w="9119" w:type="dxa"/>
            <w:gridSpan w:val="8"/>
            <w:vAlign w:val="center"/>
          </w:tcPr>
          <w:p w:rsidR="00D321C0" w:rsidRDefault="0076332F">
            <w:pPr>
              <w:numPr>
                <w:ilvl w:val="0"/>
                <w:numId w:val="17"/>
              </w:numPr>
              <w:rPr>
                <w:rFonts w:ascii="宋体" w:eastAsia="宋体" w:hAnsi="宋体" w:cs="Times New Roman"/>
                <w:bCs/>
                <w:sz w:val="24"/>
                <w:szCs w:val="24"/>
              </w:rPr>
            </w:pPr>
            <w:r>
              <w:rPr>
                <w:rFonts w:ascii="宋体" w:eastAsia="宋体" w:hAnsi="宋体" w:cs="Times New Roman" w:hint="eastAsia"/>
                <w:bCs/>
                <w:sz w:val="24"/>
                <w:szCs w:val="24"/>
              </w:rPr>
              <w:t>质量</w:t>
            </w:r>
            <w:r>
              <w:rPr>
                <w:rFonts w:ascii="宋体" w:eastAsia="宋体" w:hAnsi="宋体" w:cs="Times New Roman"/>
                <w:bCs/>
                <w:sz w:val="24"/>
                <w:szCs w:val="24"/>
              </w:rPr>
              <w:t xml:space="preserve"> 2.</w:t>
            </w:r>
            <w:r>
              <w:rPr>
                <w:rFonts w:ascii="宋体" w:eastAsia="宋体" w:hAnsi="宋体" w:cs="Times New Roman" w:hint="eastAsia"/>
                <w:bCs/>
                <w:sz w:val="24"/>
                <w:szCs w:val="24"/>
              </w:rPr>
              <w:t>指导安装</w:t>
            </w:r>
            <w:r>
              <w:rPr>
                <w:rFonts w:ascii="宋体" w:eastAsia="宋体" w:hAnsi="宋体" w:cs="Times New Roman" w:hint="eastAsia"/>
                <w:bCs/>
                <w:sz w:val="24"/>
                <w:szCs w:val="24"/>
              </w:rPr>
              <w:t>3</w:t>
            </w:r>
            <w:r>
              <w:rPr>
                <w:rFonts w:ascii="宋体" w:eastAsia="宋体" w:hAnsi="宋体" w:cs="Times New Roman"/>
                <w:bCs/>
                <w:sz w:val="24"/>
                <w:szCs w:val="24"/>
              </w:rPr>
              <w:t>."</w:t>
            </w:r>
            <w:r>
              <w:rPr>
                <w:rFonts w:ascii="宋体" w:eastAsia="宋体" w:hAnsi="宋体" w:cs="Times New Roman" w:hint="eastAsia"/>
                <w:bCs/>
                <w:sz w:val="24"/>
                <w:szCs w:val="24"/>
              </w:rPr>
              <w:t>三包</w:t>
            </w:r>
            <w:r>
              <w:rPr>
                <w:rFonts w:ascii="宋体" w:eastAsia="宋体" w:hAnsi="宋体" w:cs="Times New Roman"/>
                <w:bCs/>
                <w:sz w:val="24"/>
                <w:szCs w:val="24"/>
              </w:rPr>
              <w:t>"</w:t>
            </w:r>
            <w:r>
              <w:rPr>
                <w:rFonts w:ascii="宋体" w:eastAsia="宋体" w:hAnsi="宋体" w:cs="Times New Roman"/>
                <w:bCs/>
                <w:sz w:val="24"/>
                <w:szCs w:val="24"/>
              </w:rPr>
              <w:t>(</w:t>
            </w:r>
            <w:r>
              <w:rPr>
                <w:rFonts w:ascii="宋体" w:eastAsia="宋体" w:hAnsi="宋体" w:cs="Times New Roman" w:hint="eastAsia"/>
                <w:bCs/>
                <w:sz w:val="24"/>
                <w:szCs w:val="24"/>
              </w:rPr>
              <w:t>包修、包退、包换</w:t>
            </w:r>
            <w:r>
              <w:rPr>
                <w:rFonts w:ascii="宋体" w:eastAsia="宋体" w:hAnsi="宋体" w:cs="Times New Roman" w:hint="eastAsia"/>
                <w:bCs/>
                <w:sz w:val="24"/>
                <w:szCs w:val="24"/>
              </w:rPr>
              <w:t>)4</w:t>
            </w:r>
            <w:r>
              <w:rPr>
                <w:rFonts w:ascii="宋体" w:eastAsia="宋体" w:hAnsi="宋体" w:cs="Times New Roman"/>
                <w:bCs/>
                <w:sz w:val="24"/>
                <w:szCs w:val="24"/>
              </w:rPr>
              <w:t>.</w:t>
            </w:r>
            <w:r>
              <w:rPr>
                <w:rFonts w:ascii="宋体" w:eastAsia="宋体" w:hAnsi="宋体" w:cs="Times New Roman" w:hint="eastAsia"/>
                <w:bCs/>
                <w:sz w:val="24"/>
                <w:szCs w:val="24"/>
              </w:rPr>
              <w:t>其他承诺</w:t>
            </w:r>
          </w:p>
          <w:p w:rsidR="00D321C0" w:rsidRDefault="0076332F">
            <w:pPr>
              <w:spacing w:before="5"/>
              <w:jc w:val="left"/>
              <w:rPr>
                <w:rFonts w:ascii="Calibri" w:eastAsia="宋体" w:hAnsi="Calibri" w:cs="Times New Roman"/>
                <w:sz w:val="18"/>
              </w:rPr>
            </w:pPr>
            <w:r>
              <w:rPr>
                <w:rFonts w:ascii="宋体" w:eastAsia="宋体" w:hAnsi="宋体" w:cs="Times New Roman" w:hint="eastAsia"/>
                <w:bCs/>
                <w:sz w:val="24"/>
                <w:szCs w:val="24"/>
              </w:rPr>
              <w:t>（以上是主要承诺，供投标人参考，投标人应在满足招标文件要求的基础上，根据自己单位的情况作出具体承诺）</w:t>
            </w:r>
          </w:p>
        </w:tc>
      </w:tr>
      <w:tr w:rsidR="00D321C0">
        <w:trPr>
          <w:trHeight w:val="696"/>
          <w:jc w:val="center"/>
        </w:trPr>
        <w:tc>
          <w:tcPr>
            <w:tcW w:w="652" w:type="dxa"/>
            <w:vMerge/>
            <w:vAlign w:val="center"/>
          </w:tcPr>
          <w:p w:rsidR="00D321C0" w:rsidRDefault="00D321C0">
            <w:pPr>
              <w:spacing w:before="5"/>
              <w:jc w:val="center"/>
              <w:rPr>
                <w:rFonts w:ascii="Calibri" w:eastAsia="宋体" w:hAnsi="Calibri" w:cs="Times New Roman"/>
                <w:sz w:val="18"/>
              </w:rPr>
            </w:pPr>
          </w:p>
        </w:tc>
        <w:tc>
          <w:tcPr>
            <w:tcW w:w="9119" w:type="dxa"/>
            <w:gridSpan w:val="8"/>
            <w:vAlign w:val="center"/>
          </w:tcPr>
          <w:p w:rsidR="00D321C0" w:rsidRDefault="0076332F">
            <w:pPr>
              <w:spacing w:before="5"/>
              <w:jc w:val="left"/>
              <w:rPr>
                <w:rFonts w:ascii="宋体" w:eastAsia="宋体" w:hAnsi="宋体" w:cs="Times New Roman"/>
                <w:b/>
                <w:bCs/>
                <w:sz w:val="24"/>
                <w:szCs w:val="24"/>
              </w:rPr>
            </w:pPr>
            <w:r>
              <w:rPr>
                <w:rFonts w:ascii="宋体" w:eastAsia="宋体" w:hAnsi="宋体" w:cs="Times New Roman" w:hint="eastAsia"/>
                <w:b/>
                <w:bCs/>
                <w:sz w:val="24"/>
                <w:szCs w:val="24"/>
              </w:rPr>
              <w:t>合理化建议：</w:t>
            </w:r>
          </w:p>
          <w:p w:rsidR="00D321C0" w:rsidRDefault="00D321C0">
            <w:pPr>
              <w:spacing w:before="5"/>
              <w:jc w:val="left"/>
              <w:rPr>
                <w:rFonts w:ascii="宋体" w:eastAsia="宋体" w:hAnsi="宋体" w:cs="Times New Roman"/>
                <w:b/>
                <w:bCs/>
                <w:sz w:val="24"/>
                <w:szCs w:val="24"/>
              </w:rPr>
            </w:pPr>
          </w:p>
          <w:p w:rsidR="00D321C0" w:rsidRDefault="00D321C0">
            <w:pPr>
              <w:spacing w:before="5"/>
              <w:jc w:val="left"/>
              <w:rPr>
                <w:rFonts w:ascii="Calibri" w:eastAsia="宋体" w:hAnsi="Calibri" w:cs="Times New Roman"/>
                <w:sz w:val="18"/>
              </w:rPr>
            </w:pPr>
          </w:p>
        </w:tc>
      </w:tr>
    </w:tbl>
    <w:p w:rsidR="00D321C0" w:rsidRDefault="0076332F">
      <w:pPr>
        <w:spacing w:line="360" w:lineRule="auto"/>
        <w:rPr>
          <w:rFonts w:ascii="宋体" w:hAnsi="宋体"/>
          <w:b/>
          <w:szCs w:val="21"/>
        </w:rPr>
      </w:pPr>
      <w:r>
        <w:rPr>
          <w:rFonts w:ascii="宋体" w:hAnsi="宋体" w:hint="eastAsia"/>
          <w:bCs/>
          <w:sz w:val="24"/>
          <w:lang w:val="zh-CN"/>
        </w:rPr>
        <w:t>投标人签名：</w:t>
      </w:r>
      <w:r>
        <w:rPr>
          <w:rFonts w:ascii="宋体" w:hAnsi="宋体" w:hint="eastAsia"/>
          <w:sz w:val="24"/>
          <w:szCs w:val="24"/>
        </w:rPr>
        <w:t>日期：</w:t>
      </w:r>
    </w:p>
    <w:p w:rsidR="00D321C0" w:rsidRDefault="0076332F">
      <w:pPr>
        <w:spacing w:line="360" w:lineRule="auto"/>
        <w:rPr>
          <w:rFonts w:ascii="宋体" w:hAnsi="宋体"/>
          <w:bCs/>
          <w:szCs w:val="21"/>
        </w:rPr>
      </w:pPr>
      <w:bookmarkStart w:id="57" w:name="OLE_LINK149"/>
      <w:bookmarkStart w:id="58" w:name="OLE_LINK234"/>
      <w:r>
        <w:rPr>
          <w:rFonts w:ascii="宋体" w:hAnsi="宋体" w:hint="eastAsia"/>
          <w:b/>
          <w:szCs w:val="21"/>
        </w:rPr>
        <w:t>注：</w:t>
      </w:r>
      <w:bookmarkStart w:id="59" w:name="_Toc13985"/>
      <w:bookmarkEnd w:id="56"/>
      <w:r>
        <w:rPr>
          <w:rFonts w:ascii="宋体" w:hAnsi="宋体" w:hint="eastAsia"/>
          <w:bCs/>
          <w:szCs w:val="21"/>
        </w:rPr>
        <w:t xml:space="preserve"> </w:t>
      </w:r>
      <w:r>
        <w:rPr>
          <w:rFonts w:ascii="宋体" w:hAnsi="宋体" w:hint="eastAsia"/>
          <w:bCs/>
          <w:szCs w:val="21"/>
        </w:rPr>
        <w:t>（</w:t>
      </w:r>
      <w:r>
        <w:rPr>
          <w:rFonts w:ascii="宋体" w:hAnsi="宋体" w:hint="eastAsia"/>
          <w:bCs/>
          <w:szCs w:val="21"/>
        </w:rPr>
        <w:t>1</w:t>
      </w:r>
      <w:r>
        <w:rPr>
          <w:rFonts w:ascii="宋体" w:hAnsi="宋体" w:hint="eastAsia"/>
          <w:bCs/>
          <w:szCs w:val="21"/>
        </w:rPr>
        <w:t>）投标人应当根据“第四章</w:t>
      </w:r>
      <w:r>
        <w:rPr>
          <w:rFonts w:ascii="宋体" w:hAnsi="宋体" w:hint="eastAsia"/>
          <w:bCs/>
          <w:szCs w:val="21"/>
        </w:rPr>
        <w:t xml:space="preserve"> </w:t>
      </w:r>
      <w:r>
        <w:rPr>
          <w:rFonts w:ascii="宋体" w:hAnsi="宋体" w:hint="eastAsia"/>
          <w:bCs/>
          <w:szCs w:val="21"/>
        </w:rPr>
        <w:t>项目技术要求和有关说明”的内容在上表中详细填写，须包括本次招标的所有细项；</w:t>
      </w:r>
      <w:bookmarkEnd w:id="59"/>
      <w:r>
        <w:rPr>
          <w:rFonts w:ascii="宋体" w:hAnsi="宋体" w:hint="eastAsia"/>
          <w:bCs/>
          <w:szCs w:val="21"/>
        </w:rPr>
        <w:t>“投标明细报价表”合计需与“开标一览表”合计一致。</w:t>
      </w:r>
    </w:p>
    <w:p w:rsidR="00D321C0" w:rsidRDefault="0076332F">
      <w:pPr>
        <w:ind w:left="420"/>
        <w:jc w:val="left"/>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）表格不够可自行延长。</w:t>
      </w:r>
      <w:bookmarkStart w:id="60" w:name="OLE_LINK235"/>
      <w:bookmarkStart w:id="61" w:name="_Toc8000"/>
      <w:bookmarkEnd w:id="57"/>
      <w:bookmarkEnd w:id="58"/>
    </w:p>
    <w:p w:rsidR="00D321C0" w:rsidRDefault="00D321C0">
      <w:pPr>
        <w:jc w:val="left"/>
        <w:rPr>
          <w:rFonts w:ascii="宋体" w:hAnsi="宋体"/>
          <w:bCs/>
          <w:szCs w:val="21"/>
        </w:rPr>
      </w:pPr>
    </w:p>
    <w:p w:rsidR="00D321C0" w:rsidRDefault="00D321C0">
      <w:pPr>
        <w:jc w:val="left"/>
        <w:rPr>
          <w:rFonts w:ascii="宋体" w:hAnsi="宋体"/>
          <w:bCs/>
          <w:szCs w:val="21"/>
        </w:rPr>
      </w:pPr>
    </w:p>
    <w:p w:rsidR="00D321C0" w:rsidRDefault="00D321C0">
      <w:pPr>
        <w:jc w:val="left"/>
        <w:rPr>
          <w:rFonts w:ascii="宋体" w:hAnsi="宋体"/>
          <w:bCs/>
          <w:szCs w:val="21"/>
        </w:rPr>
      </w:pPr>
    </w:p>
    <w:p w:rsidR="00D321C0" w:rsidRDefault="00D321C0">
      <w:pPr>
        <w:jc w:val="center"/>
        <w:rPr>
          <w:rFonts w:ascii="黑体" w:eastAsia="黑体" w:hAnsi="黑体"/>
          <w:sz w:val="28"/>
          <w:szCs w:val="28"/>
        </w:rPr>
      </w:pPr>
    </w:p>
    <w:p w:rsidR="00D321C0" w:rsidRDefault="00D321C0">
      <w:pPr>
        <w:jc w:val="center"/>
        <w:rPr>
          <w:rFonts w:ascii="黑体" w:eastAsia="黑体" w:hAnsi="黑体"/>
          <w:sz w:val="28"/>
          <w:szCs w:val="28"/>
        </w:rPr>
      </w:pPr>
    </w:p>
    <w:p w:rsidR="00D321C0" w:rsidRDefault="00D321C0">
      <w:pPr>
        <w:jc w:val="center"/>
        <w:rPr>
          <w:rFonts w:ascii="黑体" w:eastAsia="黑体" w:hAnsi="黑体"/>
          <w:sz w:val="28"/>
          <w:szCs w:val="28"/>
        </w:rPr>
      </w:pPr>
    </w:p>
    <w:p w:rsidR="00D321C0" w:rsidRDefault="00D321C0">
      <w:pPr>
        <w:jc w:val="center"/>
        <w:rPr>
          <w:rFonts w:ascii="黑体" w:eastAsia="黑体" w:hAnsi="黑体"/>
          <w:sz w:val="28"/>
          <w:szCs w:val="28"/>
        </w:rPr>
      </w:pPr>
    </w:p>
    <w:p w:rsidR="00D321C0" w:rsidRDefault="00D321C0">
      <w:pPr>
        <w:jc w:val="center"/>
        <w:rPr>
          <w:rFonts w:ascii="黑体" w:eastAsia="黑体" w:hAnsi="黑体"/>
          <w:sz w:val="28"/>
          <w:szCs w:val="28"/>
        </w:rPr>
      </w:pPr>
    </w:p>
    <w:bookmarkEnd w:id="60"/>
    <w:p w:rsidR="00D321C0" w:rsidRDefault="00D321C0">
      <w:pPr>
        <w:rPr>
          <w:rFonts w:ascii="黑体" w:eastAsia="黑体" w:hAnsi="宋体"/>
          <w:bCs/>
          <w:sz w:val="28"/>
          <w:szCs w:val="28"/>
        </w:rPr>
      </w:pPr>
    </w:p>
    <w:p w:rsidR="00D321C0" w:rsidRDefault="0076332F">
      <w:pPr>
        <w:rPr>
          <w:rFonts w:ascii="黑体" w:eastAsia="黑体" w:hAnsi="宋体"/>
          <w:bCs/>
          <w:sz w:val="28"/>
          <w:szCs w:val="28"/>
        </w:rPr>
      </w:pPr>
      <w:r>
        <w:rPr>
          <w:rFonts w:ascii="黑体" w:eastAsia="黑体" w:hAnsi="宋体" w:hint="eastAsia"/>
          <w:bCs/>
          <w:sz w:val="28"/>
          <w:szCs w:val="28"/>
        </w:rPr>
        <w:lastRenderedPageBreak/>
        <w:t>（三）资格证明文件</w:t>
      </w:r>
    </w:p>
    <w:p w:rsidR="00D321C0" w:rsidRDefault="0076332F">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61"/>
    </w:p>
    <w:p w:rsidR="00D321C0" w:rsidRDefault="0076332F" w:rsidP="002924F5">
      <w:pPr>
        <w:spacing w:beforeLines="50" w:afterLines="50"/>
        <w:jc w:val="center"/>
        <w:rPr>
          <w:rFonts w:ascii="黑体" w:eastAsia="黑体"/>
          <w:bCs/>
          <w:sz w:val="32"/>
        </w:rPr>
      </w:pPr>
      <w:bookmarkStart w:id="62" w:name="报价方关于资格的声明函（格式）"/>
      <w:bookmarkStart w:id="63" w:name="_Toc24943"/>
      <w:bookmarkEnd w:id="62"/>
      <w:r>
        <w:rPr>
          <w:rFonts w:ascii="黑体" w:eastAsia="黑体" w:hint="eastAsia"/>
          <w:bCs/>
          <w:sz w:val="28"/>
          <w:szCs w:val="28"/>
        </w:rPr>
        <w:t>关于资格的声明函</w:t>
      </w:r>
      <w:bookmarkEnd w:id="63"/>
    </w:p>
    <w:p w:rsidR="00D321C0" w:rsidRDefault="0076332F">
      <w:pPr>
        <w:spacing w:line="480" w:lineRule="auto"/>
        <w:jc w:val="right"/>
        <w:rPr>
          <w:rFonts w:ascii="宋体"/>
          <w:bCs/>
          <w:sz w:val="24"/>
          <w:szCs w:val="24"/>
        </w:rPr>
      </w:pPr>
      <w:bookmarkStart w:id="64" w:name="OLE_LINK80"/>
      <w:r>
        <w:rPr>
          <w:rFonts w:ascii="宋体" w:hAnsi="宋体" w:hint="eastAsia"/>
          <w:bCs/>
          <w:sz w:val="24"/>
          <w:szCs w:val="24"/>
        </w:rPr>
        <w:t>项目编号：</w:t>
      </w:r>
      <w:r>
        <w:rPr>
          <w:rFonts w:ascii="宋体" w:hAnsi="宋体" w:hint="eastAsia"/>
          <w:bCs/>
          <w:sz w:val="24"/>
          <w:szCs w:val="24"/>
        </w:rPr>
        <w:t>YXGYJT202503041</w:t>
      </w:r>
      <w:r>
        <w:rPr>
          <w:rFonts w:ascii="宋体" w:hAnsi="宋体" w:hint="eastAsia"/>
          <w:bCs/>
          <w:sz w:val="24"/>
          <w:szCs w:val="24"/>
        </w:rPr>
        <w:t>（</w:t>
      </w:r>
      <w:r>
        <w:rPr>
          <w:rFonts w:ascii="宋体" w:hAnsi="宋体" w:hint="eastAsia"/>
          <w:bCs/>
          <w:sz w:val="24"/>
          <w:szCs w:val="24"/>
        </w:rPr>
        <w:t>EPC</w:t>
      </w:r>
      <w:r>
        <w:rPr>
          <w:rFonts w:ascii="宋体" w:hAnsi="宋体" w:hint="eastAsia"/>
          <w:bCs/>
          <w:sz w:val="24"/>
          <w:szCs w:val="24"/>
        </w:rPr>
        <w:t>）</w:t>
      </w:r>
    </w:p>
    <w:p w:rsidR="00D321C0" w:rsidRDefault="0076332F">
      <w:pPr>
        <w:tabs>
          <w:tab w:val="left" w:pos="6300"/>
        </w:tabs>
        <w:spacing w:line="480" w:lineRule="auto"/>
        <w:jc w:val="center"/>
        <w:rPr>
          <w:rFonts w:ascii="宋体"/>
          <w:bCs/>
          <w:sz w:val="24"/>
          <w:szCs w:val="24"/>
        </w:rPr>
      </w:pPr>
      <w:r>
        <w:rPr>
          <w:rFonts w:ascii="宋体" w:hAnsi="宋体" w:hint="eastAsia"/>
          <w:bCs/>
          <w:sz w:val="24"/>
          <w:szCs w:val="24"/>
        </w:rPr>
        <w:t xml:space="preserve">                              </w:t>
      </w:r>
      <w:r>
        <w:rPr>
          <w:rFonts w:ascii="宋体" w:hAnsi="宋体" w:hint="eastAsia"/>
          <w:bCs/>
          <w:sz w:val="24"/>
          <w:szCs w:val="24"/>
        </w:rPr>
        <w:t>日期：</w:t>
      </w:r>
      <w:r>
        <w:rPr>
          <w:rFonts w:ascii="宋体" w:hAnsi="宋体" w:hint="eastAsia"/>
          <w:bCs/>
          <w:sz w:val="24"/>
          <w:szCs w:val="24"/>
        </w:rPr>
        <w:t xml:space="preserve"> </w:t>
      </w:r>
    </w:p>
    <w:p w:rsidR="00D321C0" w:rsidRDefault="00D321C0">
      <w:pPr>
        <w:spacing w:line="480" w:lineRule="auto"/>
        <w:jc w:val="center"/>
        <w:rPr>
          <w:rFonts w:ascii="宋体"/>
          <w:bCs/>
          <w:sz w:val="24"/>
          <w:szCs w:val="24"/>
        </w:rPr>
      </w:pPr>
    </w:p>
    <w:bookmarkEnd w:id="64"/>
    <w:p w:rsidR="00D321C0" w:rsidRDefault="0076332F">
      <w:pPr>
        <w:spacing w:line="480" w:lineRule="auto"/>
        <w:rPr>
          <w:rFonts w:ascii="宋体"/>
          <w:bCs/>
          <w:sz w:val="24"/>
          <w:szCs w:val="24"/>
        </w:rPr>
      </w:pPr>
      <w:r>
        <w:rPr>
          <w:rFonts w:ascii="宋体" w:hAnsi="宋体" w:hint="eastAsia"/>
          <w:bCs/>
          <w:sz w:val="24"/>
          <w:szCs w:val="24"/>
        </w:rPr>
        <w:t>宜兴市公用环保集团有限公司：</w:t>
      </w:r>
    </w:p>
    <w:p w:rsidR="00D321C0" w:rsidRDefault="0076332F">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hint="eastAsia"/>
          <w:bCs/>
          <w:sz w:val="24"/>
          <w:szCs w:val="24"/>
        </w:rPr>
        <w:t>YXGYJT202503041</w:t>
      </w:r>
      <w:r>
        <w:rPr>
          <w:rFonts w:ascii="宋体" w:hAnsi="宋体" w:hint="eastAsia"/>
          <w:bCs/>
          <w:sz w:val="24"/>
          <w:szCs w:val="24"/>
        </w:rPr>
        <w:t>（</w:t>
      </w:r>
      <w:r>
        <w:rPr>
          <w:rFonts w:ascii="宋体" w:hAnsi="宋体" w:hint="eastAsia"/>
          <w:bCs/>
          <w:sz w:val="24"/>
          <w:szCs w:val="24"/>
        </w:rPr>
        <w:t>EPC</w:t>
      </w:r>
      <w:r>
        <w:rPr>
          <w:rFonts w:ascii="宋体" w:hAnsi="宋体" w:hint="eastAsia"/>
          <w:bCs/>
          <w:sz w:val="24"/>
          <w:szCs w:val="24"/>
        </w:rPr>
        <w:t>）</w:t>
      </w:r>
      <w:r>
        <w:rPr>
          <w:rFonts w:ascii="黑体" w:eastAsia="黑体" w:hint="eastAsia"/>
          <w:bCs/>
          <w:sz w:val="24"/>
          <w:szCs w:val="24"/>
        </w:rPr>
        <w:t>）</w:t>
      </w:r>
      <w:r>
        <w:rPr>
          <w:rFonts w:ascii="宋体" w:hAnsi="宋体" w:hint="eastAsia"/>
          <w:bCs/>
          <w:sz w:val="24"/>
          <w:szCs w:val="24"/>
        </w:rPr>
        <w:t>采购活动前三年内在经营活动中没有重大违法记录；</w:t>
      </w:r>
      <w:r>
        <w:rPr>
          <w:rFonts w:ascii="宋体" w:hAnsi="宋体" w:cs="宋体"/>
          <w:kern w:val="0"/>
          <w:sz w:val="24"/>
          <w:szCs w:val="24"/>
        </w:rPr>
        <w:t>同时，投标时不存在</w:t>
      </w:r>
      <w:bookmarkStart w:id="65" w:name="OLE_LINK242"/>
      <w:r>
        <w:rPr>
          <w:rFonts w:ascii="宋体" w:hAnsi="宋体" w:cs="宋体" w:hint="eastAsia"/>
          <w:kern w:val="0"/>
          <w:sz w:val="24"/>
          <w:szCs w:val="24"/>
        </w:rPr>
        <w:t>有效期限</w:t>
      </w:r>
      <w:bookmarkEnd w:id="65"/>
      <w:r>
        <w:rPr>
          <w:rFonts w:ascii="宋体" w:hAnsi="宋体" w:cs="宋体"/>
          <w:kern w:val="0"/>
          <w:sz w:val="24"/>
          <w:szCs w:val="24"/>
        </w:rPr>
        <w:t>内的采购严重违法失信行为的</w:t>
      </w:r>
      <w:r>
        <w:rPr>
          <w:rFonts w:ascii="宋体" w:hAnsi="宋体" w:cs="宋体" w:hint="eastAsia"/>
          <w:kern w:val="0"/>
          <w:sz w:val="24"/>
          <w:szCs w:val="24"/>
        </w:rPr>
        <w:t>处罚</w:t>
      </w:r>
      <w:r>
        <w:rPr>
          <w:rFonts w:ascii="宋体" w:hAnsi="宋体" w:cs="宋体"/>
          <w:kern w:val="0"/>
          <w:sz w:val="24"/>
          <w:szCs w:val="24"/>
        </w:rPr>
        <w:t>记录</w:t>
      </w:r>
      <w:r>
        <w:rPr>
          <w:rFonts w:ascii="宋体" w:hAnsi="宋体" w:cs="宋体" w:hint="eastAsia"/>
          <w:kern w:val="0"/>
          <w:sz w:val="24"/>
          <w:szCs w:val="24"/>
        </w:rPr>
        <w:t>，</w:t>
      </w:r>
      <w:r>
        <w:rPr>
          <w:rFonts w:ascii="宋体" w:hAnsi="宋体" w:cs="宋体"/>
          <w:kern w:val="0"/>
          <w:sz w:val="24"/>
          <w:szCs w:val="24"/>
        </w:rPr>
        <w:t>未被列入失信名单或重大税收违法案件当事人名单；</w:t>
      </w:r>
      <w:r>
        <w:rPr>
          <w:rFonts w:ascii="宋体" w:hAnsi="宋体" w:hint="eastAsia"/>
          <w:bCs/>
          <w:sz w:val="24"/>
          <w:szCs w:val="24"/>
        </w:rPr>
        <w:t>且具备履行合同所必需的设备和专业技术能力。我公司（单位）愿针对本次项目（</w:t>
      </w:r>
      <w:r>
        <w:rPr>
          <w:rFonts w:ascii="宋体" w:hAnsi="宋体" w:hint="eastAsia"/>
          <w:bCs/>
          <w:sz w:val="24"/>
          <w:szCs w:val="24"/>
        </w:rPr>
        <w:t>YXGYJT202503041</w:t>
      </w:r>
      <w:r>
        <w:rPr>
          <w:rFonts w:ascii="宋体" w:hAnsi="宋体" w:hint="eastAsia"/>
          <w:bCs/>
          <w:sz w:val="24"/>
          <w:szCs w:val="24"/>
        </w:rPr>
        <w:t>（</w:t>
      </w:r>
      <w:r>
        <w:rPr>
          <w:rFonts w:ascii="宋体" w:hAnsi="宋体" w:hint="eastAsia"/>
          <w:bCs/>
          <w:sz w:val="24"/>
          <w:szCs w:val="24"/>
        </w:rPr>
        <w:t>EPC</w:t>
      </w:r>
      <w:r>
        <w:rPr>
          <w:rFonts w:ascii="宋体" w:hAnsi="宋体" w:hint="eastAsia"/>
          <w:bCs/>
          <w:sz w:val="24"/>
          <w:szCs w:val="24"/>
        </w:rPr>
        <w:t>）</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所提供的货物均为原厂全新合格品，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同意监管部门做出的相关决定并承担由此而产生的一切后果</w:t>
      </w:r>
      <w:r>
        <w:rPr>
          <w:rFonts w:ascii="宋体" w:hint="eastAsia"/>
          <w:bCs/>
          <w:sz w:val="24"/>
          <w:szCs w:val="24"/>
        </w:rPr>
        <w:t>。</w:t>
      </w:r>
    </w:p>
    <w:p w:rsidR="00D321C0" w:rsidRDefault="00D321C0">
      <w:pPr>
        <w:spacing w:line="480" w:lineRule="auto"/>
        <w:rPr>
          <w:rFonts w:ascii="宋体"/>
          <w:bCs/>
          <w:sz w:val="24"/>
          <w:szCs w:val="24"/>
        </w:rPr>
      </w:pPr>
    </w:p>
    <w:p w:rsidR="00D321C0" w:rsidRDefault="00D321C0">
      <w:pPr>
        <w:rPr>
          <w:rFonts w:ascii="宋体" w:hAnsi="宋体"/>
          <w:sz w:val="24"/>
          <w:szCs w:val="28"/>
        </w:rPr>
      </w:pPr>
      <w:bookmarkStart w:id="66" w:name="OLE_LINK81"/>
    </w:p>
    <w:p w:rsidR="00D321C0" w:rsidRDefault="0076332F">
      <w:pPr>
        <w:jc w:val="center"/>
        <w:rPr>
          <w:rFonts w:ascii="宋体" w:hAnsi="宋体"/>
          <w:bCs/>
          <w:sz w:val="24"/>
          <w:lang w:val="zh-CN"/>
        </w:rPr>
      </w:pPr>
      <w:r>
        <w:rPr>
          <w:rFonts w:ascii="宋体" w:hAnsi="宋体" w:hint="eastAsia"/>
          <w:bCs/>
          <w:sz w:val="24"/>
          <w:lang w:val="zh-CN"/>
        </w:rPr>
        <w:t>投标人签名：</w:t>
      </w:r>
    </w:p>
    <w:p w:rsidR="00D321C0" w:rsidRDefault="0076332F">
      <w:pPr>
        <w:spacing w:line="360" w:lineRule="auto"/>
        <w:jc w:val="center"/>
        <w:rPr>
          <w:rFonts w:ascii="宋体" w:hAnsi="宋体"/>
          <w:bCs/>
          <w:sz w:val="24"/>
          <w:lang w:val="zh-CN"/>
        </w:rPr>
      </w:pPr>
      <w:r>
        <w:rPr>
          <w:rFonts w:ascii="宋体" w:hAnsi="宋体" w:hint="eastAsia"/>
          <w:bCs/>
          <w:sz w:val="24"/>
          <w:lang w:val="zh-CN"/>
        </w:rPr>
        <w:t>投标人公章：</w:t>
      </w:r>
    </w:p>
    <w:p w:rsidR="00D321C0" w:rsidRDefault="00D321C0">
      <w:pPr>
        <w:spacing w:line="360" w:lineRule="auto"/>
        <w:jc w:val="center"/>
        <w:rPr>
          <w:rFonts w:ascii="黑体" w:eastAsia="黑体"/>
          <w:bCs/>
          <w:sz w:val="28"/>
          <w:szCs w:val="28"/>
        </w:rPr>
      </w:pPr>
      <w:bookmarkStart w:id="67" w:name="OLE_LINK36"/>
      <w:bookmarkEnd w:id="66"/>
    </w:p>
    <w:p w:rsidR="00D321C0" w:rsidRDefault="00D321C0">
      <w:pPr>
        <w:spacing w:line="360" w:lineRule="auto"/>
        <w:rPr>
          <w:rFonts w:ascii="黑体" w:eastAsia="黑体"/>
          <w:bCs/>
          <w:sz w:val="28"/>
          <w:szCs w:val="28"/>
        </w:rPr>
      </w:pPr>
      <w:r w:rsidRPr="00D321C0">
        <w:rPr>
          <w:rFonts w:ascii="楷体_GB2312" w:eastAsia="楷体_GB2312" w:hAnsi="宋体"/>
          <w:bCs/>
          <w:sz w:val="24"/>
        </w:rPr>
        <w:pict>
          <v:shapetype id="_x0000_t202" coordsize="21600,21600" o:spt="202" path="m,l,21600r21600,l21600,xe">
            <v:stroke joinstyle="miter"/>
            <v:path gradientshapeok="t" o:connecttype="rect"/>
          </v:shapetype>
          <v:shape id="_x0000_s2053"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Y5PknZAAAACQEAAA8AAAAA&#10;AAAAAQAgAAAAIgAAAGRycy9kb3ducmV2LnhtbFBLAQIUABQAAAAIAIdO4kBwWvuKEwIAAEUEAAAO&#10;AAAAAAAAAAEAIAAAACgBAABkcnMvZTJvRG9jLnhtbFBLBQYAAAAABgAGAFkBAACtBQAAAAA=&#10;">
            <v:textbox>
              <w:txbxContent>
                <w:p w:rsidR="00D321C0" w:rsidRDefault="00D321C0">
                  <w:pPr>
                    <w:jc w:val="left"/>
                    <w:rPr>
                      <w:rFonts w:ascii="黑体" w:eastAsia="黑体"/>
                      <w:sz w:val="32"/>
                      <w:szCs w:val="32"/>
                    </w:rPr>
                  </w:pPr>
                </w:p>
                <w:p w:rsidR="00D321C0" w:rsidRDefault="0076332F">
                  <w:pPr>
                    <w:jc w:val="center"/>
                    <w:rPr>
                      <w:rFonts w:ascii="楷体_GB2312" w:eastAsia="楷体_GB2312"/>
                      <w:sz w:val="28"/>
                      <w:szCs w:val="28"/>
                    </w:rPr>
                  </w:pPr>
                  <w:r>
                    <w:rPr>
                      <w:rFonts w:ascii="楷体_GB2312" w:eastAsia="楷体_GB2312" w:hint="eastAsia"/>
                      <w:sz w:val="28"/>
                      <w:szCs w:val="28"/>
                    </w:rPr>
                    <w:t>法定代表人身份证复印件</w:t>
                  </w:r>
                </w:p>
                <w:p w:rsidR="00D321C0" w:rsidRDefault="0076332F">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D321C0">
        <w:rPr>
          <w:rFonts w:ascii="楷体_GB2312" w:eastAsia="楷体_GB2312" w:hAnsi="宋体"/>
          <w:bCs/>
          <w:sz w:val="24"/>
        </w:rPr>
        <w:pict>
          <v:shape id="文本框 3" o:spid="_x0000_s2052"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0FjRdgAAAAIAQAADwAAAAAAAAAB&#10;ACAAAAAiAAAAZHJzL2Rvd25yZXYueG1sUEsBAhQAFAAAAAgAh07iQNwQZGgQAgAARQQAAA4AAAAA&#10;AAAAAQAgAAAAJwEAAGRycy9lMm9Eb2MueG1sUEsFBgAAAAAGAAYAWQEAAKkFAAAAAA==&#10;">
            <v:textbox>
              <w:txbxContent>
                <w:p w:rsidR="00D321C0" w:rsidRDefault="00D321C0">
                  <w:pPr>
                    <w:jc w:val="left"/>
                    <w:rPr>
                      <w:rFonts w:ascii="黑体" w:eastAsia="黑体"/>
                      <w:sz w:val="32"/>
                      <w:szCs w:val="32"/>
                    </w:rPr>
                  </w:pPr>
                </w:p>
                <w:p w:rsidR="00D321C0" w:rsidRDefault="0076332F">
                  <w:pPr>
                    <w:jc w:val="center"/>
                    <w:rPr>
                      <w:rFonts w:ascii="楷体_GB2312" w:eastAsia="楷体_GB2312"/>
                      <w:sz w:val="28"/>
                      <w:szCs w:val="28"/>
                    </w:rPr>
                  </w:pPr>
                  <w:r>
                    <w:rPr>
                      <w:rFonts w:ascii="楷体_GB2312" w:eastAsia="楷体_GB2312" w:hint="eastAsia"/>
                      <w:sz w:val="28"/>
                      <w:szCs w:val="28"/>
                    </w:rPr>
                    <w:t>法定代表人身份证复印件</w:t>
                  </w:r>
                </w:p>
                <w:p w:rsidR="00D321C0" w:rsidRDefault="0076332F">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D321C0" w:rsidRDefault="00D321C0">
      <w:pPr>
        <w:spacing w:line="360" w:lineRule="auto"/>
        <w:rPr>
          <w:rFonts w:ascii="黑体" w:eastAsia="黑体"/>
          <w:bCs/>
          <w:sz w:val="28"/>
          <w:szCs w:val="28"/>
        </w:rPr>
      </w:pPr>
    </w:p>
    <w:p w:rsidR="00D321C0" w:rsidRDefault="00D321C0">
      <w:pPr>
        <w:spacing w:line="360" w:lineRule="auto"/>
        <w:jc w:val="center"/>
        <w:rPr>
          <w:rFonts w:ascii="黑体" w:eastAsia="黑体"/>
          <w:bCs/>
          <w:sz w:val="28"/>
          <w:szCs w:val="28"/>
        </w:rPr>
      </w:pPr>
    </w:p>
    <w:p w:rsidR="00D321C0" w:rsidRDefault="00D321C0">
      <w:pPr>
        <w:spacing w:line="360" w:lineRule="auto"/>
        <w:jc w:val="center"/>
        <w:rPr>
          <w:rFonts w:ascii="黑体" w:eastAsia="黑体"/>
          <w:bCs/>
          <w:sz w:val="28"/>
          <w:szCs w:val="28"/>
        </w:rPr>
      </w:pPr>
    </w:p>
    <w:bookmarkEnd w:id="67"/>
    <w:p w:rsidR="00D321C0" w:rsidRDefault="00D321C0">
      <w:pPr>
        <w:spacing w:line="360" w:lineRule="auto"/>
        <w:rPr>
          <w:rFonts w:ascii="黑体" w:eastAsia="黑体"/>
          <w:bCs/>
          <w:sz w:val="28"/>
          <w:szCs w:val="28"/>
        </w:rPr>
      </w:pPr>
    </w:p>
    <w:p w:rsidR="00D321C0" w:rsidRDefault="0076332F">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D321C0" w:rsidRDefault="0076332F" w:rsidP="002924F5">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D321C0" w:rsidRDefault="00D321C0">
      <w:pPr>
        <w:jc w:val="center"/>
        <w:rPr>
          <w:rFonts w:ascii="宋体" w:hAnsi="宋体"/>
          <w:sz w:val="24"/>
          <w:szCs w:val="28"/>
        </w:rPr>
      </w:pPr>
    </w:p>
    <w:p w:rsidR="00D321C0" w:rsidRDefault="0076332F">
      <w:pPr>
        <w:tabs>
          <w:tab w:val="left" w:pos="255"/>
        </w:tabs>
        <w:spacing w:line="360" w:lineRule="auto"/>
        <w:ind w:leftChars="200" w:left="420"/>
        <w:jc w:val="right"/>
        <w:rPr>
          <w:rFonts w:ascii="宋体" w:hAnsi="宋体"/>
          <w:sz w:val="24"/>
          <w:szCs w:val="21"/>
          <w:lang w:val="zh-CN"/>
        </w:rPr>
      </w:pPr>
      <w:r>
        <w:rPr>
          <w:rFonts w:ascii="宋体" w:hAnsi="宋体" w:hint="eastAsia"/>
          <w:sz w:val="24"/>
          <w:szCs w:val="21"/>
          <w:lang w:val="zh-CN"/>
        </w:rPr>
        <w:t>项目编号：</w:t>
      </w:r>
      <w:r>
        <w:rPr>
          <w:rFonts w:ascii="宋体" w:hAnsi="宋体" w:hint="eastAsia"/>
          <w:sz w:val="24"/>
          <w:szCs w:val="21"/>
          <w:lang w:val="zh-CN"/>
        </w:rPr>
        <w:t>YXGYJT202503041</w:t>
      </w:r>
      <w:r>
        <w:rPr>
          <w:rFonts w:ascii="宋体" w:hAnsi="宋体" w:hint="eastAsia"/>
          <w:sz w:val="24"/>
          <w:szCs w:val="21"/>
          <w:lang w:val="zh-CN"/>
        </w:rPr>
        <w:t>（</w:t>
      </w:r>
      <w:r>
        <w:rPr>
          <w:rFonts w:ascii="宋体" w:hAnsi="宋体" w:hint="eastAsia"/>
          <w:sz w:val="24"/>
          <w:szCs w:val="21"/>
          <w:lang w:val="zh-CN"/>
        </w:rPr>
        <w:t>EPC</w:t>
      </w:r>
      <w:r>
        <w:rPr>
          <w:rFonts w:ascii="宋体" w:hAnsi="宋体" w:hint="eastAsia"/>
          <w:sz w:val="24"/>
          <w:szCs w:val="21"/>
          <w:lang w:val="zh-CN"/>
        </w:rPr>
        <w:t>）</w:t>
      </w:r>
    </w:p>
    <w:p w:rsidR="00D321C0" w:rsidRDefault="0076332F">
      <w:pPr>
        <w:tabs>
          <w:tab w:val="left" w:pos="255"/>
        </w:tabs>
        <w:spacing w:line="360" w:lineRule="auto"/>
        <w:ind w:leftChars="200" w:left="420"/>
        <w:jc w:val="right"/>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日期：</w:t>
      </w:r>
    </w:p>
    <w:p w:rsidR="00D321C0" w:rsidRDefault="0076332F">
      <w:pPr>
        <w:tabs>
          <w:tab w:val="left" w:pos="255"/>
        </w:tabs>
        <w:spacing w:line="360" w:lineRule="auto"/>
        <w:ind w:leftChars="200" w:left="420"/>
        <w:rPr>
          <w:rFonts w:ascii="宋体" w:eastAsia="宋体" w:hAnsi="宋体" w:cs="Times New Roman"/>
          <w:sz w:val="24"/>
          <w:szCs w:val="21"/>
          <w:lang w:val="zh-CN"/>
        </w:rPr>
      </w:pPr>
      <w:r>
        <w:rPr>
          <w:rFonts w:ascii="宋体" w:eastAsia="宋体" w:hAnsi="宋体" w:cs="Times New Roman" w:hint="eastAsia"/>
          <w:bCs/>
          <w:sz w:val="24"/>
          <w:szCs w:val="24"/>
        </w:rPr>
        <w:t>宜兴市公用环保集团</w:t>
      </w:r>
      <w:r>
        <w:rPr>
          <w:rFonts w:ascii="宋体" w:eastAsia="宋体" w:hAnsi="宋体" w:cs="Times New Roman" w:hint="eastAsia"/>
          <w:sz w:val="24"/>
          <w:szCs w:val="21"/>
          <w:lang w:val="zh-CN"/>
        </w:rPr>
        <w:t>有限公司：</w:t>
      </w:r>
    </w:p>
    <w:p w:rsidR="00D321C0" w:rsidRDefault="0076332F">
      <w:pPr>
        <w:tabs>
          <w:tab w:val="left" w:pos="255"/>
        </w:tabs>
        <w:spacing w:line="360" w:lineRule="auto"/>
        <w:ind w:leftChars="200" w:left="420" w:firstLineChars="200" w:firstLine="480"/>
        <w:rPr>
          <w:rFonts w:ascii="宋体" w:eastAsia="宋体" w:hAnsi="宋体" w:cs="Times New Roman"/>
          <w:sz w:val="24"/>
          <w:szCs w:val="21"/>
          <w:lang w:val="zh-CN"/>
        </w:rPr>
      </w:pPr>
      <w:r>
        <w:rPr>
          <w:rFonts w:ascii="宋体" w:eastAsia="宋体" w:hAnsi="宋体" w:cs="Times New Roman" w:hint="eastAsia"/>
          <w:sz w:val="24"/>
          <w:szCs w:val="21"/>
          <w:u w:val="single"/>
          <w:lang w:val="zh-CN"/>
        </w:rPr>
        <w:t>（单位）</w:t>
      </w:r>
      <w:r>
        <w:rPr>
          <w:rFonts w:ascii="宋体" w:eastAsia="宋体" w:hAnsi="宋体" w:cs="Times New Roman" w:hint="eastAsia"/>
          <w:sz w:val="24"/>
          <w:szCs w:val="21"/>
          <w:lang w:val="zh-CN"/>
        </w:rPr>
        <w:t>系中华人民共和国合法企业。法定地址：特授权代表我公司</w:t>
      </w:r>
      <w:r>
        <w:rPr>
          <w:rFonts w:ascii="宋体" w:eastAsia="宋体" w:hAnsi="宋体" w:cs="Times New Roman" w:hint="eastAsia"/>
          <w:sz w:val="24"/>
          <w:szCs w:val="21"/>
          <w:u w:val="single"/>
          <w:lang w:val="zh-CN"/>
        </w:rPr>
        <w:t>（单位）</w:t>
      </w:r>
      <w:r>
        <w:rPr>
          <w:rFonts w:ascii="宋体" w:eastAsia="宋体" w:hAnsi="宋体" w:cs="Times New Roman" w:hint="eastAsia"/>
          <w:sz w:val="24"/>
          <w:szCs w:val="21"/>
          <w:lang w:val="zh-CN"/>
        </w:rPr>
        <w:t>全权办理针对上述项目的投标、参与开标、谈判、签约等具体工作，并签署全部有关的文件、协议及合同。</w:t>
      </w:r>
    </w:p>
    <w:p w:rsidR="00D321C0" w:rsidRDefault="0076332F">
      <w:pPr>
        <w:tabs>
          <w:tab w:val="left" w:pos="255"/>
        </w:tabs>
        <w:spacing w:line="360" w:lineRule="auto"/>
        <w:ind w:leftChars="200" w:left="420" w:firstLineChars="200" w:firstLine="480"/>
        <w:rPr>
          <w:rFonts w:ascii="宋体" w:eastAsia="宋体" w:hAnsi="宋体" w:cs="Times New Roman"/>
          <w:sz w:val="24"/>
          <w:szCs w:val="21"/>
          <w:lang w:val="zh-CN"/>
        </w:rPr>
      </w:pPr>
      <w:r>
        <w:rPr>
          <w:rFonts w:ascii="宋体" w:eastAsia="宋体" w:hAnsi="宋体" w:cs="Times New Roman" w:hint="eastAsia"/>
          <w:sz w:val="24"/>
          <w:szCs w:val="21"/>
          <w:lang w:val="zh-CN"/>
        </w:rPr>
        <w:t>我公司</w:t>
      </w:r>
      <w:r>
        <w:rPr>
          <w:rFonts w:ascii="宋体" w:eastAsia="宋体" w:hAnsi="宋体" w:cs="Times New Roman" w:hint="eastAsia"/>
          <w:sz w:val="24"/>
          <w:szCs w:val="21"/>
          <w:u w:val="single"/>
          <w:lang w:val="zh-CN"/>
        </w:rPr>
        <w:t>（单位）</w:t>
      </w:r>
      <w:r>
        <w:rPr>
          <w:rFonts w:ascii="宋体" w:eastAsia="宋体" w:hAnsi="宋体" w:cs="Times New Roman" w:hint="eastAsia"/>
          <w:sz w:val="24"/>
          <w:szCs w:val="21"/>
          <w:lang w:val="zh-CN"/>
        </w:rPr>
        <w:t>对被授权代表人的签名负全部责任。</w:t>
      </w:r>
    </w:p>
    <w:p w:rsidR="00D321C0" w:rsidRDefault="0076332F">
      <w:pPr>
        <w:tabs>
          <w:tab w:val="left" w:pos="255"/>
        </w:tabs>
        <w:spacing w:line="360" w:lineRule="auto"/>
        <w:ind w:leftChars="200" w:left="420" w:firstLineChars="200" w:firstLine="480"/>
        <w:rPr>
          <w:rFonts w:ascii="宋体" w:eastAsia="宋体" w:hAnsi="宋体" w:cs="Times New Roman"/>
          <w:sz w:val="24"/>
          <w:szCs w:val="21"/>
          <w:lang w:val="zh-CN"/>
        </w:rPr>
      </w:pPr>
      <w:r>
        <w:rPr>
          <w:rFonts w:ascii="宋体" w:eastAsia="宋体" w:hAnsi="宋体" w:cs="Times New Roman" w:hint="eastAsia"/>
          <w:sz w:val="24"/>
          <w:szCs w:val="21"/>
          <w:lang w:val="zh-CN"/>
        </w:rPr>
        <w:t>在撤销授权的书面通知送达你处以前，本授权书一直有效，被授权代表人签署的所有文件（在授权书有效期内签署的）不因授权的撤销而失效。</w:t>
      </w:r>
    </w:p>
    <w:p w:rsidR="00D321C0" w:rsidRDefault="0076332F">
      <w:pPr>
        <w:tabs>
          <w:tab w:val="left" w:pos="255"/>
        </w:tabs>
        <w:spacing w:line="360" w:lineRule="auto"/>
        <w:ind w:leftChars="200" w:left="420" w:firstLineChars="200" w:firstLine="480"/>
        <w:rPr>
          <w:rFonts w:ascii="宋体" w:eastAsia="宋体" w:hAnsi="宋体" w:cs="Times New Roman"/>
          <w:sz w:val="24"/>
          <w:szCs w:val="21"/>
          <w:lang w:val="zh-CN"/>
        </w:rPr>
      </w:pPr>
      <w:r>
        <w:rPr>
          <w:rFonts w:ascii="宋体" w:eastAsia="宋体" w:hAnsi="宋体" w:cs="Times New Roman" w:hint="eastAsia"/>
          <w:sz w:val="24"/>
          <w:szCs w:val="21"/>
          <w:lang w:val="zh-CN"/>
        </w:rPr>
        <w:t>被授权代表人情况：</w:t>
      </w:r>
    </w:p>
    <w:p w:rsidR="00D321C0" w:rsidRDefault="0076332F">
      <w:pPr>
        <w:tabs>
          <w:tab w:val="left" w:pos="255"/>
        </w:tabs>
        <w:spacing w:line="360" w:lineRule="auto"/>
        <w:ind w:leftChars="200" w:left="420" w:firstLineChars="200" w:firstLine="480"/>
        <w:rPr>
          <w:rFonts w:ascii="宋体" w:eastAsia="宋体" w:hAnsi="宋体" w:cs="Times New Roman"/>
          <w:sz w:val="24"/>
          <w:szCs w:val="21"/>
          <w:lang w:val="zh-CN"/>
        </w:rPr>
      </w:pPr>
      <w:r>
        <w:rPr>
          <w:rFonts w:ascii="宋体" w:eastAsia="宋体" w:hAnsi="宋体" w:cs="Times New Roman" w:hint="eastAsia"/>
          <w:sz w:val="24"/>
          <w:szCs w:val="21"/>
          <w:lang w:val="zh-CN"/>
        </w:rPr>
        <w:t>姓名：</w:t>
      </w:r>
      <w:r>
        <w:rPr>
          <w:rFonts w:ascii="宋体" w:eastAsia="宋体" w:hAnsi="宋体" w:cs="Times New Roman" w:hint="eastAsia"/>
          <w:sz w:val="24"/>
          <w:szCs w:val="21"/>
          <w:lang w:val="zh-CN"/>
        </w:rPr>
        <w:t xml:space="preserve">           </w:t>
      </w:r>
      <w:r>
        <w:rPr>
          <w:rFonts w:ascii="宋体" w:eastAsia="宋体" w:hAnsi="宋体" w:cs="Times New Roman" w:hint="eastAsia"/>
          <w:sz w:val="24"/>
          <w:szCs w:val="21"/>
          <w:lang w:val="zh-CN"/>
        </w:rPr>
        <w:t>性别：</w:t>
      </w:r>
      <w:r>
        <w:rPr>
          <w:rFonts w:ascii="宋体" w:eastAsia="宋体" w:hAnsi="宋体" w:cs="Times New Roman" w:hint="eastAsia"/>
          <w:sz w:val="24"/>
          <w:szCs w:val="21"/>
          <w:lang w:val="zh-CN"/>
        </w:rPr>
        <w:t xml:space="preserve">        </w:t>
      </w:r>
      <w:r>
        <w:rPr>
          <w:rFonts w:ascii="宋体" w:eastAsia="宋体" w:hAnsi="宋体" w:cs="Times New Roman" w:hint="eastAsia"/>
          <w:sz w:val="24"/>
          <w:szCs w:val="21"/>
          <w:lang w:val="zh-CN"/>
        </w:rPr>
        <w:t>年龄：</w:t>
      </w:r>
      <w:r>
        <w:rPr>
          <w:rFonts w:ascii="宋体" w:eastAsia="宋体" w:hAnsi="宋体" w:cs="Times New Roman" w:hint="eastAsia"/>
          <w:sz w:val="24"/>
          <w:szCs w:val="21"/>
          <w:lang w:val="zh-CN"/>
        </w:rPr>
        <w:t xml:space="preserve">         </w:t>
      </w:r>
      <w:r>
        <w:rPr>
          <w:rFonts w:ascii="宋体" w:eastAsia="宋体" w:hAnsi="宋体" w:cs="Times New Roman" w:hint="eastAsia"/>
          <w:sz w:val="24"/>
          <w:szCs w:val="21"/>
          <w:lang w:val="zh-CN"/>
        </w:rPr>
        <w:t>职务：</w:t>
      </w:r>
    </w:p>
    <w:p w:rsidR="00D321C0" w:rsidRDefault="0076332F">
      <w:pPr>
        <w:tabs>
          <w:tab w:val="left" w:pos="255"/>
        </w:tabs>
        <w:spacing w:line="360" w:lineRule="auto"/>
        <w:ind w:leftChars="200" w:left="420" w:firstLineChars="200" w:firstLine="480"/>
        <w:rPr>
          <w:rFonts w:ascii="宋体" w:eastAsia="宋体" w:hAnsi="宋体" w:cs="Times New Roman"/>
          <w:sz w:val="24"/>
          <w:szCs w:val="21"/>
          <w:lang w:val="zh-CN"/>
        </w:rPr>
      </w:pPr>
      <w:r>
        <w:rPr>
          <w:rFonts w:ascii="宋体" w:eastAsia="宋体" w:hAnsi="宋体" w:cs="Times New Roman" w:hint="eastAsia"/>
          <w:sz w:val="24"/>
          <w:szCs w:val="21"/>
          <w:lang w:val="zh-CN"/>
        </w:rPr>
        <w:t>身份证号码：</w:t>
      </w:r>
      <w:r>
        <w:rPr>
          <w:rFonts w:ascii="宋体" w:eastAsia="宋体" w:hAnsi="宋体" w:cs="Times New Roman" w:hint="eastAsia"/>
          <w:sz w:val="24"/>
          <w:szCs w:val="21"/>
          <w:lang w:val="zh-CN"/>
        </w:rPr>
        <w:t xml:space="preserve">                   </w:t>
      </w:r>
      <w:r>
        <w:rPr>
          <w:rFonts w:ascii="宋体" w:eastAsia="宋体" w:hAnsi="宋体" w:cs="Times New Roman" w:hint="eastAsia"/>
          <w:sz w:val="24"/>
          <w:szCs w:val="21"/>
          <w:lang w:val="zh-CN"/>
        </w:rPr>
        <w:t>手机号码：</w:t>
      </w:r>
    </w:p>
    <w:p w:rsidR="00D321C0" w:rsidRDefault="0076332F">
      <w:pPr>
        <w:tabs>
          <w:tab w:val="left" w:pos="255"/>
        </w:tabs>
        <w:spacing w:line="360" w:lineRule="auto"/>
        <w:ind w:leftChars="200" w:left="420" w:firstLineChars="200" w:firstLine="480"/>
        <w:rPr>
          <w:rFonts w:ascii="宋体" w:eastAsia="宋体" w:hAnsi="宋体" w:cs="Times New Roman"/>
          <w:sz w:val="24"/>
          <w:szCs w:val="21"/>
          <w:lang w:val="zh-CN"/>
        </w:rPr>
      </w:pPr>
      <w:r>
        <w:rPr>
          <w:rFonts w:ascii="宋体" w:eastAsia="宋体" w:hAnsi="宋体" w:cs="Times New Roman" w:hint="eastAsia"/>
          <w:sz w:val="24"/>
          <w:szCs w:val="21"/>
          <w:lang w:val="zh-CN"/>
        </w:rPr>
        <w:t>办公电话：</w:t>
      </w:r>
      <w:r>
        <w:rPr>
          <w:rFonts w:ascii="宋体" w:eastAsia="宋体" w:hAnsi="宋体" w:cs="Times New Roman" w:hint="eastAsia"/>
          <w:sz w:val="24"/>
          <w:szCs w:val="21"/>
          <w:lang w:val="zh-CN"/>
        </w:rPr>
        <w:t xml:space="preserve">                     </w:t>
      </w:r>
      <w:r>
        <w:rPr>
          <w:rFonts w:ascii="宋体" w:eastAsia="宋体" w:hAnsi="宋体" w:cs="Times New Roman" w:hint="eastAsia"/>
          <w:sz w:val="24"/>
          <w:szCs w:val="21"/>
          <w:lang w:val="zh-CN"/>
        </w:rPr>
        <w:t>传真：</w:t>
      </w:r>
    </w:p>
    <w:p w:rsidR="00D321C0" w:rsidRDefault="0076332F">
      <w:pPr>
        <w:tabs>
          <w:tab w:val="left" w:pos="255"/>
        </w:tabs>
        <w:spacing w:line="360" w:lineRule="auto"/>
        <w:ind w:leftChars="200" w:left="420" w:firstLineChars="200" w:firstLine="480"/>
        <w:rPr>
          <w:rFonts w:ascii="宋体" w:eastAsia="宋体" w:hAnsi="宋体" w:cs="Times New Roman"/>
          <w:sz w:val="24"/>
          <w:szCs w:val="21"/>
          <w:lang w:val="zh-CN"/>
        </w:rPr>
      </w:pPr>
      <w:r>
        <w:rPr>
          <w:rFonts w:ascii="宋体" w:eastAsia="宋体" w:hAnsi="宋体" w:cs="Times New Roman" w:hint="eastAsia"/>
          <w:sz w:val="24"/>
          <w:szCs w:val="21"/>
          <w:lang w:val="zh-CN"/>
        </w:rPr>
        <w:t>通讯地址：</w:t>
      </w:r>
    </w:p>
    <w:p w:rsidR="00D321C0" w:rsidRDefault="0076332F">
      <w:pPr>
        <w:tabs>
          <w:tab w:val="left" w:pos="255"/>
        </w:tabs>
        <w:spacing w:line="360" w:lineRule="auto"/>
        <w:ind w:leftChars="200" w:left="420" w:firstLineChars="200" w:firstLine="480"/>
        <w:rPr>
          <w:rFonts w:ascii="宋体" w:eastAsia="宋体" w:hAnsi="宋体" w:cs="Times New Roman"/>
          <w:sz w:val="24"/>
          <w:szCs w:val="21"/>
          <w:lang w:val="zh-CN"/>
        </w:rPr>
      </w:pPr>
      <w:r>
        <w:rPr>
          <w:rFonts w:ascii="宋体" w:eastAsia="宋体" w:hAnsi="宋体" w:cs="Times New Roman" w:hint="eastAsia"/>
          <w:sz w:val="24"/>
          <w:szCs w:val="21"/>
          <w:lang w:val="zh-CN"/>
        </w:rPr>
        <w:t>被授</w:t>
      </w:r>
      <w:r>
        <w:rPr>
          <w:rFonts w:ascii="宋体" w:eastAsia="宋体" w:hAnsi="宋体" w:cs="Times New Roman" w:hint="eastAsia"/>
          <w:sz w:val="24"/>
          <w:szCs w:val="21"/>
          <w:lang w:val="zh-CN"/>
        </w:rPr>
        <w:t>权代表人签名：</w:t>
      </w:r>
      <w:r>
        <w:rPr>
          <w:rFonts w:ascii="宋体" w:eastAsia="宋体" w:hAnsi="宋体" w:cs="Times New Roman" w:hint="eastAsia"/>
          <w:sz w:val="24"/>
          <w:szCs w:val="21"/>
          <w:lang w:val="zh-CN"/>
        </w:rPr>
        <w:t xml:space="preserve">                  </w:t>
      </w:r>
      <w:r>
        <w:rPr>
          <w:rFonts w:ascii="宋体" w:eastAsia="宋体" w:hAnsi="宋体" w:cs="Times New Roman" w:hint="eastAsia"/>
          <w:sz w:val="24"/>
          <w:szCs w:val="21"/>
          <w:lang w:val="zh-CN"/>
        </w:rPr>
        <w:t>单位名称（公章）：</w:t>
      </w:r>
    </w:p>
    <w:p w:rsidR="00D321C0" w:rsidRDefault="0076332F">
      <w:pPr>
        <w:tabs>
          <w:tab w:val="left" w:pos="255"/>
        </w:tabs>
        <w:spacing w:line="360" w:lineRule="auto"/>
        <w:ind w:leftChars="200" w:left="420" w:firstLineChars="200" w:firstLine="480"/>
        <w:rPr>
          <w:rFonts w:ascii="宋体" w:eastAsia="宋体" w:hAnsi="宋体" w:cs="Times New Roman"/>
          <w:sz w:val="24"/>
          <w:szCs w:val="21"/>
          <w:lang w:val="zh-CN"/>
        </w:rPr>
      </w:pPr>
      <w:r>
        <w:rPr>
          <w:rFonts w:ascii="宋体" w:eastAsia="宋体" w:hAnsi="宋体" w:cs="Times New Roman" w:hint="eastAsia"/>
          <w:sz w:val="24"/>
          <w:szCs w:val="21"/>
          <w:lang w:val="zh-CN"/>
        </w:rPr>
        <w:t xml:space="preserve">                                    </w:t>
      </w:r>
      <w:r>
        <w:rPr>
          <w:rFonts w:ascii="宋体" w:eastAsia="宋体" w:hAnsi="宋体" w:cs="Times New Roman" w:hint="eastAsia"/>
          <w:sz w:val="24"/>
          <w:szCs w:val="21"/>
          <w:lang w:val="zh-CN"/>
        </w:rPr>
        <w:t>法定代表人签名：</w:t>
      </w:r>
    </w:p>
    <w:p w:rsidR="00D321C0" w:rsidRDefault="00D321C0">
      <w:pPr>
        <w:spacing w:line="360" w:lineRule="auto"/>
        <w:rPr>
          <w:rFonts w:ascii="黑体" w:eastAsia="黑体" w:hAnsi="Calibri" w:cs="Times New Roman"/>
          <w:bCs/>
          <w:sz w:val="28"/>
          <w:szCs w:val="28"/>
        </w:rPr>
      </w:pPr>
    </w:p>
    <w:p w:rsidR="00D321C0" w:rsidRDefault="00D321C0">
      <w:pPr>
        <w:spacing w:line="360" w:lineRule="auto"/>
        <w:rPr>
          <w:rFonts w:ascii="黑体" w:eastAsia="黑体"/>
          <w:bCs/>
          <w:sz w:val="28"/>
          <w:szCs w:val="28"/>
        </w:rPr>
      </w:pPr>
      <w:r w:rsidRPr="00D321C0">
        <w:rPr>
          <w:rFonts w:ascii="楷体_GB2312" w:eastAsia="楷体_GB2312" w:hAnsi="宋体"/>
          <w:bCs/>
          <w:sz w:val="24"/>
        </w:rPr>
        <w:pict>
          <v:shape id="文本框 5" o:spid="_x0000_s2051"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LDpVaYSAgAARQQAAA4A&#10;AAAAAAAAAQAgAAAAKAEAAGRycy9lMm9Eb2MueG1sUEsFBgAAAAAGAAYAWQEAAKwFAAAAAA==&#10;">
            <v:textbox>
              <w:txbxContent>
                <w:p w:rsidR="00D321C0" w:rsidRDefault="00D321C0">
                  <w:pPr>
                    <w:jc w:val="left"/>
                    <w:rPr>
                      <w:rFonts w:ascii="黑体" w:eastAsia="黑体"/>
                      <w:sz w:val="32"/>
                      <w:szCs w:val="32"/>
                    </w:rPr>
                  </w:pPr>
                </w:p>
                <w:p w:rsidR="00D321C0" w:rsidRDefault="0076332F">
                  <w:pPr>
                    <w:jc w:val="center"/>
                    <w:rPr>
                      <w:rFonts w:ascii="楷体_GB2312" w:eastAsia="楷体_GB2312"/>
                      <w:sz w:val="28"/>
                      <w:szCs w:val="28"/>
                    </w:rPr>
                  </w:pPr>
                  <w:r>
                    <w:rPr>
                      <w:rFonts w:ascii="楷体_GB2312" w:eastAsia="楷体_GB2312" w:hint="eastAsia"/>
                      <w:sz w:val="28"/>
                      <w:szCs w:val="28"/>
                    </w:rPr>
                    <w:t>被授权代表身份证复印件</w:t>
                  </w:r>
                </w:p>
                <w:p w:rsidR="00D321C0" w:rsidRDefault="0076332F">
                  <w:pPr>
                    <w:jc w:val="center"/>
                    <w:rPr>
                      <w:rFonts w:ascii="楷体_GB2312" w:eastAsia="楷体_GB2312"/>
                      <w:sz w:val="28"/>
                      <w:szCs w:val="28"/>
                    </w:rPr>
                  </w:pPr>
                  <w:r>
                    <w:rPr>
                      <w:rFonts w:ascii="楷体_GB2312" w:eastAsia="楷体_GB2312" w:hint="eastAsia"/>
                      <w:sz w:val="28"/>
                      <w:szCs w:val="28"/>
                    </w:rPr>
                    <w:t>反面</w:t>
                  </w:r>
                </w:p>
                <w:p w:rsidR="00D321C0" w:rsidRDefault="00D321C0">
                  <w:pPr>
                    <w:jc w:val="center"/>
                    <w:rPr>
                      <w:rFonts w:ascii="楷体_GB2312" w:eastAsia="楷体_GB2312"/>
                      <w:sz w:val="28"/>
                      <w:szCs w:val="28"/>
                    </w:rPr>
                  </w:pPr>
                </w:p>
              </w:txbxContent>
            </v:textbox>
          </v:shape>
        </w:pict>
      </w:r>
      <w:r w:rsidRPr="00D321C0">
        <w:rPr>
          <w:rFonts w:ascii="楷体_GB2312" w:eastAsia="楷体_GB2312" w:hAnsi="宋体"/>
          <w:bCs/>
          <w:sz w:val="24"/>
        </w:rPr>
        <w:pict>
          <v:shape id="文本框 4" o:spid="_x0000_s2050"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0FjRdgAAAAIAQAADwAAAAAAAAAB&#10;ACAAAAAiAAAAZHJzL2Rvd25yZXYueG1sUEsBAhQAFAAAAAgAh07iQPK5h5wQAgAARQQAAA4AAAAA&#10;AAAAAQAgAAAAJwEAAGRycy9lMm9Eb2MueG1sUEsFBgAAAAAGAAYAWQEAAKkFAAAAAA==&#10;">
            <v:textbox>
              <w:txbxContent>
                <w:p w:rsidR="00D321C0" w:rsidRDefault="00D321C0">
                  <w:pPr>
                    <w:jc w:val="left"/>
                    <w:rPr>
                      <w:rFonts w:ascii="黑体" w:eastAsia="黑体"/>
                      <w:sz w:val="32"/>
                      <w:szCs w:val="32"/>
                    </w:rPr>
                  </w:pPr>
                </w:p>
                <w:p w:rsidR="00D321C0" w:rsidRDefault="0076332F">
                  <w:pPr>
                    <w:jc w:val="center"/>
                    <w:rPr>
                      <w:rFonts w:ascii="楷体_GB2312" w:eastAsia="楷体_GB2312"/>
                      <w:sz w:val="28"/>
                      <w:szCs w:val="28"/>
                    </w:rPr>
                  </w:pPr>
                  <w:r>
                    <w:rPr>
                      <w:rFonts w:ascii="楷体_GB2312" w:eastAsia="楷体_GB2312" w:hint="eastAsia"/>
                      <w:sz w:val="28"/>
                      <w:szCs w:val="28"/>
                    </w:rPr>
                    <w:t>被授权代表身份证复印件</w:t>
                  </w:r>
                </w:p>
                <w:p w:rsidR="00D321C0" w:rsidRDefault="0076332F">
                  <w:pPr>
                    <w:jc w:val="center"/>
                    <w:rPr>
                      <w:rFonts w:ascii="楷体_GB2312" w:eastAsia="楷体_GB2312"/>
                      <w:sz w:val="28"/>
                      <w:szCs w:val="28"/>
                    </w:rPr>
                  </w:pPr>
                  <w:r>
                    <w:rPr>
                      <w:rFonts w:ascii="楷体_GB2312" w:eastAsia="楷体_GB2312" w:hint="eastAsia"/>
                      <w:sz w:val="28"/>
                      <w:szCs w:val="28"/>
                    </w:rPr>
                    <w:t>正面</w:t>
                  </w:r>
                </w:p>
                <w:p w:rsidR="00D321C0" w:rsidRDefault="00D321C0">
                  <w:pPr>
                    <w:jc w:val="center"/>
                    <w:rPr>
                      <w:rFonts w:ascii="楷体_GB2312" w:eastAsia="楷体_GB2312"/>
                      <w:sz w:val="28"/>
                      <w:szCs w:val="28"/>
                    </w:rPr>
                  </w:pPr>
                </w:p>
              </w:txbxContent>
            </v:textbox>
          </v:shape>
        </w:pict>
      </w:r>
    </w:p>
    <w:p w:rsidR="00D321C0" w:rsidRDefault="00D321C0">
      <w:pPr>
        <w:spacing w:line="360" w:lineRule="auto"/>
        <w:rPr>
          <w:rFonts w:ascii="黑体" w:eastAsia="黑体"/>
          <w:bCs/>
          <w:sz w:val="28"/>
          <w:szCs w:val="28"/>
        </w:rPr>
      </w:pPr>
    </w:p>
    <w:p w:rsidR="00D321C0" w:rsidRDefault="00D321C0">
      <w:pPr>
        <w:spacing w:line="360" w:lineRule="auto"/>
        <w:jc w:val="center"/>
        <w:rPr>
          <w:rFonts w:ascii="黑体" w:eastAsia="黑体"/>
          <w:bCs/>
          <w:sz w:val="28"/>
          <w:szCs w:val="28"/>
        </w:rPr>
      </w:pPr>
    </w:p>
    <w:p w:rsidR="00D321C0" w:rsidRDefault="00D321C0">
      <w:pPr>
        <w:spacing w:line="360" w:lineRule="auto"/>
        <w:jc w:val="center"/>
        <w:rPr>
          <w:rFonts w:ascii="黑体" w:eastAsia="黑体"/>
          <w:bCs/>
          <w:sz w:val="28"/>
          <w:szCs w:val="28"/>
        </w:rPr>
      </w:pPr>
    </w:p>
    <w:p w:rsidR="00D321C0" w:rsidRDefault="00D321C0">
      <w:pPr>
        <w:spacing w:line="360" w:lineRule="auto"/>
        <w:ind w:firstLineChars="200" w:firstLine="480"/>
        <w:rPr>
          <w:rFonts w:ascii="黑体" w:eastAsia="黑体" w:hAnsi="宋体"/>
          <w:bCs/>
          <w:sz w:val="24"/>
          <w:szCs w:val="24"/>
        </w:rPr>
      </w:pPr>
    </w:p>
    <w:p w:rsidR="00D321C0" w:rsidRDefault="00D321C0">
      <w:pPr>
        <w:rPr>
          <w:rFonts w:ascii="黑体" w:eastAsia="黑体" w:hAnsi="宋体"/>
          <w:bCs/>
          <w:sz w:val="24"/>
          <w:szCs w:val="24"/>
        </w:rPr>
      </w:pPr>
    </w:p>
    <w:p w:rsidR="00D321C0" w:rsidRDefault="0076332F">
      <w:pPr>
        <w:ind w:firstLineChars="200" w:firstLine="480"/>
        <w:rPr>
          <w:rFonts w:ascii="黑体" w:eastAsia="黑体" w:hAnsi="宋体"/>
          <w:bCs/>
          <w:sz w:val="24"/>
          <w:szCs w:val="24"/>
        </w:rPr>
      </w:pPr>
      <w:bookmarkStart w:id="68" w:name="_Toc27231"/>
      <w:r>
        <w:rPr>
          <w:rFonts w:ascii="黑体" w:eastAsia="黑体" w:hAnsi="宋体"/>
          <w:bCs/>
          <w:sz w:val="24"/>
          <w:szCs w:val="24"/>
        </w:rPr>
        <w:br w:type="page"/>
      </w:r>
      <w:r>
        <w:rPr>
          <w:rFonts w:ascii="黑体" w:eastAsia="黑体" w:hAnsi="宋体" w:hint="eastAsia"/>
          <w:bCs/>
          <w:sz w:val="24"/>
          <w:szCs w:val="24"/>
        </w:rPr>
        <w:lastRenderedPageBreak/>
        <w:t>3</w:t>
      </w:r>
      <w:r>
        <w:rPr>
          <w:rFonts w:ascii="黑体" w:eastAsia="黑体" w:hAnsi="宋体" w:hint="eastAsia"/>
          <w:bCs/>
          <w:sz w:val="24"/>
          <w:szCs w:val="24"/>
        </w:rPr>
        <w:t>、资格性证明材料复印件：</w:t>
      </w:r>
      <w:bookmarkEnd w:id="68"/>
    </w:p>
    <w:p w:rsidR="00D321C0" w:rsidRDefault="0076332F" w:rsidP="002924F5">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D321C0" w:rsidRDefault="0076332F">
      <w:pPr>
        <w:spacing w:line="480" w:lineRule="auto"/>
        <w:jc w:val="center"/>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YXGYJT202503041</w:t>
      </w:r>
      <w:r>
        <w:rPr>
          <w:rFonts w:ascii="宋体" w:hAnsi="宋体" w:hint="eastAsia"/>
          <w:bCs/>
          <w:sz w:val="24"/>
          <w:szCs w:val="24"/>
        </w:rPr>
        <w:t>（</w:t>
      </w:r>
      <w:r>
        <w:rPr>
          <w:rFonts w:ascii="宋体" w:hAnsi="宋体" w:hint="eastAsia"/>
          <w:bCs/>
          <w:sz w:val="24"/>
          <w:szCs w:val="24"/>
        </w:rPr>
        <w:t>EPC</w:t>
      </w:r>
      <w:r>
        <w:rPr>
          <w:rFonts w:ascii="宋体" w:hAnsi="宋体" w:hint="eastAsia"/>
          <w:bCs/>
          <w:sz w:val="24"/>
          <w:szCs w:val="24"/>
        </w:rPr>
        <w:t>）</w:t>
      </w:r>
    </w:p>
    <w:p w:rsidR="00D321C0" w:rsidRDefault="0076332F">
      <w:pPr>
        <w:spacing w:line="360" w:lineRule="auto"/>
        <w:jc w:val="center"/>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日期：</w:t>
      </w:r>
    </w:p>
    <w:p w:rsidR="00D321C0" w:rsidRDefault="0076332F">
      <w:pPr>
        <w:spacing w:line="480" w:lineRule="auto"/>
        <w:rPr>
          <w:rFonts w:ascii="宋体" w:hAnsi="宋体" w:cs="宋体"/>
          <w:sz w:val="24"/>
          <w:szCs w:val="24"/>
        </w:rPr>
      </w:pPr>
      <w:r>
        <w:rPr>
          <w:rFonts w:ascii="宋体" w:hAnsi="宋体" w:hint="eastAsia"/>
          <w:bCs/>
          <w:sz w:val="24"/>
          <w:szCs w:val="24"/>
        </w:rPr>
        <w:t>投标人应按以下顺序提供相关材料复印件：</w:t>
      </w:r>
    </w:p>
    <w:p w:rsidR="00D321C0" w:rsidRDefault="0076332F">
      <w:pPr>
        <w:numPr>
          <w:ilvl w:val="0"/>
          <w:numId w:val="18"/>
        </w:numPr>
        <w:tabs>
          <w:tab w:val="left" w:pos="0"/>
          <w:tab w:val="left" w:pos="255"/>
        </w:tabs>
        <w:spacing w:line="360" w:lineRule="auto"/>
        <w:rPr>
          <w:rFonts w:ascii="宋体" w:hAnsi="宋体"/>
          <w:sz w:val="24"/>
          <w:szCs w:val="24"/>
        </w:rPr>
      </w:pPr>
      <w:r>
        <w:rPr>
          <w:rFonts w:ascii="宋体" w:hAnsi="宋体" w:hint="eastAsia"/>
          <w:sz w:val="24"/>
          <w:szCs w:val="24"/>
        </w:rPr>
        <w:t>具有独立承担民事责任能力的专业生产厂家</w:t>
      </w:r>
      <w:r>
        <w:rPr>
          <w:rFonts w:ascii="宋体" w:hAnsi="宋体" w:hint="eastAsia"/>
          <w:sz w:val="24"/>
          <w:szCs w:val="21"/>
          <w:lang w:val="zh-CN"/>
        </w:rPr>
        <w:t>营业执照或法人（登记）证书复印件；</w:t>
      </w:r>
      <w:r>
        <w:rPr>
          <w:rFonts w:ascii="宋体" w:hAnsi="宋体" w:hint="eastAsia"/>
          <w:sz w:val="24"/>
          <w:szCs w:val="21"/>
          <w:lang w:val="zh-CN"/>
        </w:rPr>
        <w:t>(</w:t>
      </w:r>
      <w:r>
        <w:rPr>
          <w:rFonts w:ascii="宋体" w:hAnsi="宋体" w:hint="eastAsia"/>
          <w:b/>
          <w:bCs/>
          <w:sz w:val="24"/>
          <w:szCs w:val="24"/>
        </w:rPr>
        <w:t>投标时必须提交相应原件或公证件）</w:t>
      </w:r>
    </w:p>
    <w:p w:rsidR="00D321C0" w:rsidRDefault="0076332F">
      <w:pPr>
        <w:numPr>
          <w:ilvl w:val="0"/>
          <w:numId w:val="18"/>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D321C0" w:rsidRDefault="0076332F">
      <w:pPr>
        <w:numPr>
          <w:ilvl w:val="0"/>
          <w:numId w:val="18"/>
        </w:numPr>
        <w:tabs>
          <w:tab w:val="left" w:pos="420"/>
          <w:tab w:val="left" w:pos="945"/>
          <w:tab w:val="left" w:pos="1155"/>
        </w:tabs>
        <w:spacing w:line="360" w:lineRule="auto"/>
        <w:ind w:firstLine="480"/>
        <w:rPr>
          <w:rFonts w:ascii="宋体" w:eastAsia="宋体" w:hAns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D321C0" w:rsidRDefault="0076332F">
      <w:pPr>
        <w:numPr>
          <w:ilvl w:val="0"/>
          <w:numId w:val="18"/>
        </w:numPr>
        <w:tabs>
          <w:tab w:val="left" w:pos="420"/>
          <w:tab w:val="left" w:pos="945"/>
          <w:tab w:val="left" w:pos="1155"/>
        </w:tabs>
        <w:spacing w:line="360" w:lineRule="auto"/>
        <w:ind w:firstLine="480"/>
        <w:rPr>
          <w:rFonts w:ascii="宋体" w:eastAsia="宋体" w:hAnsi="宋体" w:cs="宋体"/>
          <w:sz w:val="24"/>
          <w:szCs w:val="24"/>
        </w:rPr>
      </w:pPr>
      <w:r>
        <w:rPr>
          <w:rFonts w:ascii="宋体" w:hAnsi="宋体" w:cs="宋体" w:hint="eastAsia"/>
          <w:b/>
          <w:bCs/>
          <w:sz w:val="24"/>
          <w:szCs w:val="24"/>
        </w:rPr>
        <w:t>投标人为本项目被授权代表在近三个月内任意一个月缴纳的社保证明复印件（提供相关主管部门证明或银行代扣证明，法定代表人亲自参加报价的除外）</w:t>
      </w:r>
    </w:p>
    <w:p w:rsidR="00D321C0" w:rsidRDefault="0076332F">
      <w:pPr>
        <w:numPr>
          <w:ilvl w:val="0"/>
          <w:numId w:val="18"/>
        </w:numPr>
        <w:tabs>
          <w:tab w:val="left" w:pos="420"/>
          <w:tab w:val="left" w:pos="945"/>
          <w:tab w:val="left" w:pos="1155"/>
        </w:tabs>
        <w:spacing w:line="360" w:lineRule="auto"/>
        <w:ind w:firstLine="480"/>
        <w:rPr>
          <w:rFonts w:ascii="宋体" w:eastAsia="宋体" w:hAnsi="宋体" w:cs="宋体"/>
          <w:sz w:val="24"/>
          <w:szCs w:val="24"/>
        </w:rPr>
      </w:pPr>
      <w:r>
        <w:rPr>
          <w:rFonts w:ascii="宋体" w:hAnsi="宋体" w:hint="eastAsia"/>
          <w:b/>
          <w:sz w:val="24"/>
          <w:szCs w:val="24"/>
        </w:rPr>
        <w:t>良好的信用记录：</w:t>
      </w:r>
      <w:r>
        <w:rPr>
          <w:rFonts w:ascii="宋体" w:hAnsi="宋体" w:hint="eastAsia"/>
          <w:bCs/>
          <w:sz w:val="24"/>
          <w:szCs w:val="24"/>
        </w:rPr>
        <w:t>未被“</w:t>
      </w:r>
      <w:r>
        <w:rPr>
          <w:rFonts w:ascii="宋体" w:hAnsi="宋体" w:hint="eastAsia"/>
          <w:bCs/>
          <w:sz w:val="24"/>
          <w:szCs w:val="24"/>
          <w:lang w:val="zh-CN"/>
        </w:rPr>
        <w:t>信用中国</w:t>
      </w:r>
      <w:r>
        <w:rPr>
          <w:rFonts w:ascii="宋体" w:hAnsi="宋体" w:hint="eastAsia"/>
          <w:bCs/>
          <w:sz w:val="24"/>
          <w:szCs w:val="24"/>
        </w:rPr>
        <w:t>”</w:t>
      </w:r>
      <w:r>
        <w:rPr>
          <w:rFonts w:ascii="宋体" w:hAnsi="宋体" w:hint="eastAsia"/>
          <w:bCs/>
          <w:sz w:val="24"/>
          <w:szCs w:val="24"/>
          <w:lang w:val="zh-CN"/>
        </w:rPr>
        <w:t>网站</w:t>
      </w:r>
      <w:r>
        <w:rPr>
          <w:rFonts w:ascii="宋体" w:hAnsi="宋体" w:hint="eastAsia"/>
          <w:bCs/>
          <w:sz w:val="24"/>
          <w:szCs w:val="24"/>
        </w:rPr>
        <w:t>（</w:t>
      </w:r>
      <w:r>
        <w:rPr>
          <w:rFonts w:ascii="宋体" w:hAnsi="宋体" w:hint="eastAsia"/>
          <w:bCs/>
          <w:sz w:val="24"/>
          <w:szCs w:val="24"/>
        </w:rPr>
        <w:t>www.creditchina.gov.cn</w:t>
      </w:r>
      <w:r>
        <w:rPr>
          <w:rFonts w:ascii="宋体" w:hAnsi="宋体" w:hint="eastAsia"/>
          <w:bCs/>
          <w:sz w:val="24"/>
          <w:szCs w:val="24"/>
        </w:rPr>
        <w:t>）</w:t>
      </w:r>
      <w:r>
        <w:rPr>
          <w:rFonts w:ascii="宋体" w:hAnsi="宋体" w:hint="eastAsia"/>
          <w:bCs/>
          <w:sz w:val="24"/>
          <w:szCs w:val="24"/>
          <w:lang w:val="zh-CN"/>
        </w:rPr>
        <w:t>列入失信执行人、重大税收违法案件当事人名单、政府采购严重违法失信名单</w:t>
      </w:r>
      <w:r>
        <w:rPr>
          <w:rFonts w:ascii="宋体" w:hAnsi="宋体" w:hint="eastAsia"/>
          <w:bCs/>
          <w:sz w:val="24"/>
          <w:szCs w:val="24"/>
        </w:rPr>
        <w:t>，</w:t>
      </w:r>
      <w:r>
        <w:rPr>
          <w:rFonts w:ascii="宋体" w:hAnsi="宋体" w:hint="eastAsia"/>
          <w:bCs/>
          <w:sz w:val="24"/>
          <w:szCs w:val="24"/>
          <w:lang w:val="zh-CN"/>
        </w:rPr>
        <w:t>或未在</w:t>
      </w:r>
      <w:r>
        <w:rPr>
          <w:rFonts w:ascii="宋体" w:hAnsi="宋体" w:hint="eastAsia"/>
          <w:bCs/>
          <w:sz w:val="24"/>
          <w:szCs w:val="24"/>
        </w:rPr>
        <w:t>“</w:t>
      </w:r>
      <w:r>
        <w:rPr>
          <w:rFonts w:ascii="宋体" w:hAnsi="宋体" w:hint="eastAsia"/>
          <w:bCs/>
          <w:sz w:val="24"/>
          <w:szCs w:val="24"/>
          <w:lang w:val="zh-CN"/>
        </w:rPr>
        <w:t>中国政府采购网</w:t>
      </w:r>
      <w:r>
        <w:rPr>
          <w:rFonts w:ascii="宋体" w:hAnsi="宋体" w:hint="eastAsia"/>
          <w:bCs/>
          <w:sz w:val="24"/>
          <w:szCs w:val="24"/>
        </w:rPr>
        <w:t>”</w:t>
      </w:r>
      <w:r>
        <w:rPr>
          <w:rFonts w:ascii="宋体" w:hAnsi="宋体" w:hint="eastAsia"/>
          <w:bCs/>
          <w:sz w:val="24"/>
          <w:szCs w:val="24"/>
          <w:lang w:val="zh-CN"/>
        </w:rPr>
        <w:t>网站</w:t>
      </w:r>
      <w:r>
        <w:rPr>
          <w:rFonts w:ascii="宋体" w:hAnsi="宋体" w:hint="eastAsia"/>
          <w:bCs/>
          <w:sz w:val="24"/>
          <w:szCs w:val="24"/>
        </w:rPr>
        <w:t>（</w:t>
      </w:r>
      <w:r>
        <w:rPr>
          <w:rFonts w:ascii="宋体" w:hAnsi="宋体" w:hint="eastAsia"/>
          <w:bCs/>
          <w:sz w:val="24"/>
          <w:szCs w:val="24"/>
        </w:rPr>
        <w:t>www.ccgp.gov.cn</w:t>
      </w:r>
      <w:r>
        <w:rPr>
          <w:rFonts w:ascii="宋体" w:hAnsi="宋体" w:hint="eastAsia"/>
          <w:bCs/>
          <w:sz w:val="24"/>
          <w:szCs w:val="24"/>
        </w:rPr>
        <w:t>）</w:t>
      </w:r>
      <w:r>
        <w:rPr>
          <w:rFonts w:ascii="宋体" w:hAnsi="宋体" w:hint="eastAsia"/>
          <w:bCs/>
          <w:sz w:val="24"/>
          <w:szCs w:val="24"/>
          <w:lang w:val="zh-CN"/>
        </w:rPr>
        <w:t>被列入政府采购严重违法失信行为记录名单</w:t>
      </w:r>
      <w:r>
        <w:rPr>
          <w:rFonts w:ascii="宋体" w:hAnsi="宋体" w:hint="eastAsia"/>
          <w:bCs/>
          <w:sz w:val="24"/>
          <w:szCs w:val="24"/>
        </w:rPr>
        <w:t>；</w:t>
      </w:r>
      <w:r>
        <w:rPr>
          <w:rFonts w:ascii="宋体" w:hAnsi="宋体" w:hint="eastAsia"/>
          <w:b/>
          <w:sz w:val="24"/>
          <w:szCs w:val="24"/>
        </w:rPr>
        <w:t>（</w:t>
      </w:r>
      <w:r>
        <w:rPr>
          <w:rFonts w:ascii="宋体" w:hAnsi="宋体"/>
          <w:b/>
          <w:sz w:val="24"/>
          <w:szCs w:val="24"/>
        </w:rPr>
        <w:t>若</w:t>
      </w:r>
      <w:r>
        <w:rPr>
          <w:rFonts w:ascii="宋体" w:hAnsi="宋体" w:hint="eastAsia"/>
          <w:b/>
          <w:sz w:val="24"/>
          <w:szCs w:val="24"/>
        </w:rPr>
        <w:t>供应商</w:t>
      </w:r>
      <w:r>
        <w:rPr>
          <w:rFonts w:ascii="宋体" w:hAnsi="宋体"/>
          <w:b/>
          <w:sz w:val="24"/>
          <w:szCs w:val="24"/>
        </w:rPr>
        <w:t>企业信息已录入以上网站的，</w:t>
      </w:r>
      <w:r>
        <w:rPr>
          <w:rFonts w:ascii="宋体" w:hAnsi="宋体" w:hint="eastAsia"/>
          <w:b/>
          <w:sz w:val="24"/>
          <w:szCs w:val="24"/>
          <w:lang w:val="zh-CN"/>
        </w:rPr>
        <w:t>无需提供相关证明材料</w:t>
      </w:r>
      <w:r>
        <w:rPr>
          <w:rFonts w:ascii="宋体" w:hAnsi="宋体"/>
          <w:b/>
          <w:sz w:val="24"/>
          <w:szCs w:val="24"/>
        </w:rPr>
        <w:t>；</w:t>
      </w:r>
      <w:r>
        <w:rPr>
          <w:rFonts w:ascii="宋体" w:hAnsi="宋体" w:hint="eastAsia"/>
          <w:b/>
          <w:sz w:val="24"/>
          <w:szCs w:val="24"/>
        </w:rPr>
        <w:t>若供应商企业信息</w:t>
      </w:r>
      <w:r>
        <w:rPr>
          <w:rFonts w:ascii="宋体" w:hAnsi="宋体"/>
          <w:b/>
          <w:sz w:val="24"/>
          <w:szCs w:val="24"/>
        </w:rPr>
        <w:t>未</w:t>
      </w:r>
      <w:r>
        <w:rPr>
          <w:rFonts w:ascii="宋体" w:hAnsi="宋体" w:hint="eastAsia"/>
          <w:b/>
          <w:sz w:val="24"/>
          <w:szCs w:val="24"/>
        </w:rPr>
        <w:t>录入以上网站的，须在响应文件中提供</w:t>
      </w:r>
      <w:r>
        <w:rPr>
          <w:rFonts w:ascii="宋体" w:hAnsi="宋体"/>
          <w:b/>
          <w:sz w:val="24"/>
          <w:szCs w:val="24"/>
        </w:rPr>
        <w:t>无不良信用记录</w:t>
      </w:r>
      <w:r>
        <w:rPr>
          <w:rFonts w:ascii="宋体" w:hAnsi="宋体" w:hint="eastAsia"/>
          <w:b/>
          <w:sz w:val="24"/>
          <w:szCs w:val="24"/>
        </w:rPr>
        <w:t>承诺</w:t>
      </w:r>
      <w:r>
        <w:rPr>
          <w:rFonts w:ascii="宋体" w:hAnsi="宋体"/>
          <w:b/>
          <w:sz w:val="24"/>
          <w:szCs w:val="24"/>
        </w:rPr>
        <w:t>书</w:t>
      </w:r>
      <w:r>
        <w:rPr>
          <w:rFonts w:ascii="宋体" w:hAnsi="宋体" w:hint="eastAsia"/>
          <w:b/>
          <w:sz w:val="24"/>
          <w:szCs w:val="24"/>
        </w:rPr>
        <w:t>）</w:t>
      </w:r>
    </w:p>
    <w:p w:rsidR="00D321C0" w:rsidRDefault="0076332F">
      <w:pPr>
        <w:numPr>
          <w:ilvl w:val="0"/>
          <w:numId w:val="18"/>
        </w:numPr>
        <w:tabs>
          <w:tab w:val="left" w:pos="420"/>
          <w:tab w:val="left" w:pos="945"/>
          <w:tab w:val="left" w:pos="1155"/>
        </w:tabs>
        <w:spacing w:line="360" w:lineRule="auto"/>
        <w:ind w:left="0" w:firstLineChars="200" w:firstLine="480"/>
        <w:rPr>
          <w:rFonts w:ascii="宋体" w:hAnsi="宋体" w:cs="宋体"/>
          <w:sz w:val="24"/>
          <w:szCs w:val="24"/>
        </w:rPr>
      </w:pPr>
      <w:r>
        <w:rPr>
          <w:rFonts w:ascii="宋体" w:hAnsi="宋体" w:hint="eastAsia"/>
          <w:sz w:val="24"/>
          <w:szCs w:val="21"/>
        </w:rPr>
        <w:t>投标保证金交纳证明复印件（银行转账记录）；</w:t>
      </w:r>
    </w:p>
    <w:p w:rsidR="00D321C0" w:rsidRDefault="0076332F">
      <w:pPr>
        <w:numPr>
          <w:ilvl w:val="0"/>
          <w:numId w:val="18"/>
        </w:numPr>
        <w:tabs>
          <w:tab w:val="left" w:pos="420"/>
          <w:tab w:val="left" w:pos="945"/>
          <w:tab w:val="left" w:pos="1155"/>
        </w:tabs>
        <w:spacing w:line="360" w:lineRule="auto"/>
        <w:ind w:left="0" w:firstLineChars="200" w:firstLine="480"/>
        <w:rPr>
          <w:rFonts w:ascii="宋体" w:hAnsi="宋体" w:cs="宋体"/>
          <w:sz w:val="24"/>
          <w:szCs w:val="24"/>
        </w:rPr>
      </w:pPr>
      <w:r>
        <w:rPr>
          <w:rFonts w:ascii="宋体" w:hAnsi="宋体" w:cs="宋体" w:hint="eastAsia"/>
          <w:sz w:val="24"/>
          <w:szCs w:val="24"/>
        </w:rPr>
        <w:t>投标人生产的投标产品具有涉及饮用水卫生安全许可证复印件（该证书必须覆盖所有投标产品</w:t>
      </w:r>
      <w:r>
        <w:rPr>
          <w:rFonts w:ascii="宋体" w:hAnsi="宋体" w:cs="宋体" w:hint="eastAsia"/>
          <w:sz w:val="24"/>
          <w:szCs w:val="24"/>
        </w:rPr>
        <w:t>:</w:t>
      </w:r>
      <w:r>
        <w:rPr>
          <w:rFonts w:ascii="宋体" w:hAnsi="宋体" w:cs="宋体" w:hint="eastAsia"/>
          <w:sz w:val="24"/>
          <w:szCs w:val="24"/>
        </w:rPr>
        <w:t>管材、管件、胶圈）。</w:t>
      </w:r>
    </w:p>
    <w:p w:rsidR="00D321C0" w:rsidRDefault="00D321C0">
      <w:pPr>
        <w:tabs>
          <w:tab w:val="left" w:pos="0"/>
          <w:tab w:val="left" w:pos="255"/>
        </w:tabs>
        <w:ind w:firstLineChars="100" w:firstLine="240"/>
        <w:rPr>
          <w:rFonts w:ascii="宋体" w:hAnsi="宋体"/>
          <w:bCs/>
          <w:sz w:val="24"/>
        </w:rPr>
      </w:pPr>
    </w:p>
    <w:p w:rsidR="00D321C0" w:rsidRDefault="00D321C0">
      <w:pPr>
        <w:rPr>
          <w:rFonts w:ascii="宋体" w:hAnsi="宋体"/>
          <w:bCs/>
          <w:sz w:val="24"/>
        </w:rPr>
      </w:pPr>
    </w:p>
    <w:p w:rsidR="00D321C0" w:rsidRDefault="0076332F">
      <w:pPr>
        <w:jc w:val="center"/>
        <w:rPr>
          <w:rFonts w:ascii="宋体" w:hAnsi="宋体"/>
          <w:bCs/>
          <w:sz w:val="24"/>
          <w:lang w:val="zh-CN"/>
        </w:rPr>
      </w:pPr>
      <w:r>
        <w:rPr>
          <w:rFonts w:ascii="宋体" w:hAnsi="宋体" w:hint="eastAsia"/>
          <w:bCs/>
          <w:sz w:val="24"/>
          <w:lang w:val="zh-CN"/>
        </w:rPr>
        <w:t>投标人签名：</w:t>
      </w:r>
    </w:p>
    <w:p w:rsidR="00D321C0" w:rsidRDefault="0076332F">
      <w:pPr>
        <w:spacing w:line="360" w:lineRule="auto"/>
        <w:jc w:val="center"/>
        <w:rPr>
          <w:rFonts w:ascii="宋体" w:hAnsi="宋体"/>
          <w:bCs/>
          <w:sz w:val="24"/>
          <w:lang w:val="zh-CN"/>
        </w:rPr>
      </w:pPr>
      <w:r>
        <w:rPr>
          <w:rFonts w:ascii="宋体" w:hAnsi="宋体" w:hint="eastAsia"/>
          <w:bCs/>
          <w:sz w:val="24"/>
          <w:lang w:val="zh-CN"/>
        </w:rPr>
        <w:t>投标人公章：</w:t>
      </w:r>
    </w:p>
    <w:p w:rsidR="00D321C0" w:rsidRDefault="0076332F">
      <w:pPr>
        <w:ind w:firstLineChars="200" w:firstLine="480"/>
        <w:rPr>
          <w:rFonts w:ascii="黑体" w:eastAsia="黑体" w:hAnsi="宋体"/>
          <w:bCs/>
          <w:sz w:val="24"/>
          <w:szCs w:val="24"/>
        </w:rPr>
      </w:pPr>
      <w:r>
        <w:rPr>
          <w:rFonts w:ascii="黑体" w:eastAsia="黑体" w:hAnsi="宋体"/>
          <w:bCs/>
          <w:sz w:val="24"/>
          <w:szCs w:val="24"/>
        </w:rPr>
        <w:br w:type="page"/>
      </w:r>
      <w:bookmarkStart w:id="69" w:name="OLE_LINK11"/>
      <w:r>
        <w:rPr>
          <w:rFonts w:ascii="黑体" w:eastAsia="黑体" w:hAnsi="宋体" w:hint="eastAsia"/>
          <w:bCs/>
          <w:sz w:val="24"/>
          <w:szCs w:val="24"/>
        </w:rPr>
        <w:lastRenderedPageBreak/>
        <w:t>（四）</w:t>
      </w:r>
      <w:r>
        <w:rPr>
          <w:rFonts w:ascii="黑体" w:eastAsia="黑体" w:hAnsi="宋体" w:hint="eastAsia"/>
          <w:bCs/>
          <w:sz w:val="24"/>
          <w:szCs w:val="24"/>
          <w:lang w:val="zh-CN"/>
        </w:rPr>
        <w:t>技术参数及相关要求偏离表</w:t>
      </w:r>
      <w:r>
        <w:rPr>
          <w:rFonts w:ascii="黑体" w:eastAsia="黑体" w:hAnsi="宋体" w:hint="eastAsia"/>
          <w:bCs/>
          <w:sz w:val="24"/>
          <w:szCs w:val="24"/>
        </w:rPr>
        <w:t>（格式）：</w:t>
      </w:r>
    </w:p>
    <w:p w:rsidR="00D321C0" w:rsidRDefault="0076332F" w:rsidP="002924F5">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技术参数及相关要求偏离表</w:t>
      </w:r>
    </w:p>
    <w:p w:rsidR="00D321C0" w:rsidRDefault="0076332F" w:rsidP="002924F5">
      <w:pPr>
        <w:tabs>
          <w:tab w:val="left" w:pos="255"/>
        </w:tabs>
        <w:spacing w:beforeLines="50" w:afterLines="50" w:line="360" w:lineRule="auto"/>
        <w:ind w:leftChars="200" w:left="420" w:firstLineChars="200" w:firstLine="480"/>
        <w:rPr>
          <w:rFonts w:ascii="宋体" w:hAnsi="宋体"/>
          <w:sz w:val="24"/>
          <w:szCs w:val="21"/>
          <w:highlight w:val="yellow"/>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sz w:val="24"/>
          <w:szCs w:val="21"/>
          <w:lang w:val="zh-CN"/>
        </w:rPr>
        <w:t>YXGYJT202503041</w:t>
      </w:r>
      <w:r>
        <w:rPr>
          <w:rFonts w:ascii="宋体" w:hAnsi="宋体" w:hint="eastAsia"/>
          <w:sz w:val="24"/>
          <w:szCs w:val="21"/>
          <w:lang w:val="zh-CN"/>
        </w:rPr>
        <w:t>（</w:t>
      </w:r>
      <w:r>
        <w:rPr>
          <w:rFonts w:ascii="宋体" w:hAnsi="宋体" w:hint="eastAsia"/>
          <w:sz w:val="24"/>
          <w:szCs w:val="21"/>
          <w:lang w:val="zh-CN"/>
        </w:rPr>
        <w:t>EPC</w:t>
      </w:r>
      <w:r>
        <w:rPr>
          <w:rFonts w:ascii="宋体" w:hAnsi="宋体" w:hint="eastAsia"/>
          <w:sz w:val="24"/>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D321C0">
        <w:trPr>
          <w:trHeight w:val="930"/>
          <w:jc w:val="center"/>
        </w:trPr>
        <w:tc>
          <w:tcPr>
            <w:tcW w:w="828" w:type="dxa"/>
            <w:vAlign w:val="center"/>
          </w:tcPr>
          <w:p w:rsidR="00D321C0" w:rsidRDefault="0076332F">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vAlign w:val="center"/>
          </w:tcPr>
          <w:p w:rsidR="00D321C0" w:rsidRDefault="0076332F">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vAlign w:val="center"/>
          </w:tcPr>
          <w:p w:rsidR="00D321C0" w:rsidRDefault="0076332F">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vAlign w:val="center"/>
          </w:tcPr>
          <w:p w:rsidR="00D321C0" w:rsidRDefault="0076332F">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vAlign w:val="center"/>
          </w:tcPr>
          <w:p w:rsidR="00D321C0" w:rsidRDefault="0076332F">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D321C0">
        <w:trPr>
          <w:trHeight w:val="930"/>
          <w:jc w:val="center"/>
        </w:trPr>
        <w:tc>
          <w:tcPr>
            <w:tcW w:w="828"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r>
      <w:tr w:rsidR="00D321C0">
        <w:trPr>
          <w:trHeight w:val="930"/>
          <w:jc w:val="center"/>
        </w:trPr>
        <w:tc>
          <w:tcPr>
            <w:tcW w:w="828"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r>
      <w:tr w:rsidR="00D321C0">
        <w:trPr>
          <w:trHeight w:val="930"/>
          <w:jc w:val="center"/>
        </w:trPr>
        <w:tc>
          <w:tcPr>
            <w:tcW w:w="828"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r>
      <w:tr w:rsidR="00D321C0">
        <w:trPr>
          <w:trHeight w:val="930"/>
          <w:jc w:val="center"/>
        </w:trPr>
        <w:tc>
          <w:tcPr>
            <w:tcW w:w="828"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r>
      <w:tr w:rsidR="00D321C0">
        <w:trPr>
          <w:trHeight w:val="930"/>
          <w:jc w:val="center"/>
        </w:trPr>
        <w:tc>
          <w:tcPr>
            <w:tcW w:w="828"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r>
      <w:tr w:rsidR="00D321C0">
        <w:trPr>
          <w:trHeight w:val="930"/>
          <w:jc w:val="center"/>
        </w:trPr>
        <w:tc>
          <w:tcPr>
            <w:tcW w:w="828"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r>
      <w:tr w:rsidR="00D321C0">
        <w:trPr>
          <w:trHeight w:val="930"/>
          <w:jc w:val="center"/>
        </w:trPr>
        <w:tc>
          <w:tcPr>
            <w:tcW w:w="828"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D321C0" w:rsidRDefault="00D321C0">
            <w:pPr>
              <w:tabs>
                <w:tab w:val="left" w:pos="255"/>
              </w:tabs>
              <w:spacing w:line="360" w:lineRule="auto"/>
              <w:ind w:leftChars="200" w:left="420" w:firstLineChars="200" w:firstLine="480"/>
              <w:rPr>
                <w:rFonts w:ascii="宋体" w:hAnsi="宋体"/>
                <w:sz w:val="24"/>
                <w:szCs w:val="21"/>
                <w:lang w:val="zh-CN"/>
              </w:rPr>
            </w:pPr>
          </w:p>
        </w:tc>
      </w:tr>
    </w:tbl>
    <w:p w:rsidR="00D321C0" w:rsidRDefault="0076332F">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注：投标人应对照招标文件“第四章项目技术要求和有关说明”的相关要求，将自身响应的偏离情况（与招标文件要求不一致的地方）详细填入上表，并注明“正偏离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D321C0" w:rsidRDefault="00D321C0">
      <w:pPr>
        <w:tabs>
          <w:tab w:val="left" w:pos="255"/>
        </w:tabs>
        <w:spacing w:line="360" w:lineRule="auto"/>
        <w:ind w:leftChars="200" w:left="420" w:firstLineChars="200" w:firstLine="480"/>
        <w:rPr>
          <w:rFonts w:ascii="宋体" w:hAnsi="宋体"/>
          <w:sz w:val="24"/>
          <w:szCs w:val="21"/>
          <w:lang w:val="zh-CN"/>
        </w:rPr>
      </w:pPr>
    </w:p>
    <w:p w:rsidR="00D321C0" w:rsidRDefault="0076332F">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bookmarkEnd w:id="69"/>
    </w:p>
    <w:p w:rsidR="00D321C0" w:rsidRDefault="0076332F">
      <w:pPr>
        <w:tabs>
          <w:tab w:val="left" w:pos="255"/>
        </w:tabs>
        <w:spacing w:line="360" w:lineRule="auto"/>
        <w:ind w:firstLineChars="200" w:firstLine="480"/>
        <w:jc w:val="left"/>
        <w:rPr>
          <w:rFonts w:ascii="宋体" w:hAnsi="宋体"/>
          <w:sz w:val="24"/>
          <w:szCs w:val="21"/>
        </w:rPr>
      </w:pPr>
      <w:r>
        <w:rPr>
          <w:rFonts w:ascii="宋体" w:hAnsi="宋体"/>
          <w:sz w:val="24"/>
          <w:szCs w:val="21"/>
        </w:rPr>
        <w:br w:type="page"/>
      </w:r>
    </w:p>
    <w:p w:rsidR="00D321C0" w:rsidRDefault="0076332F">
      <w:pPr>
        <w:tabs>
          <w:tab w:val="left" w:pos="255"/>
        </w:tabs>
        <w:spacing w:line="360" w:lineRule="auto"/>
        <w:ind w:firstLineChars="200" w:firstLine="480"/>
        <w:jc w:val="left"/>
        <w:rPr>
          <w:rFonts w:ascii="黑体" w:eastAsia="黑体" w:hAnsi="宋体"/>
          <w:bCs/>
          <w:sz w:val="24"/>
          <w:szCs w:val="24"/>
        </w:rPr>
      </w:pPr>
      <w:r>
        <w:rPr>
          <w:rFonts w:ascii="黑体" w:eastAsia="黑体" w:hAnsi="宋体" w:hint="eastAsia"/>
          <w:bCs/>
          <w:sz w:val="24"/>
          <w:szCs w:val="24"/>
        </w:rPr>
        <w:lastRenderedPageBreak/>
        <w:t>(</w:t>
      </w:r>
      <w:r>
        <w:rPr>
          <w:rFonts w:ascii="黑体" w:eastAsia="黑体" w:hAnsi="宋体" w:hint="eastAsia"/>
          <w:bCs/>
          <w:sz w:val="24"/>
          <w:szCs w:val="24"/>
        </w:rPr>
        <w:t>五</w:t>
      </w:r>
      <w:r>
        <w:rPr>
          <w:rFonts w:ascii="黑体" w:eastAsia="黑体" w:hAnsi="宋体" w:hint="eastAsia"/>
          <w:bCs/>
          <w:sz w:val="24"/>
          <w:szCs w:val="24"/>
        </w:rPr>
        <w:t>)</w:t>
      </w:r>
      <w:r>
        <w:rPr>
          <w:rFonts w:ascii="黑体" w:eastAsia="黑体" w:hAnsi="宋体" w:hint="eastAsia"/>
          <w:bCs/>
          <w:sz w:val="24"/>
          <w:szCs w:val="24"/>
        </w:rPr>
        <w:t>招标文件第四章“项目技术要求和有关说明”中要求提供的相关证明材料（如有自行添加）</w:t>
      </w: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D321C0">
      <w:pPr>
        <w:tabs>
          <w:tab w:val="left" w:pos="255"/>
        </w:tabs>
        <w:spacing w:line="360" w:lineRule="auto"/>
        <w:ind w:firstLineChars="200" w:firstLine="480"/>
        <w:jc w:val="left"/>
        <w:rPr>
          <w:rFonts w:ascii="黑体" w:eastAsia="黑体" w:hAnsi="宋体"/>
          <w:bCs/>
          <w:sz w:val="24"/>
          <w:szCs w:val="24"/>
        </w:rPr>
      </w:pPr>
    </w:p>
    <w:p w:rsidR="00D321C0" w:rsidRDefault="0076332F">
      <w:pPr>
        <w:tabs>
          <w:tab w:val="left" w:pos="255"/>
        </w:tabs>
        <w:spacing w:line="360" w:lineRule="auto"/>
        <w:ind w:firstLineChars="200" w:firstLine="480"/>
        <w:jc w:val="left"/>
        <w:rPr>
          <w:rFonts w:ascii="宋体" w:hAnsi="宋体"/>
          <w:sz w:val="24"/>
          <w:szCs w:val="21"/>
          <w:lang w:val="zh-CN"/>
        </w:rPr>
      </w:pPr>
      <w:r>
        <w:rPr>
          <w:rFonts w:ascii="黑体" w:eastAsia="黑体" w:hAnsi="宋体" w:hint="eastAsia"/>
          <w:bCs/>
          <w:sz w:val="24"/>
          <w:szCs w:val="24"/>
        </w:rPr>
        <w:lastRenderedPageBreak/>
        <w:t>（六）</w:t>
      </w:r>
      <w:bookmarkStart w:id="70" w:name="OLE_LINK16"/>
      <w:r>
        <w:rPr>
          <w:rFonts w:ascii="黑体" w:eastAsia="黑体" w:hAnsi="宋体" w:hint="eastAsia"/>
          <w:bCs/>
          <w:sz w:val="24"/>
          <w:szCs w:val="24"/>
        </w:rPr>
        <w:t>技术商务部分评分导读表</w:t>
      </w:r>
      <w:bookmarkEnd w:id="70"/>
      <w:r>
        <w:rPr>
          <w:rFonts w:ascii="黑体" w:eastAsia="黑体" w:hAnsi="宋体" w:hint="eastAsia"/>
          <w:bCs/>
          <w:sz w:val="24"/>
          <w:szCs w:val="24"/>
        </w:rPr>
        <w:t>（格式）：</w:t>
      </w:r>
    </w:p>
    <w:p w:rsidR="00D321C0" w:rsidRDefault="0076332F" w:rsidP="002924F5">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技术商务部分评分导读表</w:t>
      </w:r>
    </w:p>
    <w:p w:rsidR="00D321C0" w:rsidRDefault="0076332F" w:rsidP="002924F5">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sz w:val="24"/>
          <w:szCs w:val="21"/>
          <w:lang w:val="zh-CN"/>
        </w:rPr>
        <w:t>YXGYJT202503041</w:t>
      </w:r>
      <w:r>
        <w:rPr>
          <w:rFonts w:ascii="宋体" w:hAnsi="宋体" w:hint="eastAsia"/>
          <w:sz w:val="24"/>
          <w:szCs w:val="21"/>
          <w:lang w:val="zh-CN"/>
        </w:rPr>
        <w:t>（</w:t>
      </w:r>
      <w:r>
        <w:rPr>
          <w:rFonts w:ascii="宋体" w:hAnsi="宋体" w:hint="eastAsia"/>
          <w:sz w:val="24"/>
          <w:szCs w:val="21"/>
          <w:lang w:val="zh-CN"/>
        </w:rPr>
        <w:t>EPC</w:t>
      </w:r>
      <w:r>
        <w:rPr>
          <w:rFonts w:ascii="宋体" w:hAnsi="宋体" w:hint="eastAsia"/>
          <w:sz w:val="24"/>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1260"/>
        <w:gridCol w:w="5040"/>
        <w:gridCol w:w="1404"/>
        <w:gridCol w:w="1404"/>
      </w:tblGrid>
      <w:tr w:rsidR="00D321C0">
        <w:trPr>
          <w:cantSplit/>
          <w:trHeight w:val="1015"/>
          <w:jc w:val="center"/>
        </w:trPr>
        <w:tc>
          <w:tcPr>
            <w:tcW w:w="715"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序号</w:t>
            </w:r>
          </w:p>
        </w:tc>
        <w:tc>
          <w:tcPr>
            <w:tcW w:w="1260" w:type="dxa"/>
            <w:tcBorders>
              <w:top w:val="single" w:sz="4" w:space="0" w:color="auto"/>
              <w:left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评审项目</w:t>
            </w:r>
          </w:p>
        </w:tc>
        <w:tc>
          <w:tcPr>
            <w:tcW w:w="5040"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响应情况</w:t>
            </w:r>
          </w:p>
        </w:tc>
        <w:tc>
          <w:tcPr>
            <w:tcW w:w="1404"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投标文件对应页码</w:t>
            </w:r>
          </w:p>
        </w:tc>
        <w:tc>
          <w:tcPr>
            <w:tcW w:w="1404"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自评分</w:t>
            </w:r>
          </w:p>
        </w:tc>
      </w:tr>
      <w:tr w:rsidR="00D321C0">
        <w:trPr>
          <w:cantSplit/>
          <w:trHeight w:val="1015"/>
          <w:jc w:val="center"/>
        </w:trPr>
        <w:tc>
          <w:tcPr>
            <w:tcW w:w="715"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1</w:t>
            </w:r>
          </w:p>
        </w:tc>
        <w:tc>
          <w:tcPr>
            <w:tcW w:w="1260" w:type="dxa"/>
            <w:tcBorders>
              <w:top w:val="single" w:sz="4" w:space="0" w:color="auto"/>
              <w:left w:val="single" w:sz="4" w:space="0" w:color="auto"/>
              <w:right w:val="single" w:sz="4" w:space="0" w:color="auto"/>
            </w:tcBorders>
            <w:vAlign w:val="center"/>
          </w:tcPr>
          <w:p w:rsidR="00D321C0" w:rsidRDefault="00D321C0">
            <w:pPr>
              <w:jc w:val="center"/>
              <w:rPr>
                <w:rFonts w:ascii="宋体" w:hAnsi="宋体"/>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1015"/>
          <w:jc w:val="center"/>
        </w:trPr>
        <w:tc>
          <w:tcPr>
            <w:tcW w:w="715"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2</w:t>
            </w:r>
          </w:p>
        </w:tc>
        <w:tc>
          <w:tcPr>
            <w:tcW w:w="1260" w:type="dxa"/>
            <w:tcBorders>
              <w:top w:val="single" w:sz="4" w:space="0" w:color="auto"/>
              <w:left w:val="single" w:sz="4" w:space="0" w:color="auto"/>
              <w:right w:val="single" w:sz="4" w:space="0" w:color="auto"/>
            </w:tcBorders>
            <w:vAlign w:val="center"/>
          </w:tcPr>
          <w:p w:rsidR="00D321C0" w:rsidRDefault="00D321C0">
            <w:pPr>
              <w:jc w:val="center"/>
              <w:rPr>
                <w:rFonts w:ascii="宋体" w:hAnsi="宋体"/>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r w:rsidR="00D321C0">
        <w:trPr>
          <w:cantSplit/>
          <w:trHeight w:val="1015"/>
          <w:jc w:val="center"/>
        </w:trPr>
        <w:tc>
          <w:tcPr>
            <w:tcW w:w="715" w:type="dxa"/>
            <w:tcBorders>
              <w:top w:val="single" w:sz="4" w:space="0" w:color="auto"/>
              <w:left w:val="single" w:sz="4" w:space="0" w:color="auto"/>
              <w:bottom w:val="single" w:sz="4" w:space="0" w:color="auto"/>
              <w:right w:val="single" w:sz="4" w:space="0" w:color="auto"/>
            </w:tcBorders>
            <w:vAlign w:val="center"/>
          </w:tcPr>
          <w:p w:rsidR="00D321C0" w:rsidRDefault="0076332F">
            <w:pPr>
              <w:jc w:val="center"/>
              <w:rPr>
                <w:rFonts w:ascii="宋体" w:hAnsi="宋体"/>
                <w:sz w:val="24"/>
                <w:szCs w:val="24"/>
              </w:rPr>
            </w:pPr>
            <w:r>
              <w:rPr>
                <w:rFonts w:ascii="宋体" w:hAnsi="宋体" w:hint="eastAsia"/>
                <w:sz w:val="24"/>
                <w:szCs w:val="24"/>
              </w:rPr>
              <w:t>3</w:t>
            </w:r>
          </w:p>
        </w:tc>
        <w:tc>
          <w:tcPr>
            <w:tcW w:w="1260" w:type="dxa"/>
            <w:tcBorders>
              <w:top w:val="single" w:sz="4" w:space="0" w:color="auto"/>
              <w:left w:val="single" w:sz="4" w:space="0" w:color="auto"/>
              <w:right w:val="single" w:sz="4" w:space="0" w:color="auto"/>
            </w:tcBorders>
            <w:vAlign w:val="center"/>
          </w:tcPr>
          <w:p w:rsidR="00D321C0" w:rsidRDefault="00D321C0">
            <w:pPr>
              <w:jc w:val="center"/>
              <w:rPr>
                <w:rFonts w:ascii="宋体" w:hAnsi="宋体"/>
                <w:sz w:val="24"/>
                <w:szCs w:val="24"/>
              </w:rPr>
            </w:pPr>
          </w:p>
        </w:tc>
        <w:tc>
          <w:tcPr>
            <w:tcW w:w="5040" w:type="dxa"/>
            <w:tcBorders>
              <w:top w:val="single" w:sz="4" w:space="0" w:color="auto"/>
              <w:left w:val="single" w:sz="4" w:space="0" w:color="auto"/>
              <w:bottom w:val="single" w:sz="4" w:space="0" w:color="auto"/>
              <w:right w:val="single" w:sz="4" w:space="0" w:color="auto"/>
            </w:tcBorders>
            <w:vAlign w:val="center"/>
          </w:tcPr>
          <w:p w:rsidR="00D321C0" w:rsidRDefault="00D321C0">
            <w:pPr>
              <w:jc w:val="left"/>
              <w:rPr>
                <w:rFonts w:ascii="宋体" w:hAnsi="宋体"/>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rsidR="00D321C0" w:rsidRDefault="00D321C0">
            <w:pPr>
              <w:jc w:val="center"/>
              <w:rPr>
                <w:rFonts w:ascii="宋体" w:hAnsi="宋体"/>
                <w:sz w:val="24"/>
                <w:szCs w:val="24"/>
              </w:rPr>
            </w:pPr>
          </w:p>
        </w:tc>
      </w:tr>
    </w:tbl>
    <w:p w:rsidR="00D321C0" w:rsidRDefault="00D321C0">
      <w:pPr>
        <w:spacing w:line="580" w:lineRule="exact"/>
        <w:ind w:firstLineChars="200" w:firstLine="480"/>
        <w:rPr>
          <w:rFonts w:ascii="宋体" w:hAnsi="宋体"/>
          <w:bCs/>
          <w:sz w:val="24"/>
          <w:szCs w:val="24"/>
          <w:lang w:val="zh-CN"/>
        </w:rPr>
      </w:pPr>
    </w:p>
    <w:p w:rsidR="00D321C0" w:rsidRDefault="0076332F">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注：投标人应对照招标文件“第三章评标方法和标准”的相关要求，根据自身响应情况填写上表；并在“</w:t>
      </w:r>
      <w:r>
        <w:rPr>
          <w:rFonts w:ascii="宋体" w:hAnsi="宋体" w:hint="eastAsia"/>
          <w:sz w:val="24"/>
          <w:szCs w:val="24"/>
        </w:rPr>
        <w:t>响应情况</w:t>
      </w:r>
      <w:r>
        <w:rPr>
          <w:rFonts w:ascii="宋体" w:hAnsi="宋体" w:hint="eastAsia"/>
          <w:bCs/>
          <w:sz w:val="24"/>
          <w:szCs w:val="24"/>
          <w:lang w:val="zh-CN"/>
        </w:rPr>
        <w:t>”栏填入所提供的证明材料清单，</w:t>
      </w:r>
      <w:r>
        <w:rPr>
          <w:rFonts w:ascii="宋体" w:hAnsi="宋体" w:hint="eastAsia"/>
          <w:bCs/>
          <w:sz w:val="24"/>
          <w:szCs w:val="24"/>
        </w:rPr>
        <w:t>没有证明材料的此栏填“无”</w:t>
      </w:r>
      <w:r>
        <w:rPr>
          <w:rFonts w:ascii="宋体" w:hAnsi="宋体" w:hint="eastAsia"/>
          <w:bCs/>
          <w:sz w:val="24"/>
          <w:szCs w:val="24"/>
          <w:lang w:val="zh-CN"/>
        </w:rPr>
        <w:t>。</w:t>
      </w:r>
    </w:p>
    <w:p w:rsidR="00D321C0" w:rsidRDefault="00D321C0">
      <w:pPr>
        <w:tabs>
          <w:tab w:val="left" w:pos="255"/>
        </w:tabs>
        <w:spacing w:line="360" w:lineRule="auto"/>
        <w:ind w:leftChars="200" w:left="420" w:firstLineChars="200" w:firstLine="480"/>
        <w:rPr>
          <w:rFonts w:ascii="宋体" w:hAnsi="宋体"/>
          <w:sz w:val="24"/>
          <w:szCs w:val="21"/>
          <w:lang w:val="zh-CN"/>
        </w:rPr>
      </w:pPr>
    </w:p>
    <w:p w:rsidR="00D321C0" w:rsidRDefault="0076332F">
      <w:pPr>
        <w:jc w:val="center"/>
        <w:rPr>
          <w:rFonts w:ascii="黑体" w:eastAsia="黑体" w:hAnsi="宋体"/>
          <w:sz w:val="32"/>
          <w:szCs w:val="32"/>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p>
    <w:p w:rsidR="00D321C0" w:rsidRDefault="00D321C0">
      <w:pPr>
        <w:tabs>
          <w:tab w:val="left" w:pos="255"/>
        </w:tabs>
        <w:spacing w:line="360" w:lineRule="auto"/>
        <w:jc w:val="left"/>
        <w:rPr>
          <w:rFonts w:ascii="黑体" w:eastAsia="黑体" w:hAnsi="宋体"/>
          <w:bCs/>
          <w:sz w:val="24"/>
          <w:szCs w:val="24"/>
        </w:rPr>
      </w:pPr>
    </w:p>
    <w:p w:rsidR="00D321C0" w:rsidRDefault="00D321C0">
      <w:pPr>
        <w:tabs>
          <w:tab w:val="left" w:pos="255"/>
        </w:tabs>
        <w:spacing w:line="360" w:lineRule="auto"/>
        <w:jc w:val="left"/>
        <w:rPr>
          <w:rFonts w:ascii="黑体" w:eastAsia="黑体" w:hAnsi="宋体"/>
          <w:bCs/>
          <w:sz w:val="24"/>
          <w:szCs w:val="24"/>
        </w:rPr>
      </w:pPr>
    </w:p>
    <w:p w:rsidR="00D321C0" w:rsidRDefault="00D321C0">
      <w:pPr>
        <w:tabs>
          <w:tab w:val="left" w:pos="255"/>
        </w:tabs>
        <w:spacing w:line="360" w:lineRule="auto"/>
        <w:jc w:val="left"/>
        <w:rPr>
          <w:rFonts w:ascii="黑体" w:eastAsia="黑体" w:hAnsi="宋体"/>
          <w:bCs/>
          <w:sz w:val="24"/>
          <w:szCs w:val="24"/>
        </w:rPr>
      </w:pPr>
    </w:p>
    <w:p w:rsidR="00D321C0" w:rsidRDefault="00D321C0">
      <w:pPr>
        <w:tabs>
          <w:tab w:val="left" w:pos="255"/>
        </w:tabs>
        <w:spacing w:line="360" w:lineRule="auto"/>
        <w:jc w:val="left"/>
        <w:rPr>
          <w:rFonts w:ascii="黑体" w:eastAsia="黑体" w:hAnsi="宋体"/>
          <w:bCs/>
          <w:sz w:val="24"/>
          <w:szCs w:val="24"/>
        </w:rPr>
      </w:pPr>
    </w:p>
    <w:p w:rsidR="00D321C0" w:rsidRDefault="00D321C0">
      <w:pPr>
        <w:tabs>
          <w:tab w:val="left" w:pos="255"/>
        </w:tabs>
        <w:spacing w:line="360" w:lineRule="auto"/>
        <w:jc w:val="left"/>
        <w:rPr>
          <w:rFonts w:ascii="黑体" w:eastAsia="黑体" w:hAnsi="宋体"/>
          <w:bCs/>
          <w:sz w:val="24"/>
          <w:szCs w:val="24"/>
        </w:rPr>
      </w:pPr>
    </w:p>
    <w:p w:rsidR="00D321C0" w:rsidRDefault="00D321C0">
      <w:pPr>
        <w:tabs>
          <w:tab w:val="left" w:pos="255"/>
        </w:tabs>
        <w:spacing w:line="360" w:lineRule="auto"/>
        <w:jc w:val="left"/>
        <w:rPr>
          <w:rFonts w:ascii="黑体" w:eastAsia="黑体" w:hAnsi="宋体"/>
          <w:bCs/>
          <w:sz w:val="24"/>
          <w:szCs w:val="24"/>
        </w:rPr>
      </w:pPr>
    </w:p>
    <w:p w:rsidR="00D321C0" w:rsidRDefault="00D321C0">
      <w:pPr>
        <w:tabs>
          <w:tab w:val="left" w:pos="255"/>
        </w:tabs>
        <w:spacing w:line="360" w:lineRule="auto"/>
        <w:jc w:val="left"/>
        <w:rPr>
          <w:rFonts w:ascii="黑体" w:eastAsia="黑体" w:hAnsi="宋体"/>
          <w:bCs/>
          <w:sz w:val="24"/>
          <w:szCs w:val="24"/>
        </w:rPr>
      </w:pPr>
    </w:p>
    <w:p w:rsidR="00D321C0" w:rsidRDefault="00D321C0">
      <w:pPr>
        <w:tabs>
          <w:tab w:val="left" w:pos="255"/>
        </w:tabs>
        <w:spacing w:line="360" w:lineRule="auto"/>
        <w:jc w:val="left"/>
        <w:rPr>
          <w:rFonts w:ascii="黑体" w:eastAsia="黑体" w:hAnsi="宋体"/>
          <w:bCs/>
          <w:sz w:val="24"/>
          <w:szCs w:val="24"/>
        </w:rPr>
      </w:pPr>
    </w:p>
    <w:p w:rsidR="00D321C0" w:rsidRDefault="00D321C0">
      <w:pPr>
        <w:tabs>
          <w:tab w:val="left" w:pos="255"/>
        </w:tabs>
        <w:spacing w:line="360" w:lineRule="auto"/>
        <w:jc w:val="left"/>
        <w:rPr>
          <w:rFonts w:ascii="黑体" w:eastAsia="黑体" w:hAnsi="宋体"/>
          <w:bCs/>
          <w:sz w:val="24"/>
          <w:szCs w:val="24"/>
        </w:rPr>
      </w:pPr>
    </w:p>
    <w:p w:rsidR="00D321C0" w:rsidRDefault="00D321C0">
      <w:pPr>
        <w:tabs>
          <w:tab w:val="left" w:pos="255"/>
        </w:tabs>
        <w:spacing w:line="360" w:lineRule="auto"/>
        <w:jc w:val="left"/>
        <w:rPr>
          <w:rFonts w:ascii="黑体" w:eastAsia="黑体" w:hAnsi="宋体"/>
          <w:bCs/>
          <w:sz w:val="24"/>
          <w:szCs w:val="24"/>
        </w:rPr>
      </w:pPr>
    </w:p>
    <w:p w:rsidR="00D321C0" w:rsidRDefault="00D321C0">
      <w:pPr>
        <w:tabs>
          <w:tab w:val="left" w:pos="255"/>
        </w:tabs>
        <w:spacing w:line="360" w:lineRule="auto"/>
        <w:jc w:val="left"/>
        <w:rPr>
          <w:rFonts w:ascii="黑体" w:eastAsia="黑体" w:hAnsi="宋体"/>
          <w:bCs/>
          <w:sz w:val="24"/>
          <w:szCs w:val="24"/>
        </w:rPr>
      </w:pPr>
    </w:p>
    <w:p w:rsidR="00D321C0" w:rsidRDefault="00D321C0">
      <w:pPr>
        <w:tabs>
          <w:tab w:val="left" w:pos="255"/>
        </w:tabs>
        <w:spacing w:line="360" w:lineRule="auto"/>
        <w:jc w:val="left"/>
        <w:rPr>
          <w:rFonts w:ascii="黑体" w:eastAsia="黑体" w:hAnsi="宋体"/>
          <w:bCs/>
          <w:sz w:val="24"/>
          <w:szCs w:val="24"/>
        </w:rPr>
      </w:pPr>
    </w:p>
    <w:p w:rsidR="00D321C0" w:rsidRDefault="0076332F">
      <w:pPr>
        <w:tabs>
          <w:tab w:val="left" w:pos="255"/>
        </w:tabs>
        <w:spacing w:line="360" w:lineRule="auto"/>
        <w:jc w:val="left"/>
        <w:rPr>
          <w:rFonts w:ascii="黑体" w:eastAsia="黑体" w:hAnsi="宋体"/>
          <w:bCs/>
          <w:sz w:val="24"/>
          <w:szCs w:val="24"/>
        </w:rPr>
      </w:pPr>
      <w:r>
        <w:rPr>
          <w:rFonts w:ascii="黑体" w:eastAsia="黑体" w:hAnsi="宋体" w:hint="eastAsia"/>
          <w:bCs/>
          <w:sz w:val="24"/>
          <w:szCs w:val="24"/>
        </w:rPr>
        <w:lastRenderedPageBreak/>
        <w:t>（七）、品牌承诺表</w:t>
      </w:r>
    </w:p>
    <w:p w:rsidR="00D321C0" w:rsidRDefault="0076332F" w:rsidP="002924F5">
      <w:pPr>
        <w:tabs>
          <w:tab w:val="left" w:pos="255"/>
        </w:tabs>
        <w:spacing w:beforeLines="50" w:afterLines="50" w:line="360" w:lineRule="auto"/>
        <w:jc w:val="center"/>
        <w:rPr>
          <w:rFonts w:ascii="黑体" w:eastAsia="黑体" w:hAnsi="黑体" w:cs="Times New Roman"/>
          <w:sz w:val="28"/>
          <w:szCs w:val="21"/>
          <w:lang w:val="zh-CN"/>
        </w:rPr>
      </w:pPr>
      <w:r>
        <w:rPr>
          <w:rFonts w:ascii="黑体" w:eastAsia="黑体" w:hAnsi="黑体" w:cs="Times New Roman" w:hint="eastAsia"/>
          <w:sz w:val="28"/>
          <w:szCs w:val="21"/>
          <w:lang w:val="zh-CN"/>
        </w:rPr>
        <w:t>材料设备品牌承诺表</w:t>
      </w:r>
    </w:p>
    <w:p w:rsidR="00D321C0" w:rsidRDefault="0076332F" w:rsidP="002924F5">
      <w:pPr>
        <w:tabs>
          <w:tab w:val="left" w:pos="255"/>
        </w:tabs>
        <w:spacing w:beforeLines="50" w:afterLines="50" w:line="360" w:lineRule="auto"/>
        <w:ind w:leftChars="200" w:left="420" w:firstLineChars="200" w:firstLine="480"/>
        <w:rPr>
          <w:rFonts w:ascii="宋体" w:eastAsia="宋体" w:hAnsi="宋体" w:cs="Times New Roman"/>
          <w:sz w:val="24"/>
          <w:szCs w:val="21"/>
          <w:lang w:val="zh-CN"/>
        </w:rPr>
      </w:pPr>
      <w:r>
        <w:rPr>
          <w:rFonts w:ascii="宋体" w:eastAsia="宋体" w:hAnsi="宋体" w:cs="Times New Roman" w:hint="eastAsia"/>
          <w:sz w:val="24"/>
          <w:szCs w:val="21"/>
          <w:lang w:val="zh-CN"/>
        </w:rPr>
        <w:t>投标人名称（盖章）：</w:t>
      </w:r>
      <w:r>
        <w:rPr>
          <w:rFonts w:ascii="宋体" w:eastAsia="宋体" w:hAnsi="宋体" w:cs="Times New Roman" w:hint="eastAsia"/>
          <w:sz w:val="24"/>
          <w:szCs w:val="21"/>
          <w:lang w:val="zh-CN"/>
        </w:rPr>
        <w:t xml:space="preserve">               </w:t>
      </w:r>
      <w:r>
        <w:rPr>
          <w:rFonts w:ascii="宋体" w:hAnsi="宋体" w:hint="eastAsia"/>
          <w:sz w:val="24"/>
          <w:szCs w:val="21"/>
          <w:lang w:val="zh-CN"/>
        </w:rPr>
        <w:t>项目编号：</w:t>
      </w:r>
      <w:r>
        <w:rPr>
          <w:rFonts w:ascii="宋体" w:hAnsi="宋体" w:hint="eastAsia"/>
          <w:sz w:val="24"/>
          <w:szCs w:val="21"/>
          <w:lang w:val="zh-CN"/>
        </w:rPr>
        <w:t>YXGYJT202503041</w:t>
      </w:r>
      <w:r>
        <w:rPr>
          <w:rFonts w:ascii="宋体" w:hAnsi="宋体" w:hint="eastAsia"/>
          <w:sz w:val="24"/>
          <w:szCs w:val="21"/>
          <w:lang w:val="zh-CN"/>
        </w:rPr>
        <w:t>（</w:t>
      </w:r>
      <w:r>
        <w:rPr>
          <w:rFonts w:ascii="宋体" w:hAnsi="宋体" w:hint="eastAsia"/>
          <w:sz w:val="24"/>
          <w:szCs w:val="21"/>
          <w:lang w:val="zh-CN"/>
        </w:rPr>
        <w:t>EPC</w:t>
      </w:r>
      <w:r>
        <w:rPr>
          <w:rFonts w:ascii="宋体" w:hAnsi="宋体" w:hint="eastAsia"/>
          <w:sz w:val="24"/>
          <w:szCs w:val="21"/>
          <w:lang w:val="zh-CN"/>
        </w:rPr>
        <w:t>）</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68"/>
        <w:gridCol w:w="3402"/>
        <w:gridCol w:w="1375"/>
        <w:gridCol w:w="1000"/>
      </w:tblGrid>
      <w:tr w:rsidR="00D321C0">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spacing w:line="320" w:lineRule="exact"/>
              <w:jc w:val="center"/>
              <w:rPr>
                <w:rFonts w:ascii="宋体" w:hAnsi="宋体" w:cs="宋体"/>
                <w:bCs/>
                <w:szCs w:val="21"/>
              </w:rPr>
            </w:pPr>
            <w:r>
              <w:rPr>
                <w:rFonts w:ascii="宋体" w:hAnsi="宋体" w:cs="宋体" w:hint="eastAsia"/>
                <w:bCs/>
                <w:szCs w:val="21"/>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spacing w:line="320" w:lineRule="exact"/>
              <w:jc w:val="center"/>
              <w:rPr>
                <w:rFonts w:ascii="宋体" w:hAnsi="宋体" w:cs="宋体"/>
                <w:bCs/>
                <w:szCs w:val="21"/>
              </w:rPr>
            </w:pPr>
            <w:r>
              <w:rPr>
                <w:rFonts w:ascii="宋体" w:hAnsi="宋体" w:cs="宋体" w:hint="eastAsia"/>
                <w:bCs/>
                <w:szCs w:val="21"/>
              </w:rPr>
              <w:t>材料设备名称</w:t>
            </w:r>
          </w:p>
        </w:tc>
        <w:tc>
          <w:tcPr>
            <w:tcW w:w="3402"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spacing w:line="320" w:lineRule="exact"/>
              <w:jc w:val="center"/>
              <w:rPr>
                <w:rFonts w:ascii="宋体" w:hAnsi="宋体" w:cs="宋体"/>
                <w:bCs/>
                <w:szCs w:val="21"/>
              </w:rPr>
            </w:pPr>
            <w:r>
              <w:rPr>
                <w:rFonts w:ascii="宋体" w:hAnsi="宋体" w:cs="宋体" w:hint="eastAsia"/>
                <w:bCs/>
                <w:szCs w:val="21"/>
              </w:rPr>
              <w:t>参照（或相当于）品牌（型号）</w:t>
            </w:r>
          </w:p>
        </w:tc>
        <w:tc>
          <w:tcPr>
            <w:tcW w:w="1375"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spacing w:line="320" w:lineRule="exact"/>
              <w:jc w:val="center"/>
              <w:rPr>
                <w:rFonts w:ascii="宋体" w:hAnsi="宋体" w:cs="宋体"/>
                <w:bCs/>
                <w:szCs w:val="21"/>
              </w:rPr>
            </w:pPr>
            <w:r>
              <w:rPr>
                <w:rFonts w:ascii="宋体" w:hAnsi="宋体" w:cs="宋体" w:hint="eastAsia"/>
                <w:bCs/>
                <w:szCs w:val="21"/>
              </w:rPr>
              <w:t>投标人承诺</w:t>
            </w:r>
          </w:p>
          <w:p w:rsidR="00D321C0" w:rsidRDefault="0076332F">
            <w:pPr>
              <w:pStyle w:val="120"/>
              <w:spacing w:line="320" w:lineRule="exact"/>
              <w:jc w:val="center"/>
              <w:rPr>
                <w:rFonts w:ascii="宋体" w:hAnsi="宋体" w:cs="宋体"/>
                <w:bCs/>
                <w:szCs w:val="21"/>
              </w:rPr>
            </w:pPr>
            <w:r>
              <w:rPr>
                <w:rFonts w:ascii="宋体" w:hAnsi="宋体" w:cs="宋体" w:hint="eastAsia"/>
                <w:bCs/>
                <w:szCs w:val="21"/>
              </w:rPr>
              <w:t>品牌</w:t>
            </w:r>
            <w:r>
              <w:rPr>
                <w:rFonts w:ascii="宋体" w:hAnsi="宋体" w:cs="宋体" w:hint="eastAsia"/>
                <w:bCs/>
                <w:szCs w:val="21"/>
              </w:rPr>
              <w:t>(</w:t>
            </w:r>
            <w:r>
              <w:rPr>
                <w:rFonts w:ascii="宋体" w:hAnsi="宋体" w:cs="宋体" w:hint="eastAsia"/>
                <w:bCs/>
                <w:szCs w:val="21"/>
              </w:rPr>
              <w:t>型号</w:t>
            </w:r>
            <w:r>
              <w:rPr>
                <w:rFonts w:ascii="宋体" w:hAnsi="宋体" w:cs="宋体" w:hint="eastAsia"/>
                <w:bCs/>
                <w:szCs w:val="21"/>
              </w:rPr>
              <w:t>)</w:t>
            </w:r>
          </w:p>
        </w:tc>
        <w:tc>
          <w:tcPr>
            <w:tcW w:w="1000"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spacing w:line="320" w:lineRule="exact"/>
              <w:jc w:val="center"/>
              <w:rPr>
                <w:rFonts w:ascii="宋体" w:hAnsi="宋体" w:cs="宋体"/>
                <w:bCs/>
                <w:szCs w:val="21"/>
              </w:rPr>
            </w:pPr>
            <w:r>
              <w:rPr>
                <w:rFonts w:ascii="宋体" w:hAnsi="宋体" w:cs="宋体" w:hint="eastAsia"/>
                <w:bCs/>
                <w:szCs w:val="21"/>
              </w:rPr>
              <w:t>备注</w:t>
            </w:r>
          </w:p>
        </w:tc>
      </w:tr>
      <w:tr w:rsidR="00D321C0">
        <w:trPr>
          <w:trHeight w:val="719"/>
          <w:jc w:val="center"/>
        </w:trPr>
        <w:tc>
          <w:tcPr>
            <w:tcW w:w="675"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jc w:val="center"/>
              <w:rPr>
                <w:rFonts w:ascii="宋体" w:hAnsi="宋体" w:cs="宋体"/>
                <w:szCs w:val="21"/>
              </w:rPr>
            </w:pPr>
            <w:r>
              <w:rPr>
                <w:rFonts w:ascii="宋体" w:hAnsi="宋体" w:cs="宋体" w:hint="eastAsia"/>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spacing w:line="320" w:lineRule="exact"/>
              <w:jc w:val="center"/>
              <w:rPr>
                <w:rFonts w:ascii="宋体" w:hAnsi="宋体" w:cs="宋体"/>
                <w:bCs/>
                <w:szCs w:val="21"/>
              </w:rPr>
            </w:pPr>
            <w:r>
              <w:rPr>
                <w:rFonts w:hAnsi="宋体" w:hint="eastAsia"/>
                <w:bCs/>
                <w:szCs w:val="21"/>
              </w:rPr>
              <w:t>外购基础管件</w:t>
            </w:r>
          </w:p>
        </w:tc>
        <w:tc>
          <w:tcPr>
            <w:tcW w:w="3402"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spacing w:line="320" w:lineRule="exact"/>
              <w:jc w:val="center"/>
              <w:rPr>
                <w:rFonts w:ascii="宋体" w:hAnsi="宋体" w:cs="宋体"/>
                <w:bCs/>
                <w:szCs w:val="21"/>
              </w:rPr>
            </w:pPr>
            <w:r>
              <w:rPr>
                <w:rFonts w:hAnsi="宋体" w:hint="eastAsia"/>
                <w:bCs/>
                <w:szCs w:val="21"/>
              </w:rPr>
              <w:t>济南迈克，河北建支，江西赣玛</w:t>
            </w:r>
          </w:p>
        </w:tc>
        <w:tc>
          <w:tcPr>
            <w:tcW w:w="1375" w:type="dxa"/>
            <w:tcBorders>
              <w:top w:val="single" w:sz="4" w:space="0" w:color="auto"/>
              <w:left w:val="single" w:sz="4" w:space="0" w:color="auto"/>
              <w:bottom w:val="single" w:sz="4" w:space="0" w:color="auto"/>
              <w:right w:val="single" w:sz="4" w:space="0" w:color="auto"/>
            </w:tcBorders>
            <w:vAlign w:val="center"/>
          </w:tcPr>
          <w:p w:rsidR="00D321C0" w:rsidRDefault="00D321C0">
            <w:pPr>
              <w:pStyle w:val="120"/>
              <w:jc w:val="center"/>
              <w:rPr>
                <w:rFonts w:ascii="宋体" w:hAnsi="宋体" w:cs="宋体"/>
                <w:szCs w:val="21"/>
              </w:rPr>
            </w:pPr>
          </w:p>
        </w:tc>
        <w:tc>
          <w:tcPr>
            <w:tcW w:w="1000" w:type="dxa"/>
            <w:tcBorders>
              <w:top w:val="single" w:sz="4" w:space="0" w:color="auto"/>
              <w:left w:val="single" w:sz="4" w:space="0" w:color="auto"/>
              <w:bottom w:val="single" w:sz="4" w:space="0" w:color="auto"/>
              <w:right w:val="single" w:sz="4" w:space="0" w:color="auto"/>
            </w:tcBorders>
            <w:vAlign w:val="center"/>
          </w:tcPr>
          <w:p w:rsidR="00D321C0" w:rsidRDefault="00D321C0">
            <w:pPr>
              <w:pStyle w:val="120"/>
              <w:spacing w:line="320" w:lineRule="exact"/>
              <w:rPr>
                <w:rFonts w:ascii="宋体" w:hAnsi="宋体" w:cs="宋体"/>
                <w:bCs/>
                <w:szCs w:val="21"/>
              </w:rPr>
            </w:pPr>
          </w:p>
        </w:tc>
      </w:tr>
      <w:tr w:rsidR="00D321C0">
        <w:trPr>
          <w:trHeight w:val="752"/>
          <w:jc w:val="center"/>
        </w:trPr>
        <w:tc>
          <w:tcPr>
            <w:tcW w:w="675"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jc w:val="center"/>
              <w:rPr>
                <w:rFonts w:ascii="宋体" w:hAnsi="宋体" w:cs="宋体"/>
                <w:szCs w:val="21"/>
              </w:rPr>
            </w:pPr>
            <w:r>
              <w:rPr>
                <w:rFonts w:ascii="宋体" w:hAnsi="宋体" w:cs="宋体" w:hint="eastAsia"/>
                <w:szCs w:val="21"/>
              </w:rPr>
              <w:t>2</w:t>
            </w:r>
          </w:p>
        </w:tc>
        <w:tc>
          <w:tcPr>
            <w:tcW w:w="2268"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spacing w:line="320" w:lineRule="exact"/>
              <w:jc w:val="center"/>
              <w:rPr>
                <w:rFonts w:ascii="宋体" w:hAnsi="宋体" w:cs="宋体"/>
                <w:bCs/>
                <w:szCs w:val="21"/>
              </w:rPr>
            </w:pPr>
            <w:r>
              <w:rPr>
                <w:rFonts w:hAnsi="宋体" w:hint="eastAsia"/>
                <w:bCs/>
                <w:szCs w:val="21"/>
              </w:rPr>
              <w:t>沟槽配件</w:t>
            </w:r>
          </w:p>
        </w:tc>
        <w:tc>
          <w:tcPr>
            <w:tcW w:w="3402"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spacing w:line="320" w:lineRule="exact"/>
              <w:jc w:val="center"/>
              <w:rPr>
                <w:rFonts w:ascii="宋体" w:hAnsi="宋体" w:cs="宋体"/>
                <w:bCs/>
                <w:szCs w:val="21"/>
              </w:rPr>
            </w:pPr>
            <w:r>
              <w:rPr>
                <w:rFonts w:hAnsi="宋体" w:hint="eastAsia"/>
                <w:bCs/>
                <w:szCs w:val="21"/>
              </w:rPr>
              <w:t>济南迈克，河北建支，山西卡耐夫</w:t>
            </w:r>
          </w:p>
        </w:tc>
        <w:tc>
          <w:tcPr>
            <w:tcW w:w="1375" w:type="dxa"/>
            <w:tcBorders>
              <w:top w:val="single" w:sz="4" w:space="0" w:color="auto"/>
              <w:left w:val="single" w:sz="4" w:space="0" w:color="auto"/>
              <w:bottom w:val="single" w:sz="4" w:space="0" w:color="auto"/>
              <w:right w:val="single" w:sz="4" w:space="0" w:color="auto"/>
            </w:tcBorders>
            <w:vAlign w:val="center"/>
          </w:tcPr>
          <w:p w:rsidR="00D321C0" w:rsidRDefault="00D321C0">
            <w:pPr>
              <w:pStyle w:val="120"/>
              <w:jc w:val="center"/>
              <w:rPr>
                <w:rFonts w:ascii="宋体" w:hAnsi="宋体" w:cs="宋体"/>
                <w:szCs w:val="21"/>
              </w:rPr>
            </w:pPr>
          </w:p>
        </w:tc>
        <w:tc>
          <w:tcPr>
            <w:tcW w:w="1000" w:type="dxa"/>
            <w:tcBorders>
              <w:top w:val="single" w:sz="4" w:space="0" w:color="auto"/>
              <w:left w:val="single" w:sz="4" w:space="0" w:color="auto"/>
              <w:bottom w:val="single" w:sz="4" w:space="0" w:color="auto"/>
              <w:right w:val="single" w:sz="4" w:space="0" w:color="auto"/>
            </w:tcBorders>
            <w:vAlign w:val="center"/>
          </w:tcPr>
          <w:p w:rsidR="00D321C0" w:rsidRDefault="00D321C0">
            <w:pPr>
              <w:pStyle w:val="120"/>
              <w:spacing w:line="320" w:lineRule="exact"/>
              <w:rPr>
                <w:rFonts w:ascii="宋体" w:hAnsi="宋体" w:cs="宋体"/>
                <w:bCs/>
                <w:szCs w:val="21"/>
              </w:rPr>
            </w:pPr>
          </w:p>
        </w:tc>
      </w:tr>
      <w:tr w:rsidR="00D321C0">
        <w:trPr>
          <w:trHeight w:val="752"/>
          <w:jc w:val="center"/>
        </w:trPr>
        <w:tc>
          <w:tcPr>
            <w:tcW w:w="675"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jc w:val="center"/>
              <w:rPr>
                <w:rFonts w:ascii="宋体" w:hAnsi="宋体" w:cs="宋体"/>
                <w:szCs w:val="21"/>
              </w:rPr>
            </w:pPr>
            <w:r>
              <w:rPr>
                <w:rFonts w:ascii="宋体" w:hAnsi="宋体" w:cs="宋体" w:hint="eastAsia"/>
                <w:szCs w:val="21"/>
              </w:rPr>
              <w:t>3</w:t>
            </w:r>
          </w:p>
        </w:tc>
        <w:tc>
          <w:tcPr>
            <w:tcW w:w="2268"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spacing w:line="320" w:lineRule="exact"/>
              <w:jc w:val="center"/>
              <w:rPr>
                <w:rFonts w:ascii="宋体" w:hAnsi="宋体" w:cs="宋体"/>
                <w:bCs/>
                <w:szCs w:val="21"/>
              </w:rPr>
            </w:pPr>
            <w:r>
              <w:rPr>
                <w:rFonts w:hAnsi="宋体" w:hint="eastAsia"/>
                <w:bCs/>
                <w:szCs w:val="21"/>
              </w:rPr>
              <w:t>钢管</w:t>
            </w:r>
          </w:p>
        </w:tc>
        <w:tc>
          <w:tcPr>
            <w:tcW w:w="3402"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spacing w:line="320" w:lineRule="exact"/>
              <w:jc w:val="center"/>
              <w:rPr>
                <w:rFonts w:ascii="宋体" w:hAnsi="宋体" w:cs="宋体"/>
                <w:bCs/>
                <w:szCs w:val="21"/>
              </w:rPr>
            </w:pPr>
            <w:r>
              <w:rPr>
                <w:rFonts w:hAnsi="宋体" w:hint="eastAsia"/>
                <w:bCs/>
                <w:szCs w:val="21"/>
              </w:rPr>
              <w:t>天津友发、天津利达、浙江金洲</w:t>
            </w:r>
          </w:p>
        </w:tc>
        <w:tc>
          <w:tcPr>
            <w:tcW w:w="1375" w:type="dxa"/>
            <w:tcBorders>
              <w:top w:val="single" w:sz="4" w:space="0" w:color="auto"/>
              <w:left w:val="single" w:sz="4" w:space="0" w:color="auto"/>
              <w:bottom w:val="single" w:sz="4" w:space="0" w:color="auto"/>
              <w:right w:val="single" w:sz="4" w:space="0" w:color="auto"/>
            </w:tcBorders>
            <w:vAlign w:val="center"/>
          </w:tcPr>
          <w:p w:rsidR="00D321C0" w:rsidRDefault="00D321C0">
            <w:pPr>
              <w:pStyle w:val="120"/>
              <w:jc w:val="center"/>
              <w:rPr>
                <w:rFonts w:ascii="宋体" w:hAnsi="宋体" w:cs="宋体"/>
                <w:szCs w:val="21"/>
              </w:rPr>
            </w:pPr>
          </w:p>
        </w:tc>
        <w:tc>
          <w:tcPr>
            <w:tcW w:w="1000" w:type="dxa"/>
            <w:tcBorders>
              <w:top w:val="single" w:sz="4" w:space="0" w:color="auto"/>
              <w:left w:val="single" w:sz="4" w:space="0" w:color="auto"/>
              <w:bottom w:val="single" w:sz="4" w:space="0" w:color="auto"/>
              <w:right w:val="single" w:sz="4" w:space="0" w:color="auto"/>
            </w:tcBorders>
            <w:vAlign w:val="center"/>
          </w:tcPr>
          <w:p w:rsidR="00D321C0" w:rsidRDefault="00D321C0">
            <w:pPr>
              <w:pStyle w:val="120"/>
              <w:spacing w:line="320" w:lineRule="exact"/>
              <w:rPr>
                <w:rFonts w:ascii="宋体" w:hAnsi="宋体" w:cs="宋体"/>
                <w:bCs/>
                <w:szCs w:val="21"/>
              </w:rPr>
            </w:pPr>
          </w:p>
        </w:tc>
      </w:tr>
      <w:tr w:rsidR="00D321C0">
        <w:trPr>
          <w:trHeight w:val="752"/>
          <w:jc w:val="center"/>
        </w:trPr>
        <w:tc>
          <w:tcPr>
            <w:tcW w:w="675"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jc w:val="center"/>
              <w:rPr>
                <w:rFonts w:ascii="宋体" w:hAnsi="宋体" w:cs="宋体"/>
                <w:szCs w:val="21"/>
              </w:rPr>
            </w:pPr>
            <w:r>
              <w:rPr>
                <w:rFonts w:ascii="宋体" w:hAnsi="宋体" w:cs="宋体" w:hint="eastAsia"/>
                <w:szCs w:val="21"/>
              </w:rPr>
              <w:t>4</w:t>
            </w:r>
          </w:p>
        </w:tc>
        <w:tc>
          <w:tcPr>
            <w:tcW w:w="2268"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spacing w:line="320" w:lineRule="exact"/>
              <w:jc w:val="center"/>
              <w:rPr>
                <w:rFonts w:ascii="宋体" w:hAnsi="宋体" w:cs="宋体"/>
                <w:bCs/>
                <w:szCs w:val="21"/>
              </w:rPr>
            </w:pPr>
            <w:r>
              <w:rPr>
                <w:rFonts w:hAnsi="宋体" w:hint="eastAsia"/>
                <w:bCs/>
                <w:szCs w:val="21"/>
              </w:rPr>
              <w:t>不锈钢钢管</w:t>
            </w:r>
          </w:p>
        </w:tc>
        <w:tc>
          <w:tcPr>
            <w:tcW w:w="3402" w:type="dxa"/>
            <w:tcBorders>
              <w:top w:val="single" w:sz="4" w:space="0" w:color="auto"/>
              <w:left w:val="single" w:sz="4" w:space="0" w:color="auto"/>
              <w:bottom w:val="single" w:sz="4" w:space="0" w:color="auto"/>
              <w:right w:val="single" w:sz="4" w:space="0" w:color="auto"/>
            </w:tcBorders>
            <w:vAlign w:val="center"/>
          </w:tcPr>
          <w:p w:rsidR="00D321C0" w:rsidRDefault="0076332F">
            <w:pPr>
              <w:pStyle w:val="120"/>
              <w:spacing w:line="320" w:lineRule="exact"/>
              <w:jc w:val="center"/>
              <w:rPr>
                <w:rFonts w:ascii="宋体" w:hAnsi="宋体" w:cs="宋体"/>
                <w:bCs/>
                <w:szCs w:val="21"/>
              </w:rPr>
            </w:pPr>
            <w:r>
              <w:rPr>
                <w:rFonts w:hAnsi="宋体" w:hint="eastAsia"/>
                <w:bCs/>
                <w:szCs w:val="21"/>
              </w:rPr>
              <w:t>张家港浦项、太钢、宝钢</w:t>
            </w:r>
          </w:p>
        </w:tc>
        <w:tc>
          <w:tcPr>
            <w:tcW w:w="1375" w:type="dxa"/>
            <w:tcBorders>
              <w:top w:val="single" w:sz="4" w:space="0" w:color="auto"/>
              <w:left w:val="single" w:sz="4" w:space="0" w:color="auto"/>
              <w:bottom w:val="single" w:sz="4" w:space="0" w:color="auto"/>
              <w:right w:val="single" w:sz="4" w:space="0" w:color="auto"/>
            </w:tcBorders>
            <w:vAlign w:val="center"/>
          </w:tcPr>
          <w:p w:rsidR="00D321C0" w:rsidRDefault="00D321C0">
            <w:pPr>
              <w:pStyle w:val="120"/>
              <w:jc w:val="center"/>
              <w:rPr>
                <w:rFonts w:ascii="宋体" w:hAnsi="宋体" w:cs="宋体"/>
                <w:szCs w:val="21"/>
              </w:rPr>
            </w:pPr>
          </w:p>
        </w:tc>
        <w:tc>
          <w:tcPr>
            <w:tcW w:w="1000" w:type="dxa"/>
            <w:tcBorders>
              <w:top w:val="single" w:sz="4" w:space="0" w:color="auto"/>
              <w:left w:val="single" w:sz="4" w:space="0" w:color="auto"/>
              <w:bottom w:val="single" w:sz="4" w:space="0" w:color="auto"/>
              <w:right w:val="single" w:sz="4" w:space="0" w:color="auto"/>
            </w:tcBorders>
            <w:vAlign w:val="center"/>
          </w:tcPr>
          <w:p w:rsidR="00D321C0" w:rsidRDefault="00D321C0">
            <w:pPr>
              <w:pStyle w:val="120"/>
              <w:spacing w:line="320" w:lineRule="exact"/>
              <w:rPr>
                <w:rFonts w:ascii="宋体" w:hAnsi="宋体" w:cs="宋体"/>
                <w:bCs/>
                <w:szCs w:val="21"/>
              </w:rPr>
            </w:pPr>
          </w:p>
        </w:tc>
      </w:tr>
    </w:tbl>
    <w:p w:rsidR="00D321C0" w:rsidRDefault="0076332F">
      <w:pPr>
        <w:rPr>
          <w:rFonts w:ascii="宋体" w:eastAsia="宋体" w:hAnsi="宋体" w:cs="Times New Roman"/>
          <w:color w:val="000000"/>
          <w:szCs w:val="21"/>
        </w:rPr>
      </w:pPr>
      <w:r>
        <w:rPr>
          <w:rFonts w:ascii="宋体" w:eastAsia="宋体" w:hAnsi="宋体" w:cs="Times New Roman" w:hint="eastAsia"/>
          <w:color w:val="000000"/>
          <w:szCs w:val="21"/>
        </w:rPr>
        <w:t>注：</w:t>
      </w:r>
      <w:bookmarkStart w:id="71" w:name="_Toc448681959"/>
      <w:bookmarkStart w:id="72" w:name="_Toc448822646"/>
      <w:r>
        <w:rPr>
          <w:rFonts w:ascii="宋体" w:eastAsia="宋体" w:hAnsi="宋体" w:cs="Times New Roman" w:hint="eastAsia"/>
          <w:color w:val="000000"/>
          <w:szCs w:val="21"/>
        </w:rPr>
        <w:t>投标人应在以上参照品牌产品中选择其中一个或多个，并在以上承诺表中予以承诺。参照品牌列明型号系列的，承诺时也必须明确到型号系列。除以上明确的品牌外，欢迎其他在品牌知名度、信誉度、质量、性能、技术指标等方面不低于上述品牌的产品参加，但必须在</w:t>
      </w:r>
      <w:r>
        <w:rPr>
          <w:rFonts w:ascii="宋体" w:eastAsia="宋体" w:hAnsi="宋体" w:cs="Times New Roman"/>
          <w:color w:val="000000"/>
          <w:szCs w:val="21"/>
        </w:rPr>
        <w:t>20</w:t>
      </w:r>
      <w:r>
        <w:rPr>
          <w:rFonts w:ascii="宋体" w:eastAsia="宋体" w:hAnsi="宋体" w:cs="Times New Roman" w:hint="eastAsia"/>
          <w:color w:val="000000"/>
          <w:szCs w:val="21"/>
        </w:rPr>
        <w:t>2</w:t>
      </w:r>
      <w:r>
        <w:rPr>
          <w:rFonts w:ascii="宋体" w:eastAsia="宋体" w:hAnsi="宋体" w:cs="Times New Roman"/>
          <w:color w:val="000000"/>
          <w:szCs w:val="21"/>
        </w:rPr>
        <w:t>4</w:t>
      </w:r>
      <w:r>
        <w:rPr>
          <w:rFonts w:ascii="宋体" w:eastAsia="宋体" w:hAnsi="宋体" w:cs="Times New Roman"/>
          <w:color w:val="000000"/>
          <w:szCs w:val="21"/>
        </w:rPr>
        <w:t>年</w:t>
      </w:r>
      <w:r>
        <w:rPr>
          <w:rFonts w:ascii="宋体" w:eastAsia="宋体" w:hAnsi="宋体" w:cs="Times New Roman" w:hint="eastAsia"/>
          <w:color w:val="000000"/>
          <w:szCs w:val="21"/>
        </w:rPr>
        <w:t>12</w:t>
      </w:r>
      <w:r>
        <w:rPr>
          <w:rFonts w:ascii="宋体" w:eastAsia="宋体" w:hAnsi="宋体" w:cs="Times New Roman"/>
          <w:color w:val="000000"/>
          <w:szCs w:val="21"/>
        </w:rPr>
        <w:t>月</w:t>
      </w:r>
      <w:r>
        <w:rPr>
          <w:rFonts w:ascii="宋体" w:eastAsia="宋体" w:hAnsi="宋体" w:cs="Times New Roman" w:hint="eastAsia"/>
          <w:color w:val="000000"/>
          <w:szCs w:val="21"/>
        </w:rPr>
        <w:t>11</w:t>
      </w:r>
      <w:r>
        <w:rPr>
          <w:rFonts w:ascii="宋体" w:eastAsia="宋体" w:hAnsi="宋体" w:cs="Times New Roman"/>
          <w:color w:val="000000"/>
          <w:szCs w:val="21"/>
        </w:rPr>
        <w:t>日</w:t>
      </w:r>
      <w:r>
        <w:rPr>
          <w:rFonts w:ascii="宋体" w:eastAsia="宋体" w:hAnsi="宋体" w:cs="Times New Roman" w:hint="eastAsia"/>
          <w:color w:val="000000"/>
          <w:szCs w:val="21"/>
        </w:rPr>
        <w:t>下午</w:t>
      </w:r>
      <w:r>
        <w:rPr>
          <w:rFonts w:ascii="宋体" w:eastAsia="宋体" w:hAnsi="宋体" w:cs="Times New Roman" w:hint="eastAsia"/>
          <w:color w:val="000000"/>
          <w:szCs w:val="21"/>
        </w:rPr>
        <w:t>5:00</w:t>
      </w:r>
      <w:r>
        <w:rPr>
          <w:rFonts w:ascii="宋体" w:eastAsia="宋体" w:hAnsi="宋体" w:cs="Times New Roman"/>
          <w:color w:val="000000"/>
          <w:szCs w:val="21"/>
        </w:rPr>
        <w:t>前</w:t>
      </w:r>
      <w:r>
        <w:rPr>
          <w:rFonts w:ascii="宋体" w:eastAsia="宋体" w:hAnsi="宋体" w:cs="Times New Roman" w:hint="eastAsia"/>
          <w:color w:val="000000"/>
          <w:szCs w:val="21"/>
        </w:rPr>
        <w:t>，以书面形式（并加盖公章）向采购人提出，并提供相应的证明材料，采购人认为合理的，将以招标文件答疑方式告知所有投标人予以增加。投标人必须按上述要求在以上承诺表中进行承诺，否则视为未响应招标文件的实质性要求。</w:t>
      </w:r>
      <w:bookmarkEnd w:id="71"/>
      <w:bookmarkEnd w:id="72"/>
    </w:p>
    <w:p w:rsidR="00D321C0" w:rsidRDefault="00D321C0">
      <w:pPr>
        <w:rPr>
          <w:rFonts w:ascii="宋体" w:eastAsia="宋体" w:hAnsi="宋体" w:cs="Times New Roman"/>
          <w:color w:val="000000"/>
          <w:szCs w:val="21"/>
        </w:rPr>
      </w:pPr>
    </w:p>
    <w:p w:rsidR="00D321C0" w:rsidRDefault="0076332F">
      <w:pPr>
        <w:jc w:val="center"/>
        <w:rPr>
          <w:rFonts w:ascii="宋体" w:eastAsia="宋体" w:hAnsi="宋体" w:cs="Times New Roman"/>
          <w:sz w:val="24"/>
          <w:szCs w:val="21"/>
          <w:lang w:val="zh-CN"/>
        </w:rPr>
      </w:pPr>
      <w:r>
        <w:rPr>
          <w:rFonts w:ascii="宋体" w:eastAsia="宋体" w:hAnsi="宋体" w:cs="Times New Roman" w:hint="eastAsia"/>
          <w:sz w:val="24"/>
          <w:szCs w:val="21"/>
          <w:lang w:val="zh-CN"/>
        </w:rPr>
        <w:t>投标人签名（盖章）：</w:t>
      </w:r>
      <w:r>
        <w:rPr>
          <w:rFonts w:ascii="宋体" w:eastAsia="宋体" w:hAnsi="宋体" w:cs="Times New Roman" w:hint="eastAsia"/>
          <w:sz w:val="24"/>
          <w:szCs w:val="21"/>
          <w:lang w:val="zh-CN"/>
        </w:rPr>
        <w:t xml:space="preserve">      </w:t>
      </w:r>
      <w:r>
        <w:rPr>
          <w:rFonts w:ascii="宋体" w:eastAsia="宋体" w:hAnsi="宋体" w:cs="Times New Roman" w:hint="eastAsia"/>
          <w:sz w:val="24"/>
          <w:szCs w:val="21"/>
          <w:lang w:val="zh-CN"/>
        </w:rPr>
        <w:t xml:space="preserve">                         </w:t>
      </w:r>
      <w:r>
        <w:rPr>
          <w:rFonts w:ascii="宋体" w:eastAsia="宋体" w:hAnsi="宋体" w:cs="Times New Roman" w:hint="eastAsia"/>
          <w:sz w:val="24"/>
          <w:szCs w:val="21"/>
          <w:lang w:val="zh-CN"/>
        </w:rPr>
        <w:t>日期：</w:t>
      </w:r>
    </w:p>
    <w:p w:rsidR="00D321C0" w:rsidRDefault="00D321C0">
      <w:pPr>
        <w:jc w:val="center"/>
        <w:rPr>
          <w:rFonts w:ascii="宋体" w:eastAsia="宋体" w:hAnsi="宋体" w:cs="Times New Roman"/>
          <w:sz w:val="24"/>
          <w:szCs w:val="21"/>
          <w:lang w:val="zh-CN"/>
        </w:rPr>
      </w:pPr>
    </w:p>
    <w:p w:rsidR="00D321C0" w:rsidRDefault="00D321C0">
      <w:pPr>
        <w:tabs>
          <w:tab w:val="left" w:pos="0"/>
        </w:tabs>
        <w:spacing w:line="360" w:lineRule="auto"/>
        <w:rPr>
          <w:rFonts w:ascii="宋体" w:hAnsi="宋体"/>
          <w:b/>
          <w:bCs/>
          <w:sz w:val="24"/>
          <w:szCs w:val="24"/>
        </w:rPr>
      </w:pPr>
    </w:p>
    <w:p w:rsidR="00D321C0" w:rsidRDefault="00D321C0">
      <w:pPr>
        <w:tabs>
          <w:tab w:val="left" w:pos="0"/>
        </w:tabs>
        <w:spacing w:line="360" w:lineRule="auto"/>
        <w:rPr>
          <w:rFonts w:ascii="宋体" w:hAnsi="宋体"/>
          <w:b/>
          <w:bCs/>
          <w:sz w:val="24"/>
          <w:szCs w:val="24"/>
        </w:rPr>
      </w:pPr>
    </w:p>
    <w:p w:rsidR="00D321C0" w:rsidRDefault="00D321C0">
      <w:pPr>
        <w:tabs>
          <w:tab w:val="left" w:pos="0"/>
        </w:tabs>
        <w:spacing w:line="360" w:lineRule="auto"/>
        <w:rPr>
          <w:rFonts w:ascii="宋体" w:hAnsi="宋体"/>
          <w:b/>
          <w:bCs/>
          <w:sz w:val="24"/>
          <w:szCs w:val="24"/>
        </w:rPr>
      </w:pPr>
    </w:p>
    <w:p w:rsidR="00D321C0" w:rsidRDefault="00D321C0">
      <w:pPr>
        <w:tabs>
          <w:tab w:val="left" w:pos="0"/>
        </w:tabs>
        <w:spacing w:line="360" w:lineRule="auto"/>
        <w:rPr>
          <w:rFonts w:ascii="宋体" w:hAnsi="宋体"/>
          <w:b/>
          <w:bCs/>
          <w:sz w:val="24"/>
          <w:szCs w:val="24"/>
        </w:rPr>
      </w:pPr>
    </w:p>
    <w:p w:rsidR="00D321C0" w:rsidRDefault="00D321C0">
      <w:pPr>
        <w:tabs>
          <w:tab w:val="left" w:pos="0"/>
        </w:tabs>
        <w:spacing w:line="360" w:lineRule="auto"/>
        <w:rPr>
          <w:rFonts w:ascii="宋体" w:hAnsi="宋体"/>
          <w:b/>
          <w:bCs/>
          <w:sz w:val="24"/>
          <w:szCs w:val="24"/>
        </w:rPr>
      </w:pPr>
    </w:p>
    <w:p w:rsidR="00D321C0" w:rsidRDefault="00D321C0">
      <w:pPr>
        <w:tabs>
          <w:tab w:val="left" w:pos="0"/>
        </w:tabs>
        <w:spacing w:line="360" w:lineRule="auto"/>
        <w:rPr>
          <w:rFonts w:ascii="宋体" w:hAnsi="宋体"/>
          <w:b/>
          <w:bCs/>
          <w:sz w:val="24"/>
          <w:szCs w:val="24"/>
        </w:rPr>
      </w:pPr>
    </w:p>
    <w:p w:rsidR="00D321C0" w:rsidRDefault="00D321C0">
      <w:pPr>
        <w:tabs>
          <w:tab w:val="left" w:pos="0"/>
        </w:tabs>
        <w:spacing w:line="360" w:lineRule="auto"/>
        <w:rPr>
          <w:rFonts w:ascii="宋体" w:hAnsi="宋体"/>
          <w:b/>
          <w:bCs/>
          <w:sz w:val="24"/>
          <w:szCs w:val="24"/>
        </w:rPr>
      </w:pPr>
    </w:p>
    <w:p w:rsidR="00D321C0" w:rsidRDefault="00D321C0">
      <w:pPr>
        <w:tabs>
          <w:tab w:val="left" w:pos="0"/>
        </w:tabs>
        <w:spacing w:line="360" w:lineRule="auto"/>
        <w:rPr>
          <w:rFonts w:ascii="宋体" w:hAnsi="宋体"/>
          <w:b/>
          <w:bCs/>
          <w:sz w:val="24"/>
          <w:szCs w:val="24"/>
        </w:rPr>
      </w:pPr>
    </w:p>
    <w:p w:rsidR="00D321C0" w:rsidRDefault="00D321C0">
      <w:pPr>
        <w:tabs>
          <w:tab w:val="left" w:pos="0"/>
        </w:tabs>
        <w:spacing w:line="360" w:lineRule="auto"/>
        <w:rPr>
          <w:rFonts w:ascii="宋体" w:hAnsi="宋体"/>
          <w:b/>
          <w:bCs/>
          <w:sz w:val="24"/>
          <w:szCs w:val="24"/>
        </w:rPr>
      </w:pPr>
    </w:p>
    <w:p w:rsidR="00D321C0" w:rsidRDefault="00D321C0">
      <w:pPr>
        <w:tabs>
          <w:tab w:val="left" w:pos="0"/>
        </w:tabs>
        <w:spacing w:line="360" w:lineRule="auto"/>
        <w:rPr>
          <w:rFonts w:ascii="宋体" w:hAnsi="宋体"/>
          <w:b/>
          <w:bCs/>
          <w:sz w:val="24"/>
          <w:szCs w:val="24"/>
        </w:rPr>
      </w:pPr>
    </w:p>
    <w:p w:rsidR="00D321C0" w:rsidRDefault="00D321C0">
      <w:pPr>
        <w:tabs>
          <w:tab w:val="left" w:pos="0"/>
        </w:tabs>
        <w:spacing w:line="360" w:lineRule="auto"/>
        <w:rPr>
          <w:rFonts w:ascii="宋体" w:hAnsi="宋体"/>
          <w:b/>
          <w:bCs/>
          <w:sz w:val="24"/>
          <w:szCs w:val="24"/>
        </w:rPr>
      </w:pPr>
    </w:p>
    <w:p w:rsidR="00D321C0" w:rsidRDefault="00D321C0">
      <w:pPr>
        <w:tabs>
          <w:tab w:val="left" w:pos="0"/>
        </w:tabs>
        <w:spacing w:line="360" w:lineRule="auto"/>
        <w:rPr>
          <w:rFonts w:ascii="宋体" w:hAnsi="宋体"/>
          <w:b/>
          <w:bCs/>
          <w:sz w:val="24"/>
          <w:szCs w:val="24"/>
        </w:rPr>
      </w:pPr>
    </w:p>
    <w:p w:rsidR="00D321C0" w:rsidRDefault="0076332F">
      <w:pPr>
        <w:tabs>
          <w:tab w:val="left" w:pos="255"/>
        </w:tabs>
        <w:spacing w:line="360" w:lineRule="auto"/>
        <w:jc w:val="left"/>
        <w:rPr>
          <w:rFonts w:ascii="宋体" w:hAnsi="宋体"/>
          <w:sz w:val="24"/>
          <w:szCs w:val="24"/>
        </w:rPr>
      </w:pPr>
      <w:r>
        <w:rPr>
          <w:rFonts w:ascii="宋体" w:hAnsi="宋体" w:hint="eastAsia"/>
          <w:sz w:val="24"/>
          <w:szCs w:val="24"/>
        </w:rPr>
        <w:lastRenderedPageBreak/>
        <w:t>（八）诚信要求</w:t>
      </w:r>
    </w:p>
    <w:p w:rsidR="00D321C0" w:rsidRDefault="0076332F">
      <w:pPr>
        <w:tabs>
          <w:tab w:val="left" w:pos="400"/>
          <w:tab w:val="center" w:pos="4153"/>
        </w:tabs>
        <w:ind w:left="720"/>
        <w:jc w:val="center"/>
        <w:rPr>
          <w:rFonts w:ascii="宋体" w:eastAsia="宋体" w:hAnsi="宋体" w:cs="宋体"/>
          <w:bCs/>
          <w:sz w:val="30"/>
          <w:szCs w:val="30"/>
        </w:rPr>
      </w:pPr>
      <w:r>
        <w:rPr>
          <w:rFonts w:ascii="宋体" w:eastAsia="宋体" w:hAnsi="宋体" w:cs="宋体" w:hint="eastAsia"/>
          <w:bCs/>
          <w:sz w:val="30"/>
          <w:szCs w:val="30"/>
        </w:rPr>
        <w:t>承诺书</w:t>
      </w:r>
    </w:p>
    <w:p w:rsidR="00D321C0" w:rsidRDefault="00D321C0">
      <w:pPr>
        <w:tabs>
          <w:tab w:val="left" w:pos="400"/>
          <w:tab w:val="center" w:pos="4153"/>
        </w:tabs>
        <w:ind w:left="360"/>
        <w:jc w:val="center"/>
        <w:rPr>
          <w:rFonts w:ascii="宋体" w:eastAsia="宋体" w:hAnsi="宋体" w:cs="宋体"/>
          <w:bCs/>
          <w:sz w:val="30"/>
          <w:szCs w:val="30"/>
        </w:rPr>
      </w:pPr>
    </w:p>
    <w:p w:rsidR="00D321C0" w:rsidRDefault="0076332F">
      <w:pPr>
        <w:spacing w:line="360" w:lineRule="auto"/>
        <w:ind w:firstLineChars="300" w:firstLine="900"/>
        <w:rPr>
          <w:rFonts w:ascii="宋体" w:eastAsia="宋体" w:hAnsi="宋体" w:cs="宋体"/>
          <w:bCs/>
          <w:sz w:val="30"/>
          <w:szCs w:val="30"/>
        </w:rPr>
      </w:pPr>
      <w:r>
        <w:rPr>
          <w:rFonts w:ascii="宋体" w:eastAsia="宋体" w:hAnsi="宋体" w:cs="宋体" w:hint="eastAsia"/>
          <w:bCs/>
          <w:sz w:val="30"/>
          <w:szCs w:val="30"/>
        </w:rPr>
        <w:t>我</w:t>
      </w:r>
      <w:r>
        <w:rPr>
          <w:rFonts w:ascii="宋体" w:eastAsia="宋体" w:hAnsi="宋体" w:cs="宋体" w:hint="eastAsia"/>
          <w:bCs/>
          <w:sz w:val="30"/>
          <w:szCs w:val="30"/>
        </w:rPr>
        <w:t>_________</w:t>
      </w:r>
      <w:r>
        <w:rPr>
          <w:rFonts w:ascii="宋体" w:eastAsia="宋体" w:hAnsi="宋体" w:cs="宋体" w:hint="eastAsia"/>
          <w:bCs/>
          <w:sz w:val="30"/>
          <w:szCs w:val="30"/>
        </w:rPr>
        <w:t>公司</w:t>
      </w:r>
      <w:r>
        <w:rPr>
          <w:rFonts w:ascii="宋体" w:eastAsia="宋体" w:hAnsi="宋体" w:cs="宋体" w:hint="eastAsia"/>
          <w:bCs/>
          <w:sz w:val="30"/>
          <w:szCs w:val="30"/>
        </w:rPr>
        <w:t>(</w:t>
      </w:r>
      <w:r>
        <w:rPr>
          <w:rFonts w:ascii="宋体" w:eastAsia="宋体" w:hAnsi="宋体" w:cs="宋体" w:hint="eastAsia"/>
          <w:bCs/>
          <w:sz w:val="30"/>
          <w:szCs w:val="30"/>
        </w:rPr>
        <w:t>以下简称我公司</w:t>
      </w:r>
      <w:r>
        <w:rPr>
          <w:rFonts w:ascii="宋体" w:eastAsia="宋体" w:hAnsi="宋体" w:cs="宋体" w:hint="eastAsia"/>
          <w:bCs/>
          <w:sz w:val="30"/>
          <w:szCs w:val="30"/>
        </w:rPr>
        <w:t>)</w:t>
      </w:r>
      <w:r>
        <w:rPr>
          <w:rFonts w:ascii="宋体" w:eastAsia="宋体" w:hAnsi="宋体" w:cs="宋体" w:hint="eastAsia"/>
          <w:bCs/>
          <w:sz w:val="30"/>
          <w:szCs w:val="30"/>
        </w:rPr>
        <w:t>按照本次招标文件要求，秉承诚信经营理念，承诺在本次投标文件中所有响应的内容，包括我公司经营资质、生产规模、生产设备、生产工艺、销售业绩、产品各主辅件使用指标、原材料管理与使用等均为真实情况反映，能够随时接受甲方到生产现场监造及随机抽样送省级以上检验机构检验，投标产品一旦抽检不合格或不符合投标承诺要求，按违约处理，甲方将终止合同，同时对乙方处以扣除履约保证金的违约处罚，并报监管指定网站公示。</w:t>
      </w:r>
    </w:p>
    <w:p w:rsidR="00D321C0" w:rsidRDefault="00D321C0">
      <w:pPr>
        <w:tabs>
          <w:tab w:val="left" w:pos="400"/>
          <w:tab w:val="center" w:pos="4153"/>
        </w:tabs>
        <w:ind w:leftChars="343" w:left="720" w:firstLineChars="198" w:firstLine="594"/>
        <w:rPr>
          <w:rFonts w:ascii="宋体" w:eastAsia="宋体" w:hAnsi="宋体" w:cs="宋体"/>
          <w:bCs/>
          <w:sz w:val="30"/>
          <w:szCs w:val="30"/>
        </w:rPr>
      </w:pPr>
    </w:p>
    <w:p w:rsidR="00D321C0" w:rsidRDefault="00D321C0">
      <w:pPr>
        <w:tabs>
          <w:tab w:val="left" w:pos="400"/>
          <w:tab w:val="center" w:pos="4153"/>
        </w:tabs>
        <w:ind w:left="720" w:right="150"/>
        <w:jc w:val="right"/>
        <w:rPr>
          <w:rFonts w:ascii="宋体" w:eastAsia="宋体" w:hAnsi="宋体" w:cs="宋体"/>
          <w:bCs/>
          <w:color w:val="FF0000"/>
          <w:sz w:val="30"/>
          <w:szCs w:val="30"/>
        </w:rPr>
      </w:pPr>
    </w:p>
    <w:p w:rsidR="00D321C0" w:rsidRDefault="0076332F">
      <w:pPr>
        <w:tabs>
          <w:tab w:val="left" w:pos="400"/>
          <w:tab w:val="center" w:pos="4153"/>
        </w:tabs>
        <w:ind w:left="720" w:right="1750"/>
        <w:jc w:val="right"/>
        <w:rPr>
          <w:rFonts w:ascii="宋体" w:eastAsia="宋体" w:hAnsi="宋体" w:cs="宋体"/>
          <w:bCs/>
          <w:sz w:val="30"/>
          <w:szCs w:val="30"/>
        </w:rPr>
      </w:pPr>
      <w:r>
        <w:rPr>
          <w:rFonts w:ascii="宋体" w:eastAsia="宋体" w:hAnsi="宋体" w:cs="宋体" w:hint="eastAsia"/>
          <w:bCs/>
          <w:sz w:val="30"/>
          <w:szCs w:val="30"/>
        </w:rPr>
        <w:t>单位名称（盖章）：</w:t>
      </w:r>
    </w:p>
    <w:p w:rsidR="00D321C0" w:rsidRDefault="0076332F">
      <w:pPr>
        <w:tabs>
          <w:tab w:val="left" w:pos="400"/>
          <w:tab w:val="center" w:pos="4153"/>
        </w:tabs>
        <w:ind w:left="720" w:right="1910"/>
        <w:jc w:val="right"/>
        <w:rPr>
          <w:rFonts w:ascii="黑体" w:eastAsia="黑体" w:hAnsi="宋体"/>
          <w:bCs/>
          <w:sz w:val="24"/>
          <w:szCs w:val="24"/>
        </w:rPr>
        <w:sectPr w:rsidR="00D321C0">
          <w:footerReference w:type="default" r:id="rId15"/>
          <w:pgSz w:w="11907" w:h="16840"/>
          <w:pgMar w:top="1134" w:right="1134" w:bottom="1134" w:left="1134" w:header="851" w:footer="992" w:gutter="0"/>
          <w:cols w:space="720"/>
          <w:titlePg/>
          <w:docGrid w:type="lines" w:linePitch="312"/>
        </w:sectPr>
      </w:pPr>
      <w:r>
        <w:rPr>
          <w:rFonts w:ascii="宋体" w:eastAsia="宋体" w:hAnsi="宋体" w:cs="宋体" w:hint="eastAsia"/>
          <w:bCs/>
          <w:sz w:val="30"/>
          <w:szCs w:val="30"/>
        </w:rPr>
        <w:t>单位负责人签字：</w:t>
      </w:r>
    </w:p>
    <w:p w:rsidR="00D321C0" w:rsidRDefault="0076332F">
      <w:pPr>
        <w:tabs>
          <w:tab w:val="left" w:pos="255"/>
        </w:tabs>
        <w:spacing w:line="360" w:lineRule="auto"/>
        <w:jc w:val="left"/>
        <w:rPr>
          <w:rFonts w:ascii="宋体" w:hAnsi="宋体"/>
          <w:sz w:val="24"/>
          <w:szCs w:val="24"/>
        </w:rPr>
      </w:pPr>
      <w:r>
        <w:rPr>
          <w:rFonts w:ascii="宋体" w:hAnsi="宋体" w:hint="eastAsia"/>
          <w:sz w:val="24"/>
          <w:szCs w:val="24"/>
        </w:rPr>
        <w:lastRenderedPageBreak/>
        <w:t>（九）报价合理性说明</w:t>
      </w:r>
    </w:p>
    <w:tbl>
      <w:tblPr>
        <w:tblW w:w="15040" w:type="dxa"/>
        <w:tblInd w:w="-72" w:type="dxa"/>
        <w:tblLayout w:type="fixed"/>
        <w:tblLook w:val="04A0"/>
      </w:tblPr>
      <w:tblGrid>
        <w:gridCol w:w="606"/>
        <w:gridCol w:w="834"/>
        <w:gridCol w:w="1260"/>
        <w:gridCol w:w="1260"/>
        <w:gridCol w:w="540"/>
        <w:gridCol w:w="900"/>
        <w:gridCol w:w="1260"/>
        <w:gridCol w:w="1080"/>
        <w:gridCol w:w="540"/>
        <w:gridCol w:w="1260"/>
        <w:gridCol w:w="816"/>
        <w:gridCol w:w="1260"/>
        <w:gridCol w:w="1260"/>
        <w:gridCol w:w="900"/>
        <w:gridCol w:w="795"/>
        <w:gridCol w:w="469"/>
      </w:tblGrid>
      <w:tr w:rsidR="00D321C0">
        <w:trPr>
          <w:trHeight w:val="285"/>
        </w:trPr>
        <w:tc>
          <w:tcPr>
            <w:tcW w:w="15040" w:type="dxa"/>
            <w:gridSpan w:val="16"/>
            <w:vAlign w:val="center"/>
          </w:tcPr>
          <w:p w:rsidR="00D321C0" w:rsidRDefault="0076332F">
            <w:pPr>
              <w:pStyle w:val="111"/>
              <w:widowControl/>
              <w:ind w:firstLineChars="200" w:firstLine="562"/>
              <w:jc w:val="center"/>
              <w:rPr>
                <w:rFonts w:ascii="楷体_GB2312" w:eastAsia="楷体_GB2312" w:hAnsi="宋体" w:cs="宋体"/>
                <w:b/>
                <w:bCs/>
                <w:kern w:val="0"/>
                <w:sz w:val="28"/>
              </w:rPr>
            </w:pPr>
            <w:r>
              <w:rPr>
                <w:rFonts w:ascii="楷体_GB2312" w:eastAsia="楷体_GB2312" w:hAnsi="宋体" w:cs="宋体" w:hint="eastAsia"/>
                <w:b/>
                <w:bCs/>
                <w:kern w:val="0"/>
                <w:sz w:val="28"/>
              </w:rPr>
              <w:t>报价合理性说明（格式）</w:t>
            </w:r>
          </w:p>
          <w:p w:rsidR="00D321C0" w:rsidRDefault="0076332F">
            <w:pPr>
              <w:pStyle w:val="111"/>
              <w:widowControl/>
              <w:ind w:firstLineChars="200" w:firstLine="482"/>
              <w:jc w:val="center"/>
              <w:rPr>
                <w:rFonts w:ascii="楷体_GB2312" w:eastAsia="楷体_GB2312" w:hAnsi="宋体" w:cs="宋体"/>
                <w:b/>
                <w:kern w:val="0"/>
                <w:sz w:val="24"/>
              </w:rPr>
            </w:pPr>
            <w:r>
              <w:rPr>
                <w:rFonts w:ascii="楷体_GB2312" w:eastAsia="楷体_GB2312" w:hAnsi="宋体" w:cs="宋体" w:hint="eastAsia"/>
                <w:b/>
                <w:kern w:val="0"/>
                <w:sz w:val="24"/>
              </w:rPr>
              <w:t>投标报价中单位成本（单价）构成表</w:t>
            </w:r>
            <w:r>
              <w:rPr>
                <w:rFonts w:ascii="楷体_GB2312" w:eastAsia="楷体_GB2312" w:hAnsi="宋体" w:cs="宋体" w:hint="eastAsia"/>
                <w:b/>
                <w:kern w:val="0"/>
                <w:sz w:val="24"/>
              </w:rPr>
              <w:t xml:space="preserve">                         </w:t>
            </w:r>
          </w:p>
          <w:p w:rsidR="00D321C0" w:rsidRDefault="0076332F">
            <w:pPr>
              <w:pStyle w:val="111"/>
              <w:widowControl/>
              <w:ind w:firstLineChars="200" w:firstLine="480"/>
              <w:jc w:val="center"/>
              <w:rPr>
                <w:rFonts w:ascii="楷体_GB2312" w:eastAsia="楷体_GB2312" w:hAnsi="宋体" w:cs="宋体"/>
                <w:b/>
                <w:kern w:val="0"/>
                <w:sz w:val="24"/>
              </w:rPr>
            </w:pPr>
            <w:r>
              <w:rPr>
                <w:rFonts w:ascii="楷体_GB2312" w:eastAsia="楷体_GB2312" w:hAnsi="宋体" w:cs="宋体" w:hint="eastAsia"/>
                <w:kern w:val="0"/>
                <w:sz w:val="24"/>
              </w:rPr>
              <w:t xml:space="preserve">                                                                                  </w:t>
            </w:r>
            <w:r>
              <w:rPr>
                <w:rFonts w:ascii="楷体_GB2312" w:eastAsia="楷体_GB2312" w:hAnsi="宋体" w:cs="宋体" w:hint="eastAsia"/>
                <w:kern w:val="0"/>
                <w:sz w:val="24"/>
              </w:rPr>
              <w:t>单位：人民币元</w:t>
            </w:r>
          </w:p>
        </w:tc>
      </w:tr>
      <w:tr w:rsidR="00D321C0">
        <w:trPr>
          <w:cantSplit/>
          <w:trHeight w:val="285"/>
        </w:trPr>
        <w:tc>
          <w:tcPr>
            <w:tcW w:w="606" w:type="dxa"/>
            <w:vMerge w:val="restart"/>
            <w:tcBorders>
              <w:top w:val="single" w:sz="4" w:space="0" w:color="auto"/>
              <w:left w:val="single" w:sz="4" w:space="0" w:color="auto"/>
              <w:bottom w:val="single" w:sz="4" w:space="0" w:color="000000"/>
              <w:right w:val="single" w:sz="4" w:space="0" w:color="auto"/>
            </w:tcBorders>
            <w:vAlign w:val="center"/>
          </w:tcPr>
          <w:p w:rsidR="00D321C0" w:rsidRDefault="0076332F">
            <w:pPr>
              <w:pStyle w:val="111"/>
              <w:widowControl/>
              <w:jc w:val="center"/>
              <w:rPr>
                <w:rFonts w:ascii="楷体_GB2312" w:eastAsia="楷体_GB2312" w:hAnsi="宋体" w:cs="宋体"/>
                <w:kern w:val="0"/>
                <w:sz w:val="24"/>
              </w:rPr>
            </w:pPr>
            <w:r>
              <w:rPr>
                <w:rFonts w:ascii="楷体_GB2312" w:eastAsia="楷体_GB2312" w:hAnsi="宋体" w:cs="宋体" w:hint="eastAsia"/>
                <w:kern w:val="0"/>
                <w:sz w:val="24"/>
              </w:rPr>
              <w:t>序号</w:t>
            </w:r>
          </w:p>
        </w:tc>
        <w:tc>
          <w:tcPr>
            <w:tcW w:w="834" w:type="dxa"/>
            <w:vMerge w:val="restart"/>
            <w:tcBorders>
              <w:top w:val="single" w:sz="4" w:space="0" w:color="auto"/>
              <w:left w:val="single" w:sz="4" w:space="0" w:color="auto"/>
              <w:bottom w:val="single" w:sz="4" w:space="0" w:color="000000"/>
              <w:right w:val="single" w:sz="4" w:space="0" w:color="auto"/>
            </w:tcBorders>
            <w:vAlign w:val="center"/>
          </w:tcPr>
          <w:p w:rsidR="00D321C0" w:rsidRDefault="0076332F">
            <w:pPr>
              <w:pStyle w:val="111"/>
              <w:widowControl/>
              <w:jc w:val="center"/>
              <w:rPr>
                <w:rFonts w:ascii="楷体_GB2312" w:eastAsia="楷体_GB2312" w:hAnsi="宋体" w:cs="宋体"/>
                <w:kern w:val="0"/>
                <w:sz w:val="24"/>
              </w:rPr>
            </w:pPr>
            <w:r>
              <w:rPr>
                <w:rFonts w:ascii="楷体_GB2312" w:eastAsia="楷体_GB2312" w:hAnsi="宋体" w:cs="宋体" w:hint="eastAsia"/>
                <w:kern w:val="0"/>
                <w:sz w:val="24"/>
              </w:rPr>
              <w:t>规格名称</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D321C0" w:rsidRDefault="0076332F">
            <w:pPr>
              <w:pStyle w:val="111"/>
              <w:widowControl/>
              <w:jc w:val="center"/>
              <w:rPr>
                <w:rFonts w:ascii="楷体_GB2312" w:eastAsia="楷体_GB2312" w:hAnsi="宋体" w:cs="宋体"/>
                <w:kern w:val="0"/>
                <w:sz w:val="24"/>
              </w:rPr>
            </w:pPr>
            <w:r>
              <w:rPr>
                <w:rFonts w:ascii="楷体_GB2312" w:eastAsia="楷体_GB2312" w:hAnsi="宋体" w:cs="宋体" w:hint="eastAsia"/>
                <w:kern w:val="0"/>
                <w:sz w:val="24"/>
              </w:rPr>
              <w:t>投标单价</w:t>
            </w:r>
          </w:p>
          <w:p w:rsidR="00D321C0" w:rsidRDefault="0076332F">
            <w:pPr>
              <w:pStyle w:val="111"/>
              <w:widowControl/>
              <w:jc w:val="center"/>
              <w:rPr>
                <w:rFonts w:ascii="楷体_GB2312" w:eastAsia="楷体_GB2312" w:hAnsi="宋体" w:cs="宋体"/>
                <w:kern w:val="0"/>
                <w:sz w:val="24"/>
              </w:rPr>
            </w:pPr>
            <w:r>
              <w:rPr>
                <w:rFonts w:ascii="楷体_GB2312" w:eastAsia="楷体_GB2312" w:hAnsi="宋体" w:cs="宋体" w:hint="eastAsia"/>
                <w:kern w:val="0"/>
                <w:sz w:val="24"/>
              </w:rPr>
              <w:t>（元</w:t>
            </w:r>
            <w:r>
              <w:rPr>
                <w:rFonts w:ascii="楷体_GB2312" w:eastAsia="楷体_GB2312" w:hAnsi="宋体" w:cs="宋体" w:hint="eastAsia"/>
                <w:kern w:val="0"/>
                <w:sz w:val="24"/>
              </w:rPr>
              <w:t>/</w:t>
            </w:r>
            <w:r>
              <w:rPr>
                <w:rFonts w:ascii="楷体_GB2312" w:eastAsia="楷体_GB2312" w:hAnsi="宋体" w:cs="宋体" w:hint="eastAsia"/>
                <w:kern w:val="0"/>
                <w:sz w:val="24"/>
              </w:rPr>
              <w:t>吨）</w:t>
            </w:r>
          </w:p>
        </w:tc>
        <w:tc>
          <w:tcPr>
            <w:tcW w:w="1800" w:type="dxa"/>
            <w:gridSpan w:val="2"/>
            <w:tcBorders>
              <w:top w:val="single" w:sz="4" w:space="0" w:color="auto"/>
              <w:left w:val="nil"/>
              <w:bottom w:val="single" w:sz="4" w:space="0" w:color="auto"/>
              <w:right w:val="single" w:sz="4" w:space="0" w:color="000000"/>
            </w:tcBorders>
            <w:vAlign w:val="center"/>
          </w:tcPr>
          <w:p w:rsidR="00D321C0" w:rsidRDefault="0076332F">
            <w:pPr>
              <w:pStyle w:val="111"/>
              <w:widowControl/>
              <w:jc w:val="center"/>
              <w:rPr>
                <w:rFonts w:ascii="楷体_GB2312" w:eastAsia="楷体_GB2312" w:hAnsi="宋体" w:cs="宋体"/>
                <w:kern w:val="0"/>
                <w:sz w:val="24"/>
              </w:rPr>
            </w:pPr>
            <w:r>
              <w:rPr>
                <w:rFonts w:ascii="楷体_GB2312" w:eastAsia="楷体_GB2312" w:hAnsi="宋体" w:cs="宋体" w:hint="eastAsia"/>
                <w:kern w:val="0"/>
                <w:sz w:val="24"/>
              </w:rPr>
              <w:t>主要原料成本</w:t>
            </w:r>
          </w:p>
        </w:tc>
        <w:tc>
          <w:tcPr>
            <w:tcW w:w="3780" w:type="dxa"/>
            <w:gridSpan w:val="4"/>
            <w:tcBorders>
              <w:top w:val="single" w:sz="4" w:space="0" w:color="auto"/>
              <w:left w:val="nil"/>
              <w:bottom w:val="single" w:sz="4" w:space="0" w:color="auto"/>
              <w:right w:val="single" w:sz="4" w:space="0" w:color="000000"/>
            </w:tcBorders>
            <w:vAlign w:val="center"/>
          </w:tcPr>
          <w:p w:rsidR="00D321C0" w:rsidRDefault="0076332F">
            <w:pPr>
              <w:pStyle w:val="111"/>
              <w:widowControl/>
              <w:jc w:val="center"/>
              <w:rPr>
                <w:rFonts w:ascii="楷体_GB2312" w:eastAsia="楷体_GB2312" w:hAnsi="宋体" w:cs="宋体"/>
                <w:kern w:val="0"/>
                <w:sz w:val="24"/>
              </w:rPr>
            </w:pPr>
            <w:r>
              <w:rPr>
                <w:rFonts w:ascii="楷体_GB2312" w:eastAsia="楷体_GB2312" w:hAnsi="宋体" w:cs="宋体" w:hint="eastAsia"/>
                <w:kern w:val="0"/>
                <w:sz w:val="24"/>
              </w:rPr>
              <w:t>制造成本</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D321C0" w:rsidRDefault="0076332F">
            <w:pPr>
              <w:pStyle w:val="111"/>
              <w:widowControl/>
              <w:jc w:val="center"/>
              <w:rPr>
                <w:rFonts w:ascii="楷体_GB2312" w:eastAsia="楷体_GB2312" w:hAnsi="宋体" w:cs="宋体"/>
                <w:kern w:val="0"/>
                <w:sz w:val="24"/>
              </w:rPr>
            </w:pPr>
            <w:r>
              <w:rPr>
                <w:rFonts w:ascii="楷体_GB2312" w:eastAsia="楷体_GB2312" w:hAnsi="宋体" w:cs="宋体" w:hint="eastAsia"/>
                <w:kern w:val="0"/>
                <w:sz w:val="24"/>
              </w:rPr>
              <w:t>人工工资</w:t>
            </w:r>
          </w:p>
        </w:tc>
        <w:tc>
          <w:tcPr>
            <w:tcW w:w="816" w:type="dxa"/>
            <w:vMerge w:val="restart"/>
            <w:tcBorders>
              <w:top w:val="single" w:sz="4" w:space="0" w:color="auto"/>
              <w:left w:val="single" w:sz="4" w:space="0" w:color="auto"/>
              <w:bottom w:val="single" w:sz="4" w:space="0" w:color="000000"/>
              <w:right w:val="single" w:sz="4" w:space="0" w:color="auto"/>
            </w:tcBorders>
            <w:vAlign w:val="center"/>
          </w:tcPr>
          <w:p w:rsidR="00D321C0" w:rsidRDefault="0076332F">
            <w:pPr>
              <w:pStyle w:val="111"/>
              <w:widowControl/>
              <w:jc w:val="center"/>
              <w:rPr>
                <w:rFonts w:ascii="楷体_GB2312" w:eastAsia="楷体_GB2312" w:hAnsi="宋体" w:cs="宋体"/>
                <w:kern w:val="0"/>
                <w:sz w:val="24"/>
              </w:rPr>
            </w:pPr>
            <w:r>
              <w:rPr>
                <w:rFonts w:ascii="楷体_GB2312" w:eastAsia="楷体_GB2312" w:hAnsi="宋体" w:cs="宋体" w:hint="eastAsia"/>
                <w:kern w:val="0"/>
                <w:sz w:val="24"/>
              </w:rPr>
              <w:t>运费</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D321C0" w:rsidRDefault="0076332F">
            <w:pPr>
              <w:pStyle w:val="111"/>
              <w:widowControl/>
              <w:jc w:val="center"/>
              <w:rPr>
                <w:rFonts w:ascii="楷体_GB2312" w:eastAsia="楷体_GB2312" w:hAnsi="宋体" w:cs="宋体"/>
                <w:kern w:val="0"/>
                <w:sz w:val="24"/>
              </w:rPr>
            </w:pPr>
            <w:r>
              <w:rPr>
                <w:rFonts w:ascii="楷体_GB2312" w:eastAsia="楷体_GB2312" w:hAnsi="宋体" w:cs="宋体" w:hint="eastAsia"/>
                <w:kern w:val="0"/>
                <w:sz w:val="24"/>
              </w:rPr>
              <w:t>财务费用</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D321C0" w:rsidRDefault="0076332F">
            <w:pPr>
              <w:pStyle w:val="111"/>
              <w:widowControl/>
              <w:jc w:val="center"/>
              <w:rPr>
                <w:rFonts w:ascii="楷体_GB2312" w:eastAsia="楷体_GB2312" w:hAnsi="宋体" w:cs="宋体"/>
                <w:kern w:val="0"/>
                <w:sz w:val="24"/>
              </w:rPr>
            </w:pPr>
            <w:r>
              <w:rPr>
                <w:rFonts w:ascii="楷体_GB2312" w:eastAsia="楷体_GB2312" w:hAnsi="宋体" w:cs="宋体" w:hint="eastAsia"/>
                <w:kern w:val="0"/>
                <w:sz w:val="24"/>
              </w:rPr>
              <w:t>销售费用</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D321C0" w:rsidRDefault="0076332F">
            <w:pPr>
              <w:pStyle w:val="111"/>
              <w:widowControl/>
              <w:jc w:val="center"/>
              <w:rPr>
                <w:rFonts w:ascii="楷体_GB2312" w:eastAsia="楷体_GB2312" w:hAnsi="宋体" w:cs="宋体"/>
                <w:kern w:val="0"/>
                <w:sz w:val="24"/>
              </w:rPr>
            </w:pPr>
            <w:r>
              <w:rPr>
                <w:rFonts w:ascii="楷体_GB2312" w:eastAsia="楷体_GB2312" w:hAnsi="宋体" w:cs="宋体" w:hint="eastAsia"/>
                <w:kern w:val="0"/>
                <w:sz w:val="24"/>
              </w:rPr>
              <w:t>税金</w:t>
            </w:r>
          </w:p>
        </w:tc>
        <w:tc>
          <w:tcPr>
            <w:tcW w:w="795" w:type="dxa"/>
            <w:vMerge w:val="restart"/>
            <w:tcBorders>
              <w:top w:val="single" w:sz="4" w:space="0" w:color="auto"/>
              <w:left w:val="single" w:sz="4" w:space="0" w:color="auto"/>
              <w:bottom w:val="single" w:sz="4" w:space="0" w:color="000000"/>
              <w:right w:val="single" w:sz="4" w:space="0" w:color="auto"/>
            </w:tcBorders>
            <w:vAlign w:val="center"/>
          </w:tcPr>
          <w:p w:rsidR="00D321C0" w:rsidRDefault="0076332F">
            <w:pPr>
              <w:pStyle w:val="111"/>
              <w:widowControl/>
              <w:jc w:val="center"/>
              <w:rPr>
                <w:rFonts w:ascii="楷体_GB2312" w:eastAsia="楷体_GB2312" w:hAnsi="宋体" w:cs="宋体"/>
                <w:kern w:val="0"/>
                <w:sz w:val="24"/>
              </w:rPr>
            </w:pPr>
            <w:r>
              <w:rPr>
                <w:rFonts w:ascii="楷体_GB2312" w:eastAsia="楷体_GB2312" w:hAnsi="宋体" w:cs="宋体" w:hint="eastAsia"/>
                <w:kern w:val="0"/>
                <w:sz w:val="24"/>
              </w:rPr>
              <w:t>合理利润</w:t>
            </w:r>
          </w:p>
        </w:tc>
        <w:tc>
          <w:tcPr>
            <w:tcW w:w="469" w:type="dxa"/>
            <w:vMerge w:val="restart"/>
            <w:tcBorders>
              <w:top w:val="single" w:sz="4" w:space="0" w:color="auto"/>
              <w:left w:val="single" w:sz="4" w:space="0" w:color="auto"/>
              <w:bottom w:val="single" w:sz="4" w:space="0" w:color="000000"/>
              <w:right w:val="single" w:sz="4" w:space="0" w:color="auto"/>
            </w:tcBorders>
            <w:vAlign w:val="center"/>
          </w:tcPr>
          <w:p w:rsidR="00D321C0" w:rsidRDefault="0076332F">
            <w:pPr>
              <w:pStyle w:val="111"/>
              <w:widowControl/>
              <w:jc w:val="center"/>
              <w:rPr>
                <w:rFonts w:ascii="楷体_GB2312" w:eastAsia="楷体_GB2312" w:hAnsi="宋体" w:cs="宋体"/>
                <w:kern w:val="0"/>
                <w:sz w:val="24"/>
              </w:rPr>
            </w:pPr>
            <w:r>
              <w:rPr>
                <w:rFonts w:ascii="楷体_GB2312" w:eastAsia="楷体_GB2312" w:hAnsi="宋体" w:cs="宋体" w:hint="eastAsia"/>
                <w:kern w:val="0"/>
                <w:sz w:val="24"/>
              </w:rPr>
              <w:t>其它</w:t>
            </w:r>
          </w:p>
        </w:tc>
      </w:tr>
      <w:tr w:rsidR="00D321C0">
        <w:trPr>
          <w:cantSplit/>
          <w:trHeight w:val="285"/>
        </w:trPr>
        <w:tc>
          <w:tcPr>
            <w:tcW w:w="606" w:type="dxa"/>
            <w:vMerge/>
            <w:tcBorders>
              <w:top w:val="single" w:sz="4" w:space="0" w:color="auto"/>
              <w:left w:val="single" w:sz="4" w:space="0" w:color="auto"/>
              <w:bottom w:val="single" w:sz="4" w:space="0" w:color="000000"/>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834" w:type="dxa"/>
            <w:vMerge/>
            <w:tcBorders>
              <w:top w:val="single" w:sz="4" w:space="0" w:color="auto"/>
              <w:left w:val="single" w:sz="4" w:space="0" w:color="auto"/>
              <w:bottom w:val="single" w:sz="4" w:space="0" w:color="000000"/>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1260" w:type="dxa"/>
            <w:tcBorders>
              <w:top w:val="nil"/>
              <w:left w:val="nil"/>
              <w:bottom w:val="single" w:sz="4" w:space="0" w:color="auto"/>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54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90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电费</w:t>
            </w: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设</w:t>
            </w:r>
            <w:r>
              <w:rPr>
                <w:rFonts w:ascii="楷体_GB2312" w:eastAsia="楷体_GB2312" w:hAnsi="宋体" w:cs="宋体" w:hint="eastAsia"/>
                <w:kern w:val="0"/>
                <w:sz w:val="24"/>
              </w:rPr>
              <w:t>备折旧</w:t>
            </w:r>
          </w:p>
        </w:tc>
        <w:tc>
          <w:tcPr>
            <w:tcW w:w="108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管理费</w:t>
            </w:r>
          </w:p>
        </w:tc>
        <w:tc>
          <w:tcPr>
            <w:tcW w:w="54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260" w:type="dxa"/>
            <w:vMerge/>
            <w:tcBorders>
              <w:top w:val="nil"/>
              <w:left w:val="nil"/>
              <w:bottom w:val="single" w:sz="4" w:space="0" w:color="auto"/>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816" w:type="dxa"/>
            <w:vMerge/>
            <w:tcBorders>
              <w:top w:val="single" w:sz="4" w:space="0" w:color="auto"/>
              <w:left w:val="single" w:sz="4" w:space="0" w:color="auto"/>
              <w:bottom w:val="single" w:sz="4" w:space="0" w:color="000000"/>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795" w:type="dxa"/>
            <w:vMerge/>
            <w:tcBorders>
              <w:top w:val="single" w:sz="4" w:space="0" w:color="auto"/>
              <w:left w:val="single" w:sz="4" w:space="0" w:color="auto"/>
              <w:bottom w:val="single" w:sz="4" w:space="0" w:color="000000"/>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469" w:type="dxa"/>
            <w:vMerge/>
            <w:tcBorders>
              <w:top w:val="single" w:sz="4" w:space="0" w:color="auto"/>
              <w:left w:val="single" w:sz="4" w:space="0" w:color="auto"/>
              <w:bottom w:val="single" w:sz="4" w:space="0" w:color="000000"/>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r>
      <w:tr w:rsidR="00D321C0">
        <w:trPr>
          <w:cantSplit/>
          <w:trHeight w:val="285"/>
        </w:trPr>
        <w:tc>
          <w:tcPr>
            <w:tcW w:w="606" w:type="dxa"/>
            <w:tcBorders>
              <w:top w:val="nil"/>
              <w:left w:val="single" w:sz="4" w:space="0" w:color="auto"/>
              <w:bottom w:val="single" w:sz="4" w:space="0" w:color="auto"/>
              <w:right w:val="single" w:sz="4" w:space="0" w:color="auto"/>
            </w:tcBorders>
            <w:vAlign w:val="center"/>
          </w:tcPr>
          <w:p w:rsidR="00D321C0" w:rsidRDefault="0076332F">
            <w:pPr>
              <w:pStyle w:val="111"/>
              <w:widowControl/>
              <w:ind w:right="120"/>
              <w:jc w:val="right"/>
              <w:rPr>
                <w:rFonts w:ascii="楷体_GB2312" w:eastAsia="楷体_GB2312" w:hAnsi="宋体" w:cs="宋体"/>
                <w:kern w:val="0"/>
                <w:sz w:val="24"/>
              </w:rPr>
            </w:pPr>
            <w:r>
              <w:rPr>
                <w:rFonts w:ascii="楷体_GB2312" w:eastAsia="楷体_GB2312" w:hAnsi="宋体" w:cs="宋体" w:hint="eastAsia"/>
                <w:kern w:val="0"/>
                <w:sz w:val="24"/>
              </w:rPr>
              <w:t>1</w:t>
            </w:r>
          </w:p>
        </w:tc>
        <w:tc>
          <w:tcPr>
            <w:tcW w:w="834" w:type="dxa"/>
            <w:vMerge w:val="restart"/>
            <w:tcBorders>
              <w:top w:val="nil"/>
              <w:left w:val="single" w:sz="4" w:space="0" w:color="auto"/>
              <w:bottom w:val="single" w:sz="4" w:space="0" w:color="000000"/>
              <w:right w:val="single" w:sz="4" w:space="0" w:color="auto"/>
            </w:tcBorders>
            <w:vAlign w:val="center"/>
          </w:tcPr>
          <w:p w:rsidR="00D321C0" w:rsidRDefault="00D321C0">
            <w:pPr>
              <w:pStyle w:val="111"/>
              <w:widowControl/>
              <w:jc w:val="center"/>
              <w:rPr>
                <w:rFonts w:ascii="楷体_GB2312" w:eastAsia="楷体_GB2312" w:hAnsi="宋体" w:cs="宋体"/>
                <w:kern w:val="0"/>
                <w:sz w:val="24"/>
              </w:rPr>
            </w:pPr>
          </w:p>
        </w:tc>
        <w:tc>
          <w:tcPr>
            <w:tcW w:w="1260" w:type="dxa"/>
            <w:tcBorders>
              <w:top w:val="nil"/>
              <w:left w:val="nil"/>
              <w:bottom w:val="single" w:sz="4" w:space="0" w:color="auto"/>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54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90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54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816" w:type="dxa"/>
            <w:tcBorders>
              <w:top w:val="nil"/>
              <w:left w:val="nil"/>
              <w:bottom w:val="single" w:sz="4" w:space="0" w:color="auto"/>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90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795"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469" w:type="dxa"/>
            <w:tcBorders>
              <w:top w:val="nil"/>
              <w:left w:val="nil"/>
              <w:bottom w:val="single" w:sz="4" w:space="0" w:color="auto"/>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r>
      <w:tr w:rsidR="00D321C0">
        <w:trPr>
          <w:cantSplit/>
          <w:trHeight w:val="285"/>
        </w:trPr>
        <w:tc>
          <w:tcPr>
            <w:tcW w:w="606" w:type="dxa"/>
            <w:tcBorders>
              <w:top w:val="nil"/>
              <w:left w:val="single" w:sz="4" w:space="0" w:color="auto"/>
              <w:bottom w:val="single" w:sz="4" w:space="0" w:color="auto"/>
              <w:right w:val="single" w:sz="4" w:space="0" w:color="auto"/>
            </w:tcBorders>
            <w:vAlign w:val="center"/>
          </w:tcPr>
          <w:p w:rsidR="00D321C0" w:rsidRDefault="0076332F">
            <w:pPr>
              <w:pStyle w:val="111"/>
              <w:widowControl/>
              <w:ind w:right="120"/>
              <w:jc w:val="right"/>
              <w:rPr>
                <w:rFonts w:ascii="楷体_GB2312" w:eastAsia="楷体_GB2312" w:hAnsi="宋体" w:cs="宋体"/>
                <w:kern w:val="0"/>
                <w:sz w:val="24"/>
              </w:rPr>
            </w:pPr>
            <w:r>
              <w:rPr>
                <w:rFonts w:ascii="楷体_GB2312" w:eastAsia="楷体_GB2312" w:hAnsi="宋体" w:cs="宋体" w:hint="eastAsia"/>
                <w:kern w:val="0"/>
                <w:sz w:val="24"/>
              </w:rPr>
              <w:t>2</w:t>
            </w:r>
          </w:p>
        </w:tc>
        <w:tc>
          <w:tcPr>
            <w:tcW w:w="834" w:type="dxa"/>
            <w:vMerge/>
            <w:tcBorders>
              <w:top w:val="nil"/>
              <w:left w:val="single" w:sz="4" w:space="0" w:color="auto"/>
              <w:bottom w:val="single" w:sz="4" w:space="0" w:color="000000"/>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54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90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54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righ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816" w:type="dxa"/>
            <w:tcBorders>
              <w:top w:val="nil"/>
              <w:left w:val="nil"/>
              <w:bottom w:val="single" w:sz="4" w:space="0" w:color="auto"/>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90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795"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469" w:type="dxa"/>
            <w:tcBorders>
              <w:top w:val="nil"/>
              <w:left w:val="nil"/>
              <w:bottom w:val="single" w:sz="4" w:space="0" w:color="auto"/>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r>
      <w:tr w:rsidR="00D321C0">
        <w:trPr>
          <w:cantSplit/>
          <w:trHeight w:val="285"/>
        </w:trPr>
        <w:tc>
          <w:tcPr>
            <w:tcW w:w="606" w:type="dxa"/>
            <w:tcBorders>
              <w:top w:val="nil"/>
              <w:left w:val="single" w:sz="4" w:space="0" w:color="auto"/>
              <w:bottom w:val="single" w:sz="4" w:space="0" w:color="auto"/>
              <w:right w:val="single" w:sz="4" w:space="0" w:color="auto"/>
            </w:tcBorders>
            <w:vAlign w:val="center"/>
          </w:tcPr>
          <w:p w:rsidR="00D321C0" w:rsidRDefault="0076332F">
            <w:pPr>
              <w:pStyle w:val="111"/>
              <w:widowControl/>
              <w:ind w:right="120"/>
              <w:jc w:val="right"/>
              <w:rPr>
                <w:rFonts w:ascii="楷体_GB2312" w:eastAsia="楷体_GB2312" w:hAnsi="宋体" w:cs="宋体"/>
                <w:kern w:val="0"/>
                <w:sz w:val="24"/>
              </w:rPr>
            </w:pPr>
            <w:r>
              <w:rPr>
                <w:rFonts w:ascii="楷体_GB2312" w:eastAsia="楷体_GB2312" w:hAnsi="宋体" w:cs="宋体" w:hint="eastAsia"/>
                <w:kern w:val="0"/>
                <w:sz w:val="24"/>
              </w:rPr>
              <w:t>3</w:t>
            </w:r>
          </w:p>
        </w:tc>
        <w:tc>
          <w:tcPr>
            <w:tcW w:w="834" w:type="dxa"/>
            <w:vMerge/>
            <w:tcBorders>
              <w:top w:val="nil"/>
              <w:left w:val="single" w:sz="4" w:space="0" w:color="auto"/>
              <w:bottom w:val="single" w:sz="4" w:space="0" w:color="000000"/>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54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90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54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816" w:type="dxa"/>
            <w:tcBorders>
              <w:top w:val="nil"/>
              <w:left w:val="nil"/>
              <w:bottom w:val="single" w:sz="4" w:space="0" w:color="auto"/>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900"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795" w:type="dxa"/>
            <w:tcBorders>
              <w:top w:val="nil"/>
              <w:left w:val="nil"/>
              <w:bottom w:val="single" w:sz="4" w:space="0" w:color="auto"/>
              <w:right w:val="single" w:sz="4" w:space="0" w:color="auto"/>
            </w:tcBorders>
            <w:vAlign w:val="center"/>
          </w:tcPr>
          <w:p w:rsidR="00D321C0" w:rsidRDefault="0076332F">
            <w:pPr>
              <w:pStyle w:val="111"/>
              <w:widowControl/>
              <w:jc w:val="left"/>
              <w:rPr>
                <w:rFonts w:ascii="楷体_GB2312" w:eastAsia="楷体_GB2312" w:hAnsi="宋体" w:cs="宋体"/>
                <w:kern w:val="0"/>
                <w:sz w:val="24"/>
              </w:rPr>
            </w:pPr>
            <w:r>
              <w:rPr>
                <w:rFonts w:ascii="楷体_GB2312" w:eastAsia="楷体_GB2312" w:hAnsi="宋体" w:cs="宋体" w:hint="eastAsia"/>
                <w:kern w:val="0"/>
                <w:sz w:val="24"/>
              </w:rPr>
              <w:t xml:space="preserve">　</w:t>
            </w:r>
          </w:p>
        </w:tc>
        <w:tc>
          <w:tcPr>
            <w:tcW w:w="469" w:type="dxa"/>
            <w:tcBorders>
              <w:top w:val="nil"/>
              <w:left w:val="nil"/>
              <w:bottom w:val="single" w:sz="4" w:space="0" w:color="auto"/>
              <w:right w:val="single" w:sz="4" w:space="0" w:color="auto"/>
            </w:tcBorders>
            <w:vAlign w:val="center"/>
          </w:tcPr>
          <w:p w:rsidR="00D321C0" w:rsidRDefault="00D321C0">
            <w:pPr>
              <w:pStyle w:val="111"/>
              <w:widowControl/>
              <w:jc w:val="left"/>
              <w:rPr>
                <w:rFonts w:ascii="楷体_GB2312" w:eastAsia="楷体_GB2312" w:hAnsi="宋体" w:cs="宋体"/>
                <w:kern w:val="0"/>
                <w:sz w:val="24"/>
              </w:rPr>
            </w:pPr>
          </w:p>
        </w:tc>
      </w:tr>
    </w:tbl>
    <w:p w:rsidR="00D321C0" w:rsidRDefault="00D321C0">
      <w:pPr>
        <w:rPr>
          <w:rFonts w:ascii="仿宋_GB2312" w:eastAsia="仿宋_GB2312"/>
          <w:sz w:val="32"/>
          <w:szCs w:val="15"/>
        </w:rPr>
      </w:pPr>
    </w:p>
    <w:p w:rsidR="00D321C0" w:rsidRDefault="00D321C0">
      <w:pPr>
        <w:tabs>
          <w:tab w:val="left" w:pos="255"/>
        </w:tabs>
        <w:spacing w:line="360" w:lineRule="auto"/>
        <w:jc w:val="left"/>
        <w:rPr>
          <w:rFonts w:ascii="黑体" w:eastAsia="黑体" w:hAnsi="宋体" w:cs="Times New Roman"/>
          <w:sz w:val="32"/>
          <w:szCs w:val="32"/>
        </w:rPr>
      </w:pPr>
    </w:p>
    <w:p w:rsidR="00D321C0" w:rsidRDefault="00D321C0">
      <w:pPr>
        <w:pStyle w:val="ab"/>
        <w:ind w:firstLine="210"/>
        <w:sectPr w:rsidR="00D321C0">
          <w:footerReference w:type="default" r:id="rId16"/>
          <w:pgSz w:w="16840" w:h="11907" w:orient="landscape"/>
          <w:pgMar w:top="1134" w:right="1134" w:bottom="1134" w:left="1134" w:header="851" w:footer="992" w:gutter="0"/>
          <w:cols w:space="720"/>
          <w:titlePg/>
          <w:docGrid w:type="lines" w:linePitch="312"/>
        </w:sectPr>
      </w:pPr>
    </w:p>
    <w:p w:rsidR="00D321C0" w:rsidRDefault="00D321C0">
      <w:pPr>
        <w:tabs>
          <w:tab w:val="left" w:pos="255"/>
        </w:tabs>
        <w:spacing w:line="360" w:lineRule="auto"/>
        <w:jc w:val="left"/>
        <w:rPr>
          <w:rFonts w:ascii="宋体" w:hAnsi="宋体"/>
          <w:sz w:val="24"/>
          <w:szCs w:val="24"/>
        </w:rPr>
      </w:pPr>
    </w:p>
    <w:p w:rsidR="00D321C0" w:rsidRDefault="0076332F">
      <w:pPr>
        <w:tabs>
          <w:tab w:val="left" w:pos="255"/>
        </w:tabs>
        <w:spacing w:line="360" w:lineRule="auto"/>
        <w:jc w:val="left"/>
        <w:rPr>
          <w:rFonts w:ascii="宋体" w:hAnsi="宋体"/>
          <w:sz w:val="24"/>
          <w:szCs w:val="24"/>
        </w:rPr>
      </w:pPr>
      <w:r>
        <w:rPr>
          <w:rFonts w:ascii="宋体" w:hAnsi="宋体" w:hint="eastAsia"/>
          <w:sz w:val="24"/>
          <w:szCs w:val="24"/>
        </w:rPr>
        <w:t>（十）要求采购人提供的配合</w:t>
      </w:r>
    </w:p>
    <w:p w:rsidR="00D321C0" w:rsidRDefault="0076332F">
      <w:pPr>
        <w:tabs>
          <w:tab w:val="left" w:pos="255"/>
        </w:tabs>
        <w:spacing w:line="360" w:lineRule="auto"/>
        <w:jc w:val="left"/>
        <w:rPr>
          <w:rFonts w:ascii="宋体" w:hAnsi="宋体"/>
          <w:sz w:val="24"/>
          <w:szCs w:val="24"/>
        </w:rPr>
      </w:pPr>
      <w:r>
        <w:rPr>
          <w:rFonts w:ascii="宋体" w:hAnsi="宋体" w:hint="eastAsia"/>
          <w:sz w:val="24"/>
          <w:szCs w:val="24"/>
        </w:rPr>
        <w:t>（十一）其他</w:t>
      </w: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tabs>
          <w:tab w:val="left" w:pos="0"/>
          <w:tab w:val="left" w:pos="255"/>
        </w:tabs>
        <w:spacing w:line="360" w:lineRule="auto"/>
        <w:rPr>
          <w:rFonts w:ascii="宋体" w:hAnsi="宋体"/>
          <w:b/>
          <w:bCs/>
          <w:sz w:val="24"/>
          <w:szCs w:val="24"/>
          <w:lang w:val="zh-CN"/>
        </w:rPr>
      </w:pPr>
    </w:p>
    <w:p w:rsidR="00D321C0" w:rsidRDefault="00D321C0">
      <w:pPr>
        <w:rPr>
          <w:rFonts w:ascii="宋体" w:hAnsi="宋体"/>
          <w:b/>
          <w:bCs/>
          <w:sz w:val="24"/>
          <w:szCs w:val="24"/>
          <w:lang w:val="zh-CN"/>
        </w:rPr>
      </w:pPr>
    </w:p>
    <w:p w:rsidR="00D321C0" w:rsidRDefault="00D321C0">
      <w:pPr>
        <w:pStyle w:val="4"/>
        <w:rPr>
          <w:rFonts w:ascii="宋体" w:hAnsi="宋体"/>
          <w:b/>
          <w:bCs/>
          <w:sz w:val="24"/>
          <w:szCs w:val="24"/>
          <w:lang w:val="zh-CN"/>
        </w:rPr>
      </w:pPr>
    </w:p>
    <w:p w:rsidR="00D321C0" w:rsidRDefault="00D321C0">
      <w:pPr>
        <w:rPr>
          <w:rFonts w:ascii="宋体" w:hAnsi="宋体"/>
          <w:b/>
          <w:bCs/>
          <w:sz w:val="24"/>
          <w:szCs w:val="24"/>
          <w:lang w:val="zh-CN"/>
        </w:rPr>
      </w:pPr>
    </w:p>
    <w:p w:rsidR="00D321C0" w:rsidRDefault="0076332F">
      <w:pPr>
        <w:jc w:val="center"/>
        <w:rPr>
          <w:rFonts w:ascii="宋体" w:hAnsi="宋体"/>
          <w:b/>
          <w:bCs/>
          <w:color w:val="000000" w:themeColor="text1"/>
          <w:sz w:val="52"/>
        </w:rPr>
      </w:pPr>
      <w:r>
        <w:rPr>
          <w:rFonts w:ascii="宋体" w:hAnsi="宋体" w:hint="eastAsia"/>
          <w:b/>
          <w:bCs/>
          <w:color w:val="000000" w:themeColor="text1"/>
          <w:sz w:val="52"/>
        </w:rPr>
        <w:lastRenderedPageBreak/>
        <w:t>宜兴市公用环保集团有限公司</w:t>
      </w:r>
      <w:r>
        <w:rPr>
          <w:rFonts w:ascii="宋体" w:hAnsi="宋体" w:hint="eastAsia"/>
          <w:b/>
          <w:bCs/>
          <w:color w:val="000000" w:themeColor="text1"/>
          <w:sz w:val="52"/>
        </w:rPr>
        <w:t xml:space="preserve">         </w:t>
      </w:r>
      <w:r>
        <w:rPr>
          <w:rFonts w:ascii="宋体" w:hAnsi="宋体" w:hint="eastAsia"/>
          <w:b/>
          <w:bCs/>
          <w:color w:val="000000" w:themeColor="text1"/>
          <w:sz w:val="52"/>
        </w:rPr>
        <w:t>内衬不锈钢复合钢管及配件采购</w:t>
      </w:r>
      <w:r w:rsidR="002924F5">
        <w:rPr>
          <w:rFonts w:ascii="宋体" w:hAnsi="宋体" w:hint="eastAsia"/>
          <w:b/>
          <w:bCs/>
          <w:color w:val="000000" w:themeColor="text1"/>
          <w:sz w:val="52"/>
        </w:rPr>
        <w:t>招标公告</w:t>
      </w:r>
    </w:p>
    <w:p w:rsidR="00D321C0" w:rsidRDefault="00D321C0">
      <w:pPr>
        <w:jc w:val="center"/>
        <w:rPr>
          <w:rFonts w:ascii="Helvetica" w:hAnsi="Helvetica" w:cs="Arial"/>
          <w:color w:val="000000"/>
          <w:kern w:val="0"/>
          <w:sz w:val="24"/>
          <w:szCs w:val="24"/>
        </w:rPr>
      </w:pPr>
    </w:p>
    <w:p w:rsidR="00D321C0" w:rsidRDefault="00D321C0">
      <w:pPr>
        <w:jc w:val="center"/>
        <w:rPr>
          <w:rFonts w:ascii="Helvetica" w:hAnsi="Helvetica" w:cs="Arial"/>
          <w:color w:val="000000"/>
          <w:kern w:val="0"/>
          <w:sz w:val="24"/>
          <w:szCs w:val="24"/>
        </w:rPr>
      </w:pPr>
    </w:p>
    <w:p w:rsidR="00D321C0" w:rsidRDefault="0076332F">
      <w:pPr>
        <w:jc w:val="left"/>
        <w:rPr>
          <w:rFonts w:ascii="宋体" w:hAnsi="宋体"/>
          <w:b/>
          <w:bCs/>
          <w:sz w:val="44"/>
          <w:szCs w:val="44"/>
        </w:rPr>
      </w:pPr>
      <w:r>
        <w:rPr>
          <w:rFonts w:ascii="仿宋" w:eastAsia="仿宋" w:hAnsi="仿宋" w:cs="仿宋" w:hint="eastAsia"/>
          <w:sz w:val="28"/>
          <w:szCs w:val="28"/>
        </w:rPr>
        <w:t xml:space="preserve">    </w:t>
      </w:r>
      <w:r>
        <w:rPr>
          <w:rFonts w:ascii="仿宋" w:eastAsia="仿宋" w:hAnsi="仿宋" w:cs="仿宋" w:hint="eastAsia"/>
          <w:sz w:val="28"/>
          <w:szCs w:val="28"/>
        </w:rPr>
        <w:t>因工作需要，现组织宜兴市公用环保集团有限公司内衬不锈钢复合钢管及配件进行招标。现欢迎符合相关条件的供应商参加投标。</w:t>
      </w:r>
    </w:p>
    <w:p w:rsidR="00D321C0" w:rsidRDefault="0076332F">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一、招标项目主要信息：</w:t>
      </w:r>
    </w:p>
    <w:p w:rsidR="00D321C0" w:rsidRDefault="0076332F">
      <w:pPr>
        <w:ind w:firstLineChars="200" w:firstLine="560"/>
        <w:rPr>
          <w:rFonts w:ascii="仿宋_GB2312" w:eastAsia="仿宋_GB2312"/>
          <w:sz w:val="28"/>
          <w:szCs w:val="28"/>
        </w:rPr>
      </w:pPr>
      <w:r>
        <w:rPr>
          <w:rFonts w:ascii="仿宋_GB2312" w:eastAsia="仿宋_GB2312" w:hint="eastAsia"/>
          <w:sz w:val="28"/>
          <w:szCs w:val="28"/>
        </w:rPr>
        <w:t>①项目编号：</w:t>
      </w:r>
      <w:r>
        <w:rPr>
          <w:rFonts w:ascii="宋体" w:hAnsi="宋体" w:hint="eastAsia"/>
          <w:color w:val="000000" w:themeColor="text1"/>
          <w:sz w:val="32"/>
        </w:rPr>
        <w:t>YXGYJT202503041</w:t>
      </w:r>
      <w:r>
        <w:rPr>
          <w:rFonts w:ascii="宋体" w:hAnsi="宋体" w:hint="eastAsia"/>
          <w:color w:val="000000" w:themeColor="text1"/>
          <w:sz w:val="32"/>
        </w:rPr>
        <w:t>（</w:t>
      </w:r>
      <w:r>
        <w:rPr>
          <w:rFonts w:ascii="宋体" w:hAnsi="宋体" w:hint="eastAsia"/>
          <w:color w:val="000000" w:themeColor="text1"/>
          <w:sz w:val="32"/>
        </w:rPr>
        <w:t>EPC</w:t>
      </w:r>
      <w:r>
        <w:rPr>
          <w:rFonts w:ascii="宋体" w:hAnsi="宋体" w:hint="eastAsia"/>
          <w:color w:val="000000" w:themeColor="text1"/>
          <w:sz w:val="32"/>
        </w:rPr>
        <w:t>）</w:t>
      </w:r>
    </w:p>
    <w:p w:rsidR="00D321C0" w:rsidRDefault="0076332F">
      <w:pPr>
        <w:jc w:val="left"/>
        <w:rPr>
          <w:rFonts w:ascii="宋体" w:eastAsia="仿宋" w:hAnsi="宋体"/>
          <w:b/>
          <w:bCs/>
          <w:sz w:val="44"/>
          <w:szCs w:val="44"/>
        </w:rPr>
      </w:pPr>
      <w:r>
        <w:rPr>
          <w:rFonts w:ascii="仿宋_GB2312" w:eastAsia="仿宋_GB2312" w:hint="eastAsia"/>
          <w:sz w:val="28"/>
          <w:szCs w:val="28"/>
        </w:rPr>
        <w:t xml:space="preserve">    </w:t>
      </w:r>
      <w:r>
        <w:rPr>
          <w:rFonts w:ascii="仿宋_GB2312" w:eastAsia="仿宋_GB2312" w:hint="eastAsia"/>
          <w:sz w:val="28"/>
          <w:szCs w:val="28"/>
        </w:rPr>
        <w:t>②项目名称：宜兴市公用环保集团有限公司</w:t>
      </w:r>
      <w:r>
        <w:rPr>
          <w:rFonts w:ascii="仿宋" w:eastAsia="仿宋" w:hAnsi="仿宋" w:cs="仿宋" w:hint="eastAsia"/>
          <w:sz w:val="28"/>
          <w:szCs w:val="28"/>
        </w:rPr>
        <w:t>内衬不锈钢复合钢管及配件</w:t>
      </w:r>
      <w:r>
        <w:rPr>
          <w:rFonts w:ascii="仿宋" w:eastAsia="仿宋" w:hAnsi="仿宋" w:cs="仿宋" w:hint="eastAsia"/>
          <w:sz w:val="28"/>
          <w:szCs w:val="28"/>
        </w:rPr>
        <w:t>采购</w:t>
      </w:r>
    </w:p>
    <w:p w:rsidR="00D321C0" w:rsidRDefault="0076332F">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D321C0" w:rsidRDefault="0076332F">
      <w:pPr>
        <w:ind w:firstLineChars="200" w:firstLine="560"/>
        <w:rPr>
          <w:rFonts w:ascii="仿宋_GB2312" w:eastAsia="仿宋_GB2312"/>
          <w:sz w:val="28"/>
          <w:szCs w:val="28"/>
        </w:rPr>
      </w:pPr>
      <w:r>
        <w:rPr>
          <w:rFonts w:ascii="仿宋_GB2312" w:eastAsia="仿宋_GB2312" w:hint="eastAsia"/>
          <w:sz w:val="28"/>
          <w:szCs w:val="28"/>
        </w:rPr>
        <w:t>④项目预算金额：</w:t>
      </w:r>
      <w:r>
        <w:rPr>
          <w:rFonts w:ascii="仿宋_GB2312" w:eastAsia="仿宋_GB2312" w:hint="eastAsia"/>
          <w:sz w:val="28"/>
          <w:szCs w:val="28"/>
        </w:rPr>
        <w:t>1000</w:t>
      </w:r>
      <w:r>
        <w:rPr>
          <w:rFonts w:ascii="仿宋_GB2312" w:eastAsia="仿宋_GB2312" w:hint="eastAsia"/>
          <w:sz w:val="28"/>
          <w:szCs w:val="28"/>
        </w:rPr>
        <w:t>万元</w:t>
      </w:r>
    </w:p>
    <w:p w:rsidR="00D321C0" w:rsidRDefault="0076332F">
      <w:pPr>
        <w:ind w:firstLineChars="200" w:firstLine="560"/>
        <w:rPr>
          <w:rFonts w:ascii="仿宋_GB2312" w:eastAsia="仿宋_GB2312"/>
          <w:sz w:val="28"/>
          <w:szCs w:val="28"/>
        </w:rPr>
      </w:pPr>
      <w:r>
        <w:rPr>
          <w:rFonts w:ascii="仿宋_GB2312" w:eastAsia="仿宋_GB2312" w:hint="eastAsia"/>
          <w:sz w:val="28"/>
          <w:szCs w:val="28"/>
        </w:rPr>
        <w:t>项目最高限价：本项目按费率报价，最高报价费率为</w:t>
      </w:r>
      <w:r>
        <w:rPr>
          <w:rFonts w:ascii="仿宋_GB2312" w:eastAsia="仿宋_GB2312" w:hint="eastAsia"/>
          <w:sz w:val="28"/>
          <w:szCs w:val="28"/>
        </w:rPr>
        <w:t>100%</w:t>
      </w:r>
      <w:r>
        <w:rPr>
          <w:rFonts w:ascii="仿宋_GB2312" w:eastAsia="仿宋_GB2312" w:hint="eastAsia"/>
          <w:sz w:val="28"/>
          <w:szCs w:val="28"/>
        </w:rPr>
        <w:t>，最终按中标费率</w:t>
      </w:r>
      <w:r>
        <w:rPr>
          <w:rFonts w:ascii="仿宋_GB2312" w:eastAsia="仿宋_GB2312" w:hint="eastAsia"/>
          <w:sz w:val="28"/>
          <w:szCs w:val="28"/>
        </w:rPr>
        <w:t>*</w:t>
      </w:r>
      <w:r>
        <w:rPr>
          <w:rFonts w:ascii="仿宋_GB2312" w:eastAsia="仿宋_GB2312" w:hint="eastAsia"/>
          <w:sz w:val="28"/>
          <w:szCs w:val="28"/>
        </w:rPr>
        <w:t>产品单项最高限价</w:t>
      </w:r>
      <w:r>
        <w:rPr>
          <w:rFonts w:ascii="仿宋_GB2312" w:eastAsia="仿宋_GB2312" w:hint="eastAsia"/>
          <w:sz w:val="28"/>
          <w:szCs w:val="28"/>
        </w:rPr>
        <w:t>*</w:t>
      </w:r>
      <w:r>
        <w:rPr>
          <w:rFonts w:ascii="仿宋_GB2312" w:eastAsia="仿宋_GB2312" w:hint="eastAsia"/>
          <w:sz w:val="28"/>
          <w:szCs w:val="28"/>
        </w:rPr>
        <w:t>实际用量进行结算。</w:t>
      </w:r>
    </w:p>
    <w:p w:rsidR="00D321C0" w:rsidRDefault="0076332F">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二、投标人资格要求：</w:t>
      </w:r>
    </w:p>
    <w:p w:rsidR="00D321C0" w:rsidRDefault="0076332F">
      <w:pPr>
        <w:spacing w:line="560" w:lineRule="exact"/>
        <w:ind w:firstLineChars="200" w:firstLine="560"/>
        <w:rPr>
          <w:rFonts w:ascii="仿宋_GB2312" w:eastAsia="仿宋_GB2312"/>
          <w:sz w:val="28"/>
          <w:szCs w:val="28"/>
        </w:rPr>
      </w:pPr>
      <w:r>
        <w:rPr>
          <w:rFonts w:ascii="仿宋_GB2312" w:eastAsia="仿宋_GB2312" w:hint="eastAsia"/>
          <w:sz w:val="28"/>
          <w:szCs w:val="28"/>
        </w:rPr>
        <w:t>投标人参加本次投标活动应具备下列资格条件：</w:t>
      </w:r>
    </w:p>
    <w:p w:rsidR="00D321C0" w:rsidRDefault="0076332F">
      <w:pPr>
        <w:spacing w:line="560" w:lineRule="exact"/>
        <w:ind w:firstLineChars="200" w:firstLine="560"/>
        <w:rPr>
          <w:rFonts w:ascii="仿宋_GB2312" w:eastAsia="仿宋_GB2312"/>
          <w:sz w:val="28"/>
          <w:szCs w:val="28"/>
        </w:rPr>
      </w:pPr>
      <w:r>
        <w:rPr>
          <w:rFonts w:ascii="仿宋_GB2312" w:eastAsia="仿宋_GB2312" w:hint="eastAsia"/>
          <w:sz w:val="28"/>
          <w:szCs w:val="28"/>
        </w:rPr>
        <w:t>①具有独立承担民事责任的能力的专业生产厂家</w:t>
      </w:r>
    </w:p>
    <w:p w:rsidR="00D321C0" w:rsidRDefault="0076332F">
      <w:pPr>
        <w:pStyle w:val="af2"/>
        <w:spacing w:line="276" w:lineRule="auto"/>
        <w:ind w:left="56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②有依法缴纳税收和社会保障资金的良好记录；</w:t>
      </w:r>
    </w:p>
    <w:p w:rsidR="00D321C0" w:rsidRDefault="0076332F">
      <w:pPr>
        <w:pStyle w:val="af2"/>
        <w:spacing w:line="276" w:lineRule="auto"/>
        <w:ind w:left="56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③具有履行合同所必需的设备和专业技术能力；</w:t>
      </w:r>
    </w:p>
    <w:p w:rsidR="00D321C0" w:rsidRDefault="0076332F">
      <w:pPr>
        <w:pStyle w:val="af2"/>
        <w:spacing w:line="276" w:lineRule="auto"/>
        <w:ind w:left="56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④不接受联合体，不接受中标后分包；</w:t>
      </w:r>
    </w:p>
    <w:p w:rsidR="00D321C0" w:rsidRDefault="0076332F">
      <w:pPr>
        <w:pStyle w:val="af2"/>
        <w:spacing w:line="276" w:lineRule="auto"/>
        <w:ind w:left="56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⑤良好的信用记录：投标截止时间之前，未被“信用中国”网站列入失信执行人、</w:t>
      </w:r>
      <w:r>
        <w:rPr>
          <w:rFonts w:ascii="仿宋_GB2312" w:eastAsia="仿宋_GB2312" w:hAnsiTheme="minorHAnsi" w:cstheme="minorBidi" w:hint="eastAsia"/>
          <w:kern w:val="2"/>
          <w:sz w:val="28"/>
          <w:szCs w:val="28"/>
          <w:lang w:val="zh-CN"/>
        </w:rPr>
        <w:t>税收违法黑名单、政府采购严重违法失信行为记录名单</w:t>
      </w:r>
      <w:r>
        <w:rPr>
          <w:rFonts w:ascii="仿宋_GB2312" w:eastAsia="仿宋_GB2312" w:hAnsiTheme="minorHAnsi" w:cstheme="minorBidi" w:hint="eastAsia"/>
          <w:kern w:val="2"/>
          <w:sz w:val="28"/>
          <w:szCs w:val="28"/>
        </w:rPr>
        <w:t>，未被“中国政府采购网”网站列入政府采购严重违法失信行为记录名单；</w:t>
      </w:r>
    </w:p>
    <w:p w:rsidR="00D321C0" w:rsidRDefault="0076332F">
      <w:pPr>
        <w:spacing w:line="560" w:lineRule="exact"/>
        <w:ind w:left="560"/>
        <w:rPr>
          <w:lang w:val="zh-CN"/>
        </w:rPr>
      </w:pPr>
      <w:r>
        <w:rPr>
          <w:rFonts w:ascii="仿宋_GB2312" w:eastAsia="仿宋_GB2312" w:hint="eastAsia"/>
          <w:sz w:val="28"/>
          <w:szCs w:val="28"/>
          <w:u w:color="000000"/>
        </w:rPr>
        <w:lastRenderedPageBreak/>
        <w:t>⑥</w:t>
      </w:r>
      <w:r>
        <w:rPr>
          <w:rFonts w:ascii="仿宋_GB2312" w:eastAsia="仿宋_GB2312" w:hint="eastAsia"/>
          <w:sz w:val="28"/>
          <w:szCs w:val="28"/>
          <w:u w:color="000000"/>
          <w:lang w:val="zh-CN"/>
        </w:rPr>
        <w:t>投标人生产的投标产品具有涉及饮用水卫生安全许可证（该证书必须覆盖所有投标产品</w:t>
      </w:r>
      <w:r>
        <w:rPr>
          <w:rFonts w:ascii="仿宋_GB2312" w:eastAsia="仿宋_GB2312" w:hint="eastAsia"/>
          <w:sz w:val="28"/>
          <w:szCs w:val="28"/>
          <w:u w:color="000000"/>
          <w:lang w:val="zh-CN"/>
        </w:rPr>
        <w:t>:</w:t>
      </w:r>
      <w:r>
        <w:rPr>
          <w:rFonts w:ascii="仿宋_GB2312" w:eastAsia="仿宋_GB2312" w:hint="eastAsia"/>
          <w:sz w:val="28"/>
          <w:szCs w:val="28"/>
          <w:u w:color="000000"/>
          <w:lang w:val="zh-CN"/>
        </w:rPr>
        <w:t>管材、管件、胶圈）</w:t>
      </w:r>
      <w:r>
        <w:rPr>
          <w:rFonts w:hint="eastAsia"/>
          <w:lang w:val="zh-CN"/>
        </w:rPr>
        <w:t>。</w:t>
      </w:r>
    </w:p>
    <w:p w:rsidR="00D321C0" w:rsidRDefault="0076332F">
      <w:pPr>
        <w:spacing w:line="560" w:lineRule="exact"/>
        <w:rPr>
          <w:rFonts w:ascii="仿宋_GB2312" w:eastAsia="仿宋_GB2312"/>
          <w:b/>
          <w:sz w:val="28"/>
          <w:szCs w:val="28"/>
        </w:rPr>
      </w:pPr>
      <w:r>
        <w:rPr>
          <w:rFonts w:ascii="仿宋_GB2312" w:eastAsia="仿宋_GB2312" w:hint="eastAsia"/>
          <w:b/>
          <w:sz w:val="28"/>
          <w:szCs w:val="28"/>
        </w:rPr>
        <w:t>三、投标及开标有关信息：</w:t>
      </w:r>
    </w:p>
    <w:p w:rsidR="00D321C0" w:rsidRDefault="0076332F">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、提交投标文件截止及开标时间：</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 xml:space="preserve"> 21</w:t>
      </w:r>
      <w:r>
        <w:rPr>
          <w:rFonts w:ascii="仿宋_GB2312" w:eastAsia="仿宋_GB2312" w:hint="eastAsia"/>
          <w:sz w:val="28"/>
          <w:szCs w:val="28"/>
        </w:rPr>
        <w:t>日</w:t>
      </w:r>
      <w:r>
        <w:rPr>
          <w:rFonts w:ascii="仿宋_GB2312" w:eastAsia="仿宋_GB2312" w:hint="eastAsia"/>
          <w:sz w:val="28"/>
          <w:szCs w:val="28"/>
        </w:rPr>
        <w:t xml:space="preserve">  14</w:t>
      </w:r>
      <w:r>
        <w:rPr>
          <w:rFonts w:ascii="仿宋_GB2312" w:eastAsia="仿宋_GB2312" w:hint="eastAsia"/>
          <w:sz w:val="28"/>
          <w:szCs w:val="28"/>
        </w:rPr>
        <w:t>：</w:t>
      </w:r>
      <w:r>
        <w:rPr>
          <w:rFonts w:ascii="仿宋_GB2312" w:eastAsia="仿宋_GB2312" w:hint="eastAsia"/>
          <w:sz w:val="28"/>
          <w:szCs w:val="28"/>
        </w:rPr>
        <w:t>00</w:t>
      </w:r>
    </w:p>
    <w:p w:rsidR="00D321C0" w:rsidRDefault="0076332F">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、确定采购结果时间：评审结束后</w:t>
      </w:r>
    </w:p>
    <w:p w:rsidR="00D321C0" w:rsidRDefault="0076332F">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、地点：宜兴市公用环保集团有限公司二楼开标室</w:t>
      </w:r>
    </w:p>
    <w:p w:rsidR="00D321C0" w:rsidRDefault="0076332F">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、其他有关事项：截止期后的投标文件或未按招标文件规定密封的投标文件，恕不接受。</w:t>
      </w:r>
    </w:p>
    <w:p w:rsidR="002924F5" w:rsidRDefault="002924F5" w:rsidP="002924F5">
      <w:pPr>
        <w:spacing w:line="560" w:lineRule="exact"/>
        <w:ind w:firstLineChars="200" w:firstLine="560"/>
      </w:pPr>
      <w:r>
        <w:rPr>
          <w:rFonts w:ascii="仿宋" w:eastAsia="仿宋" w:hAnsi="仿宋" w:cs="仿宋"/>
          <w:sz w:val="28"/>
          <w:szCs w:val="28"/>
        </w:rPr>
        <w:t>5、</w:t>
      </w:r>
      <w:r>
        <w:rPr>
          <w:rFonts w:ascii="仿宋_GB2312" w:eastAsia="仿宋_GB2312" w:hAnsi="宋体" w:cs="仿宋_GB2312"/>
          <w:sz w:val="28"/>
          <w:szCs w:val="28"/>
        </w:rPr>
        <w:t>招标文件售价：每份300元，在递交投标文件时收取（售后不退，招标活动终止的情况除外）。</w:t>
      </w:r>
    </w:p>
    <w:p w:rsidR="002924F5" w:rsidRPr="002924F5" w:rsidRDefault="002924F5" w:rsidP="002924F5">
      <w:pPr>
        <w:pStyle w:val="4"/>
      </w:pPr>
    </w:p>
    <w:p w:rsidR="00D321C0" w:rsidRDefault="0076332F">
      <w:pPr>
        <w:spacing w:line="560" w:lineRule="exact"/>
        <w:rPr>
          <w:rFonts w:ascii="仿宋_GB2312" w:eastAsia="仿宋_GB2312"/>
          <w:sz w:val="28"/>
          <w:szCs w:val="28"/>
        </w:rPr>
      </w:pPr>
      <w:r>
        <w:rPr>
          <w:rFonts w:ascii="仿宋_GB2312" w:eastAsia="仿宋_GB2312" w:hint="eastAsia"/>
          <w:b/>
          <w:sz w:val="28"/>
          <w:szCs w:val="28"/>
        </w:rPr>
        <w:t xml:space="preserve">    </w:t>
      </w:r>
      <w:r>
        <w:rPr>
          <w:rFonts w:ascii="仿宋_GB2312" w:eastAsia="仿宋_GB2312" w:hint="eastAsia"/>
          <w:b/>
          <w:sz w:val="28"/>
          <w:szCs w:val="28"/>
        </w:rPr>
        <w:t>四、公告期限：</w:t>
      </w:r>
      <w:r>
        <w:rPr>
          <w:rFonts w:ascii="仿宋_GB2312" w:eastAsia="仿宋_GB2312" w:hint="eastAsia"/>
          <w:b/>
          <w:sz w:val="28"/>
          <w:szCs w:val="28"/>
        </w:rPr>
        <w:t>202</w:t>
      </w:r>
      <w:r>
        <w:rPr>
          <w:rFonts w:ascii="仿宋_GB2312" w:eastAsia="仿宋_GB2312" w:hint="eastAsia"/>
          <w:b/>
          <w:sz w:val="28"/>
          <w:szCs w:val="28"/>
        </w:rPr>
        <w:t>5</w:t>
      </w:r>
      <w:r>
        <w:rPr>
          <w:rFonts w:ascii="仿宋_GB2312" w:eastAsia="仿宋_GB2312" w:hint="eastAsia"/>
          <w:b/>
          <w:sz w:val="28"/>
          <w:szCs w:val="28"/>
        </w:rPr>
        <w:t>年</w:t>
      </w:r>
      <w:r>
        <w:rPr>
          <w:rFonts w:ascii="仿宋_GB2312" w:eastAsia="仿宋_GB2312" w:hint="eastAsia"/>
          <w:b/>
          <w:sz w:val="28"/>
          <w:szCs w:val="28"/>
        </w:rPr>
        <w:t>5</w:t>
      </w:r>
      <w:r>
        <w:rPr>
          <w:rFonts w:ascii="仿宋_GB2312" w:eastAsia="仿宋_GB2312" w:hint="eastAsia"/>
          <w:b/>
          <w:sz w:val="28"/>
          <w:szCs w:val="28"/>
        </w:rPr>
        <w:t>月</w:t>
      </w:r>
      <w:r>
        <w:rPr>
          <w:rFonts w:ascii="仿宋_GB2312" w:eastAsia="仿宋_GB2312" w:hint="eastAsia"/>
          <w:b/>
          <w:sz w:val="28"/>
          <w:szCs w:val="28"/>
        </w:rPr>
        <w:t>12</w:t>
      </w:r>
      <w:r>
        <w:rPr>
          <w:rFonts w:ascii="仿宋_GB2312" w:eastAsia="仿宋_GB2312" w:hint="eastAsia"/>
          <w:b/>
          <w:sz w:val="28"/>
          <w:szCs w:val="28"/>
        </w:rPr>
        <w:t>日</w:t>
      </w:r>
      <w:r>
        <w:rPr>
          <w:rFonts w:ascii="仿宋_GB2312" w:eastAsia="仿宋_GB2312" w:hint="eastAsia"/>
          <w:b/>
          <w:sz w:val="28"/>
          <w:szCs w:val="28"/>
        </w:rPr>
        <w:t>-202</w:t>
      </w:r>
      <w:r>
        <w:rPr>
          <w:rFonts w:ascii="仿宋_GB2312" w:eastAsia="仿宋_GB2312" w:hint="eastAsia"/>
          <w:b/>
          <w:sz w:val="28"/>
          <w:szCs w:val="28"/>
        </w:rPr>
        <w:t>5</w:t>
      </w:r>
      <w:r>
        <w:rPr>
          <w:rFonts w:ascii="仿宋_GB2312" w:eastAsia="仿宋_GB2312" w:hint="eastAsia"/>
          <w:b/>
          <w:sz w:val="28"/>
          <w:szCs w:val="28"/>
        </w:rPr>
        <w:t>年</w:t>
      </w:r>
      <w:r>
        <w:rPr>
          <w:rFonts w:ascii="仿宋_GB2312" w:eastAsia="仿宋_GB2312" w:hint="eastAsia"/>
          <w:b/>
          <w:sz w:val="28"/>
          <w:szCs w:val="28"/>
        </w:rPr>
        <w:t>5</w:t>
      </w:r>
      <w:r>
        <w:rPr>
          <w:rFonts w:ascii="仿宋_GB2312" w:eastAsia="仿宋_GB2312" w:hint="eastAsia"/>
          <w:b/>
          <w:sz w:val="28"/>
          <w:szCs w:val="28"/>
        </w:rPr>
        <w:t>月</w:t>
      </w:r>
      <w:r w:rsidR="002924F5">
        <w:rPr>
          <w:rFonts w:ascii="仿宋_GB2312" w:eastAsia="仿宋_GB2312" w:hint="eastAsia"/>
          <w:b/>
          <w:sz w:val="28"/>
          <w:szCs w:val="28"/>
        </w:rPr>
        <w:t>20</w:t>
      </w:r>
      <w:r>
        <w:rPr>
          <w:rFonts w:ascii="仿宋_GB2312" w:eastAsia="仿宋_GB2312" w:hint="eastAsia"/>
          <w:b/>
          <w:sz w:val="28"/>
          <w:szCs w:val="28"/>
        </w:rPr>
        <w:t>日</w:t>
      </w:r>
    </w:p>
    <w:p w:rsidR="00D321C0" w:rsidRDefault="0076332F">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D321C0">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D321C0" w:rsidRDefault="0076332F">
            <w:pPr>
              <w:spacing w:line="560" w:lineRule="exact"/>
              <w:rPr>
                <w:rFonts w:ascii="仿宋_GB2312" w:eastAsia="仿宋_GB2312"/>
                <w:sz w:val="28"/>
                <w:szCs w:val="28"/>
              </w:rPr>
            </w:pPr>
            <w:bookmarkStart w:id="73" w:name="OLE_LINK29"/>
            <w:bookmarkEnd w:id="73"/>
            <w:r>
              <w:rPr>
                <w:rFonts w:ascii="仿宋_GB2312" w:eastAsia="仿宋_GB2312" w:hint="eastAsia"/>
                <w:sz w:val="28"/>
                <w:szCs w:val="28"/>
              </w:rPr>
              <w:t>采购人：宜兴市公用环保集团有限公司</w:t>
            </w:r>
          </w:p>
          <w:p w:rsidR="00D321C0" w:rsidRDefault="0076332F">
            <w:pPr>
              <w:spacing w:line="56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谭女士</w:t>
            </w:r>
          </w:p>
          <w:p w:rsidR="00D321C0" w:rsidRDefault="0076332F">
            <w:pPr>
              <w:spacing w:line="560" w:lineRule="exact"/>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rPr>
              <w:t>0510-8071</w:t>
            </w:r>
            <w:r>
              <w:rPr>
                <w:rFonts w:ascii="仿宋" w:eastAsia="仿宋" w:hAnsi="仿宋" w:cs="仿宋" w:hint="eastAsia"/>
                <w:sz w:val="28"/>
                <w:szCs w:val="28"/>
              </w:rPr>
              <w:t>8885</w:t>
            </w:r>
          </w:p>
          <w:p w:rsidR="00D321C0" w:rsidRDefault="0076332F">
            <w:pPr>
              <w:spacing w:line="560" w:lineRule="exact"/>
              <w:rPr>
                <w:rFonts w:ascii="仿宋_GB2312" w:eastAsia="仿宋_GB2312"/>
                <w:sz w:val="28"/>
                <w:szCs w:val="28"/>
              </w:rPr>
            </w:pPr>
            <w:r>
              <w:rPr>
                <w:rFonts w:ascii="仿宋_GB2312" w:eastAsia="仿宋_GB2312" w:hint="eastAsia"/>
                <w:sz w:val="28"/>
                <w:szCs w:val="28"/>
              </w:rPr>
              <w:t>联系地址：宜兴市环科园绿园路</w:t>
            </w:r>
            <w:r>
              <w:rPr>
                <w:rFonts w:ascii="仿宋_GB2312" w:eastAsia="仿宋_GB2312" w:hint="eastAsia"/>
                <w:sz w:val="28"/>
                <w:szCs w:val="28"/>
              </w:rPr>
              <w:t>528</w:t>
            </w:r>
            <w:r>
              <w:rPr>
                <w:rFonts w:ascii="仿宋_GB2312" w:eastAsia="仿宋_GB2312" w:hint="eastAsia"/>
                <w:sz w:val="28"/>
                <w:szCs w:val="28"/>
              </w:rPr>
              <w:t>号</w:t>
            </w:r>
          </w:p>
          <w:p w:rsidR="00D321C0" w:rsidRDefault="0076332F">
            <w:pPr>
              <w:spacing w:line="560" w:lineRule="exact"/>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D321C0" w:rsidRDefault="0076332F">
      <w:pPr>
        <w:spacing w:line="56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D321C0" w:rsidRDefault="0076332F">
      <w:pPr>
        <w:spacing w:line="560" w:lineRule="exact"/>
        <w:rPr>
          <w:rFonts w:eastAsia="仿宋_GB2312"/>
          <w:sz w:val="28"/>
          <w:szCs w:val="28"/>
        </w:rPr>
      </w:pPr>
      <w:r>
        <w:rPr>
          <w:rFonts w:eastAsia="仿宋_GB2312" w:hint="eastAsia"/>
          <w:sz w:val="28"/>
          <w:szCs w:val="28"/>
        </w:rPr>
        <w:t> </w:t>
      </w:r>
    </w:p>
    <w:p w:rsidR="00D321C0" w:rsidRDefault="00D321C0">
      <w:pPr>
        <w:spacing w:line="560" w:lineRule="exact"/>
        <w:rPr>
          <w:rFonts w:eastAsia="仿宋_GB2312"/>
          <w:sz w:val="28"/>
          <w:szCs w:val="28"/>
        </w:rPr>
      </w:pPr>
    </w:p>
    <w:p w:rsidR="00D321C0" w:rsidRDefault="00D321C0">
      <w:pPr>
        <w:spacing w:line="560" w:lineRule="exact"/>
        <w:rPr>
          <w:rFonts w:eastAsia="仿宋_GB2312"/>
          <w:sz w:val="28"/>
          <w:szCs w:val="28"/>
        </w:rPr>
      </w:pPr>
    </w:p>
    <w:p w:rsidR="00D321C0" w:rsidRDefault="0076332F">
      <w:pPr>
        <w:spacing w:line="560" w:lineRule="exact"/>
        <w:jc w:val="right"/>
        <w:rPr>
          <w:rFonts w:eastAsia="仿宋_GB2312"/>
          <w:sz w:val="28"/>
          <w:szCs w:val="28"/>
        </w:rPr>
      </w:pPr>
      <w:r>
        <w:rPr>
          <w:rFonts w:ascii="仿宋_GB2312" w:eastAsia="仿宋_GB2312" w:hint="eastAsia"/>
          <w:sz w:val="28"/>
          <w:szCs w:val="28"/>
        </w:rPr>
        <w:t>宜兴市公用环保集团有限公司</w:t>
      </w:r>
    </w:p>
    <w:p w:rsidR="00D321C0" w:rsidRDefault="0076332F">
      <w:pPr>
        <w:spacing w:line="560" w:lineRule="exact"/>
        <w:jc w:val="right"/>
        <w:rPr>
          <w:rFonts w:ascii="仿宋_GB2312" w:eastAsia="仿宋_GB2312"/>
          <w:sz w:val="28"/>
          <w:szCs w:val="28"/>
        </w:rPr>
      </w:pPr>
      <w:r>
        <w:rPr>
          <w:rFonts w:ascii="仿宋_GB2312" w:eastAsia="仿宋_GB2312" w:hint="eastAsia"/>
          <w:sz w:val="28"/>
          <w:szCs w:val="28"/>
        </w:rPr>
        <w:t xml:space="preserve">                                     202</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12</w:t>
      </w:r>
      <w:bookmarkStart w:id="74" w:name="_GoBack"/>
      <w:bookmarkEnd w:id="74"/>
      <w:r>
        <w:rPr>
          <w:rFonts w:ascii="仿宋_GB2312" w:eastAsia="仿宋_GB2312" w:hint="eastAsia"/>
          <w:sz w:val="28"/>
          <w:szCs w:val="28"/>
        </w:rPr>
        <w:t>日</w:t>
      </w:r>
    </w:p>
    <w:p w:rsidR="00D321C0" w:rsidRDefault="00D321C0">
      <w:pPr>
        <w:pStyle w:val="4"/>
        <w:rPr>
          <w:lang w:val="zh-CN"/>
        </w:rPr>
      </w:pPr>
    </w:p>
    <w:p w:rsidR="00D321C0" w:rsidRDefault="00D321C0">
      <w:pPr>
        <w:rPr>
          <w:rFonts w:ascii="宋体" w:eastAsia="宋体" w:hAnsi="宋体" w:cs="Times New Roman"/>
          <w:sz w:val="24"/>
          <w:szCs w:val="21"/>
          <w:lang w:val="zh-CN"/>
        </w:rPr>
      </w:pPr>
    </w:p>
    <w:sectPr w:rsidR="00D321C0" w:rsidSect="00D321C0">
      <w:pgSz w:w="11907" w:h="16840"/>
      <w:pgMar w:top="1134" w:right="1134" w:bottom="1134" w:left="1134"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32F" w:rsidRDefault="0076332F" w:rsidP="00D321C0">
      <w:r>
        <w:separator/>
      </w:r>
    </w:p>
  </w:endnote>
  <w:endnote w:type="continuationSeparator" w:id="1">
    <w:p w:rsidR="0076332F" w:rsidRDefault="0076332F" w:rsidP="00D32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dobeHeitiStd-Regular">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721"/>
    </w:sdtPr>
    <w:sdtContent>
      <w:p w:rsidR="00D321C0" w:rsidRDefault="00D321C0">
        <w:pPr>
          <w:pStyle w:val="a7"/>
          <w:jc w:val="center"/>
        </w:pPr>
        <w:r>
          <w:fldChar w:fldCharType="begin"/>
        </w:r>
        <w:r w:rsidR="0076332F">
          <w:instrText xml:space="preserve"> PAGE   \* MERGEFORMAT </w:instrText>
        </w:r>
        <w:r>
          <w:fldChar w:fldCharType="separate"/>
        </w:r>
        <w:r w:rsidR="002924F5" w:rsidRPr="002924F5">
          <w:rPr>
            <w:noProof/>
            <w:lang w:val="zh-CN"/>
          </w:rPr>
          <w:t>-</w:t>
        </w:r>
        <w:r w:rsidR="002924F5">
          <w:rPr>
            <w:noProof/>
          </w:rPr>
          <w:t xml:space="preserve"> 1 -</w:t>
        </w:r>
        <w:r>
          <w:fldChar w:fldCharType="end"/>
        </w:r>
      </w:p>
    </w:sdtContent>
  </w:sdt>
  <w:p w:rsidR="00D321C0" w:rsidRDefault="00D321C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1C0" w:rsidRDefault="00D321C0">
    <w:pPr>
      <w:pStyle w:val="a7"/>
    </w:pPr>
    <w:r>
      <w:fldChar w:fldCharType="begin"/>
    </w:r>
    <w:r w:rsidR="0076332F">
      <w:instrText xml:space="preserve"> PAGE   \* MERGEFORMAT </w:instrText>
    </w:r>
    <w:r>
      <w:fldChar w:fldCharType="separate"/>
    </w:r>
    <w:r w:rsidR="0076332F">
      <w:rPr>
        <w:lang w:val="zh-CN"/>
      </w:rPr>
      <w:t>-</w:t>
    </w:r>
    <w:r w:rsidR="0076332F">
      <w:t xml:space="preserve"> 1 -</w:t>
    </w:r>
    <w:r>
      <w:fldChar w:fldCharType="end"/>
    </w:r>
  </w:p>
  <w:p w:rsidR="00D321C0" w:rsidRDefault="00D321C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1C0" w:rsidRDefault="0076332F">
    <w:pPr>
      <w:pStyle w:val="a7"/>
      <w:jc w:val="center"/>
    </w:pPr>
    <w:r>
      <w:rPr>
        <w:rFonts w:hint="eastAsia"/>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722"/>
    </w:sdtPr>
    <w:sdtContent>
      <w:p w:rsidR="00D321C0" w:rsidRDefault="00D321C0">
        <w:pPr>
          <w:pStyle w:val="a7"/>
          <w:jc w:val="center"/>
        </w:pPr>
        <w:r w:rsidRPr="00D321C0">
          <w:fldChar w:fldCharType="begin"/>
        </w:r>
        <w:r w:rsidR="0076332F">
          <w:instrText xml:space="preserve"> PAGE   \* MERGEFORMAT </w:instrText>
        </w:r>
        <w:r w:rsidRPr="00D321C0">
          <w:fldChar w:fldCharType="separate"/>
        </w:r>
        <w:r w:rsidR="002924F5" w:rsidRPr="002924F5">
          <w:rPr>
            <w:noProof/>
            <w:lang w:val="zh-CN"/>
          </w:rPr>
          <w:t>49</w:t>
        </w:r>
        <w:r>
          <w:rPr>
            <w:lang w:val="zh-CN"/>
          </w:rPr>
          <w:fldChar w:fldCharType="end"/>
        </w:r>
      </w:p>
    </w:sdtContent>
  </w:sdt>
  <w:p w:rsidR="00D321C0" w:rsidRDefault="00D321C0">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1C0" w:rsidRDefault="00D321C0">
    <w:pPr>
      <w:pStyle w:val="a7"/>
    </w:pPr>
    <w:r>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sjyxM0BAACnAwAADgAAAAAAAAABACAAAAAeAQAAZHJzL2Uy&#10;b0RvYy54bWxQSwUGAAAAAAYABgBZAQAAXQUAAAAA&#10;" filled="f" stroked="f">
          <v:textbox style="mso-fit-shape-to-text:t" inset="0,0,0,0">
            <w:txbxContent>
              <w:p w:rsidR="00D321C0" w:rsidRDefault="00D321C0">
                <w:pPr>
                  <w:snapToGrid w:val="0"/>
                  <w:rPr>
                    <w:sz w:val="18"/>
                  </w:rPr>
                </w:pPr>
                <w:r>
                  <w:rPr>
                    <w:rFonts w:hint="eastAsia"/>
                    <w:sz w:val="18"/>
                  </w:rPr>
                  <w:fldChar w:fldCharType="begin"/>
                </w:r>
                <w:r w:rsidR="0076332F">
                  <w:rPr>
                    <w:rFonts w:hint="eastAsia"/>
                    <w:sz w:val="18"/>
                  </w:rPr>
                  <w:instrText xml:space="preserve"> PAGE  \* MERGEFORMAT </w:instrText>
                </w:r>
                <w:r>
                  <w:rPr>
                    <w:rFonts w:hint="eastAsia"/>
                    <w:sz w:val="18"/>
                  </w:rPr>
                  <w:fldChar w:fldCharType="separate"/>
                </w:r>
                <w:r w:rsidR="002924F5">
                  <w:rPr>
                    <w:noProof/>
                    <w:sz w:val="18"/>
                  </w:rPr>
                  <w:t>47</w:t>
                </w:r>
                <w:r>
                  <w:rPr>
                    <w:rFonts w:hint="eastAsia"/>
                    <w:sz w:val="1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1C0" w:rsidRDefault="00D321C0">
    <w:pPr>
      <w:pStyle w:val="a7"/>
      <w:jc w:val="center"/>
    </w:pPr>
    <w:r>
      <w:pict>
        <v:shapetype id="_x0000_t202" coordsize="21600,21600" o:spt="202" path="m,l,21600r21600,l21600,xe">
          <v:stroke joinstyle="miter"/>
          <v:path gradientshapeok="t" o:connecttype="rect"/>
        </v:shapetype>
        <v:shape id="文本框 3075" o:spid="_x0000_s102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v7stTRAQAAqgMAAA4AAAAAAAAAAQAgAAAAHgEAAGRy&#10;cy9lMm9Eb2MueG1sUEsFBgAAAAAGAAYAWQEAAGEFAAAAAA==&#10;" filled="f" stroked="f">
          <v:textbox style="mso-fit-shape-to-text:t" inset="0,0,0,0">
            <w:txbxContent>
              <w:p w:rsidR="00D321C0" w:rsidRDefault="00D321C0">
                <w:pPr>
                  <w:snapToGrid w:val="0"/>
                  <w:rPr>
                    <w:sz w:val="18"/>
                  </w:rPr>
                </w:pPr>
                <w:r>
                  <w:rPr>
                    <w:rFonts w:hint="eastAsia"/>
                    <w:sz w:val="18"/>
                  </w:rPr>
                  <w:fldChar w:fldCharType="begin"/>
                </w:r>
                <w:r w:rsidR="0076332F">
                  <w:rPr>
                    <w:rFonts w:hint="eastAsia"/>
                    <w:sz w:val="18"/>
                  </w:rPr>
                  <w:instrText xml:space="preserve"> PAGE  \* MERGEFORMAT </w:instrText>
                </w:r>
                <w:r>
                  <w:rPr>
                    <w:rFonts w:hint="eastAsia"/>
                    <w:sz w:val="18"/>
                  </w:rPr>
                  <w:fldChar w:fldCharType="separate"/>
                </w:r>
                <w:r w:rsidR="002924F5">
                  <w:rPr>
                    <w:noProof/>
                    <w:sz w:val="18"/>
                  </w:rPr>
                  <w:t>50</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32F" w:rsidRDefault="0076332F" w:rsidP="00D321C0">
      <w:r>
        <w:separator/>
      </w:r>
    </w:p>
  </w:footnote>
  <w:footnote w:type="continuationSeparator" w:id="1">
    <w:p w:rsidR="0076332F" w:rsidRDefault="0076332F" w:rsidP="00D321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1C0" w:rsidRDefault="00D321C0">
    <w:pPr>
      <w:pStyle w:val="a8"/>
      <w:pBdr>
        <w:bottom w:val="none" w:sz="0" w:space="1"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440988"/>
    <w:multiLevelType w:val="singleLevel"/>
    <w:tmpl w:val="B3440988"/>
    <w:lvl w:ilvl="0">
      <w:start w:val="2"/>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22"/>
    <w:multiLevelType w:val="singleLevel"/>
    <w:tmpl w:val="00000022"/>
    <w:lvl w:ilvl="0">
      <w:start w:val="1"/>
      <w:numFmt w:val="decimal"/>
      <w:suff w:val="nothing"/>
      <w:lvlText w:val="（%1）"/>
      <w:lvlJc w:val="left"/>
      <w:pPr>
        <w:ind w:left="0" w:firstLine="420"/>
      </w:pPr>
      <w:rPr>
        <w:rFonts w:hint="default"/>
      </w:rPr>
    </w:lvl>
  </w:abstractNum>
  <w:abstractNum w:abstractNumId="6">
    <w:nsid w:val="296D67D5"/>
    <w:multiLevelType w:val="multilevel"/>
    <w:tmpl w:val="296D67D5"/>
    <w:lvl w:ilvl="0">
      <w:start w:val="6"/>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8">
    <w:nsid w:val="59B0D847"/>
    <w:multiLevelType w:val="singleLevel"/>
    <w:tmpl w:val="59B0D847"/>
    <w:lvl w:ilvl="0">
      <w:start w:val="1"/>
      <w:numFmt w:val="decimalEnclosedCircleChinese"/>
      <w:suff w:val="nothing"/>
      <w:lvlText w:val="%1　"/>
      <w:lvlJc w:val="left"/>
      <w:pPr>
        <w:ind w:left="26" w:firstLine="400"/>
      </w:pPr>
      <w:rPr>
        <w:rFonts w:hint="eastAsia"/>
      </w:rPr>
    </w:lvl>
  </w:abstractNum>
  <w:abstractNum w:abstractNumId="9">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0">
    <w:nsid w:val="59B20163"/>
    <w:multiLevelType w:val="singleLevel"/>
    <w:tmpl w:val="59B20163"/>
    <w:lvl w:ilvl="0">
      <w:start w:val="1"/>
      <w:numFmt w:val="decimal"/>
      <w:suff w:val="nothing"/>
      <w:lvlText w:val="（%1）"/>
      <w:lvlJc w:val="left"/>
      <w:pPr>
        <w:ind w:left="0" w:firstLine="420"/>
      </w:pPr>
      <w:rPr>
        <w:rFonts w:hint="default"/>
      </w:rPr>
    </w:lvl>
  </w:abstractNum>
  <w:abstractNum w:abstractNumId="11">
    <w:nsid w:val="59B65253"/>
    <w:multiLevelType w:val="singleLevel"/>
    <w:tmpl w:val="59B65253"/>
    <w:lvl w:ilvl="0">
      <w:start w:val="1"/>
      <w:numFmt w:val="decimalEnclosedCircleChinese"/>
      <w:suff w:val="nothing"/>
      <w:lvlText w:val="%1　"/>
      <w:lvlJc w:val="left"/>
      <w:pPr>
        <w:ind w:left="-116" w:firstLine="400"/>
      </w:pPr>
      <w:rPr>
        <w:rFonts w:hint="eastAsia"/>
      </w:rPr>
    </w:lvl>
  </w:abstractNum>
  <w:abstractNum w:abstractNumId="12">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3">
    <w:nsid w:val="59C3118D"/>
    <w:multiLevelType w:val="singleLevel"/>
    <w:tmpl w:val="59C3118D"/>
    <w:lvl w:ilvl="0">
      <w:start w:val="1"/>
      <w:numFmt w:val="decimal"/>
      <w:suff w:val="nothing"/>
      <w:lvlText w:val="（%1）"/>
      <w:lvlJc w:val="left"/>
      <w:pPr>
        <w:ind w:left="0" w:firstLine="420"/>
      </w:pPr>
      <w:rPr>
        <w:rFonts w:hint="default"/>
        <w:lang w:val="en-US"/>
      </w:rPr>
    </w:lvl>
  </w:abstractNum>
  <w:abstractNum w:abstractNumId="14">
    <w:nsid w:val="59C664FD"/>
    <w:multiLevelType w:val="singleLevel"/>
    <w:tmpl w:val="59C664FD"/>
    <w:lvl w:ilvl="0">
      <w:start w:val="1"/>
      <w:numFmt w:val="decimal"/>
      <w:suff w:val="nothing"/>
      <w:lvlText w:val="（%1）"/>
      <w:lvlJc w:val="left"/>
      <w:pPr>
        <w:tabs>
          <w:tab w:val="left" w:pos="0"/>
        </w:tabs>
        <w:ind w:left="0" w:firstLine="400"/>
      </w:pPr>
      <w:rPr>
        <w:rFonts w:ascii="宋体" w:eastAsia="宋体" w:hAnsi="宋体" w:cs="宋体" w:hint="default"/>
      </w:rPr>
    </w:lvl>
  </w:abstractNum>
  <w:abstractNum w:abstractNumId="15">
    <w:nsid w:val="5E9B36A4"/>
    <w:multiLevelType w:val="multilevel"/>
    <w:tmpl w:val="5E9B36A4"/>
    <w:lvl w:ilvl="0">
      <w:start w:val="23"/>
      <w:numFmt w:val="decimal"/>
      <w:lvlText w:val="%1、"/>
      <w:lvlJc w:val="left"/>
      <w:pPr>
        <w:ind w:left="945" w:hanging="52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65485122"/>
    <w:multiLevelType w:val="multilevel"/>
    <w:tmpl w:val="65485122"/>
    <w:lvl w:ilvl="0">
      <w:start w:val="1"/>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7">
    <w:nsid w:val="6A93498D"/>
    <w:multiLevelType w:val="singleLevel"/>
    <w:tmpl w:val="6A93498D"/>
    <w:lvl w:ilvl="0">
      <w:start w:val="1"/>
      <w:numFmt w:val="decimalEnclosedCircleChinese"/>
      <w:suff w:val="nothing"/>
      <w:lvlText w:val="%1　"/>
      <w:lvlJc w:val="left"/>
      <w:pPr>
        <w:ind w:left="26" w:firstLine="400"/>
      </w:pPr>
      <w:rPr>
        <w:rFonts w:hint="eastAsia"/>
      </w:rPr>
    </w:lvl>
  </w:abstractNum>
  <w:num w:numId="1">
    <w:abstractNumId w:val="16"/>
  </w:num>
  <w:num w:numId="2">
    <w:abstractNumId w:val="14"/>
  </w:num>
  <w:num w:numId="3">
    <w:abstractNumId w:val="7"/>
  </w:num>
  <w:num w:numId="4">
    <w:abstractNumId w:val="8"/>
  </w:num>
  <w:num w:numId="5">
    <w:abstractNumId w:val="4"/>
  </w:num>
  <w:num w:numId="6">
    <w:abstractNumId w:val="12"/>
  </w:num>
  <w:num w:numId="7">
    <w:abstractNumId w:val="9"/>
  </w:num>
  <w:num w:numId="8">
    <w:abstractNumId w:val="10"/>
  </w:num>
  <w:num w:numId="9">
    <w:abstractNumId w:val="1"/>
  </w:num>
  <w:num w:numId="10">
    <w:abstractNumId w:val="5"/>
  </w:num>
  <w:num w:numId="11">
    <w:abstractNumId w:val="6"/>
  </w:num>
  <w:num w:numId="12">
    <w:abstractNumId w:val="15"/>
  </w:num>
  <w:num w:numId="13">
    <w:abstractNumId w:val="13"/>
  </w:num>
  <w:num w:numId="14">
    <w:abstractNumId w:val="0"/>
  </w:num>
  <w:num w:numId="15">
    <w:abstractNumId w:val="2"/>
  </w:num>
  <w:num w:numId="16">
    <w:abstractNumId w:val="11"/>
  </w:num>
  <w:num w:numId="17">
    <w:abstractNumId w:val="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BjNzM3ZGZhMmU0NGNkNmFkN2EwYzA1YWRiYjU4M2EifQ=="/>
  </w:docVars>
  <w:rsids>
    <w:rsidRoot w:val="00B03A14"/>
    <w:rsid w:val="000008D7"/>
    <w:rsid w:val="0000364F"/>
    <w:rsid w:val="00003749"/>
    <w:rsid w:val="000057D9"/>
    <w:rsid w:val="000069E6"/>
    <w:rsid w:val="00007C88"/>
    <w:rsid w:val="00031420"/>
    <w:rsid w:val="00031564"/>
    <w:rsid w:val="0003725E"/>
    <w:rsid w:val="000402EE"/>
    <w:rsid w:val="000414ED"/>
    <w:rsid w:val="00047239"/>
    <w:rsid w:val="00047743"/>
    <w:rsid w:val="000537A8"/>
    <w:rsid w:val="0006506C"/>
    <w:rsid w:val="0006629F"/>
    <w:rsid w:val="00070EAE"/>
    <w:rsid w:val="00070F2E"/>
    <w:rsid w:val="00073CCA"/>
    <w:rsid w:val="00074D4A"/>
    <w:rsid w:val="00077B03"/>
    <w:rsid w:val="000876D5"/>
    <w:rsid w:val="000956E9"/>
    <w:rsid w:val="000975CD"/>
    <w:rsid w:val="000A63CE"/>
    <w:rsid w:val="000B1CE7"/>
    <w:rsid w:val="000B1E71"/>
    <w:rsid w:val="000B4C70"/>
    <w:rsid w:val="000B7EB4"/>
    <w:rsid w:val="000C1832"/>
    <w:rsid w:val="000C69C5"/>
    <w:rsid w:val="000C7EBF"/>
    <w:rsid w:val="000D3A8A"/>
    <w:rsid w:val="000D3B9A"/>
    <w:rsid w:val="000D41AC"/>
    <w:rsid w:val="000E0284"/>
    <w:rsid w:val="000E1F0D"/>
    <w:rsid w:val="000E65C5"/>
    <w:rsid w:val="000F2AC6"/>
    <w:rsid w:val="000F2F33"/>
    <w:rsid w:val="000F4432"/>
    <w:rsid w:val="000F4DF8"/>
    <w:rsid w:val="000F5B6F"/>
    <w:rsid w:val="000F6B59"/>
    <w:rsid w:val="00106C5A"/>
    <w:rsid w:val="00115B8A"/>
    <w:rsid w:val="00117A3B"/>
    <w:rsid w:val="00124DAC"/>
    <w:rsid w:val="00125E68"/>
    <w:rsid w:val="001265C7"/>
    <w:rsid w:val="00126748"/>
    <w:rsid w:val="00130CAF"/>
    <w:rsid w:val="00133785"/>
    <w:rsid w:val="0013504C"/>
    <w:rsid w:val="0013618B"/>
    <w:rsid w:val="00137345"/>
    <w:rsid w:val="001405AB"/>
    <w:rsid w:val="00143746"/>
    <w:rsid w:val="00144FFF"/>
    <w:rsid w:val="00156417"/>
    <w:rsid w:val="001654B4"/>
    <w:rsid w:val="00176D71"/>
    <w:rsid w:val="00194674"/>
    <w:rsid w:val="00196AF9"/>
    <w:rsid w:val="00196D5A"/>
    <w:rsid w:val="00196FCF"/>
    <w:rsid w:val="001A4B36"/>
    <w:rsid w:val="001B544A"/>
    <w:rsid w:val="001B7BDC"/>
    <w:rsid w:val="001C3C4B"/>
    <w:rsid w:val="001D69DC"/>
    <w:rsid w:val="001D72C0"/>
    <w:rsid w:val="001E3858"/>
    <w:rsid w:val="001F2C62"/>
    <w:rsid w:val="001F64DA"/>
    <w:rsid w:val="0020521F"/>
    <w:rsid w:val="00205DEA"/>
    <w:rsid w:val="00206C0A"/>
    <w:rsid w:val="0020700C"/>
    <w:rsid w:val="002071B4"/>
    <w:rsid w:val="002102B0"/>
    <w:rsid w:val="00211B02"/>
    <w:rsid w:val="00212725"/>
    <w:rsid w:val="00213A7A"/>
    <w:rsid w:val="0021490D"/>
    <w:rsid w:val="00216BF7"/>
    <w:rsid w:val="0022382C"/>
    <w:rsid w:val="002310AA"/>
    <w:rsid w:val="0024106E"/>
    <w:rsid w:val="00243482"/>
    <w:rsid w:val="00245CD8"/>
    <w:rsid w:val="00246A98"/>
    <w:rsid w:val="00255A6A"/>
    <w:rsid w:val="00261C14"/>
    <w:rsid w:val="002647D5"/>
    <w:rsid w:val="00264B95"/>
    <w:rsid w:val="0026697F"/>
    <w:rsid w:val="00270C0F"/>
    <w:rsid w:val="002718AB"/>
    <w:rsid w:val="0028001E"/>
    <w:rsid w:val="00281308"/>
    <w:rsid w:val="00287669"/>
    <w:rsid w:val="002924F5"/>
    <w:rsid w:val="00294869"/>
    <w:rsid w:val="00295299"/>
    <w:rsid w:val="002A353F"/>
    <w:rsid w:val="002A6256"/>
    <w:rsid w:val="002B0AE3"/>
    <w:rsid w:val="002C2391"/>
    <w:rsid w:val="002C6A33"/>
    <w:rsid w:val="002C764F"/>
    <w:rsid w:val="002D2A1E"/>
    <w:rsid w:val="002D4811"/>
    <w:rsid w:val="002E2B80"/>
    <w:rsid w:val="002F0D7D"/>
    <w:rsid w:val="002F19FF"/>
    <w:rsid w:val="002F48D9"/>
    <w:rsid w:val="00300543"/>
    <w:rsid w:val="003120EA"/>
    <w:rsid w:val="00313190"/>
    <w:rsid w:val="00315064"/>
    <w:rsid w:val="003163AF"/>
    <w:rsid w:val="003217A2"/>
    <w:rsid w:val="00323289"/>
    <w:rsid w:val="003315C5"/>
    <w:rsid w:val="00341635"/>
    <w:rsid w:val="00346040"/>
    <w:rsid w:val="00347A54"/>
    <w:rsid w:val="0035038D"/>
    <w:rsid w:val="00351435"/>
    <w:rsid w:val="00352364"/>
    <w:rsid w:val="00361462"/>
    <w:rsid w:val="00362841"/>
    <w:rsid w:val="00362C89"/>
    <w:rsid w:val="0036530C"/>
    <w:rsid w:val="00365B36"/>
    <w:rsid w:val="00367CBE"/>
    <w:rsid w:val="00373B3F"/>
    <w:rsid w:val="003949C2"/>
    <w:rsid w:val="003A0CFB"/>
    <w:rsid w:val="003A16D6"/>
    <w:rsid w:val="003A5D1D"/>
    <w:rsid w:val="003B672E"/>
    <w:rsid w:val="003D0FCF"/>
    <w:rsid w:val="003D1D67"/>
    <w:rsid w:val="003D2307"/>
    <w:rsid w:val="003E46F4"/>
    <w:rsid w:val="003F0E48"/>
    <w:rsid w:val="00401F2F"/>
    <w:rsid w:val="0040236B"/>
    <w:rsid w:val="0040406C"/>
    <w:rsid w:val="00410531"/>
    <w:rsid w:val="004116F0"/>
    <w:rsid w:val="004134F2"/>
    <w:rsid w:val="0041637E"/>
    <w:rsid w:val="00423880"/>
    <w:rsid w:val="00424BF7"/>
    <w:rsid w:val="00433D8F"/>
    <w:rsid w:val="00435081"/>
    <w:rsid w:val="00435CA9"/>
    <w:rsid w:val="00440627"/>
    <w:rsid w:val="00443AF0"/>
    <w:rsid w:val="00454676"/>
    <w:rsid w:val="00456ADA"/>
    <w:rsid w:val="00461E12"/>
    <w:rsid w:val="00464E75"/>
    <w:rsid w:val="004663A5"/>
    <w:rsid w:val="0047078F"/>
    <w:rsid w:val="00470847"/>
    <w:rsid w:val="00471D91"/>
    <w:rsid w:val="0047319B"/>
    <w:rsid w:val="00473971"/>
    <w:rsid w:val="00474450"/>
    <w:rsid w:val="004762B4"/>
    <w:rsid w:val="00492AEC"/>
    <w:rsid w:val="00492AED"/>
    <w:rsid w:val="004948D5"/>
    <w:rsid w:val="004A7BDF"/>
    <w:rsid w:val="004B057D"/>
    <w:rsid w:val="004B11AA"/>
    <w:rsid w:val="004B231B"/>
    <w:rsid w:val="004C337E"/>
    <w:rsid w:val="004C5850"/>
    <w:rsid w:val="004C67D0"/>
    <w:rsid w:val="004C6D22"/>
    <w:rsid w:val="004D257A"/>
    <w:rsid w:val="004E50E3"/>
    <w:rsid w:val="004E6536"/>
    <w:rsid w:val="004E6F5A"/>
    <w:rsid w:val="004F4131"/>
    <w:rsid w:val="00502DBD"/>
    <w:rsid w:val="00505F53"/>
    <w:rsid w:val="005239D0"/>
    <w:rsid w:val="00526C03"/>
    <w:rsid w:val="00530A20"/>
    <w:rsid w:val="00530CB8"/>
    <w:rsid w:val="005426D0"/>
    <w:rsid w:val="00546AF5"/>
    <w:rsid w:val="005510B1"/>
    <w:rsid w:val="00551FFF"/>
    <w:rsid w:val="0055258A"/>
    <w:rsid w:val="0055432D"/>
    <w:rsid w:val="00555974"/>
    <w:rsid w:val="00563492"/>
    <w:rsid w:val="00566BFF"/>
    <w:rsid w:val="00575AA1"/>
    <w:rsid w:val="0057672E"/>
    <w:rsid w:val="005806AC"/>
    <w:rsid w:val="0058112F"/>
    <w:rsid w:val="00582E87"/>
    <w:rsid w:val="005836B9"/>
    <w:rsid w:val="0058722C"/>
    <w:rsid w:val="005879CA"/>
    <w:rsid w:val="005B0AF8"/>
    <w:rsid w:val="005B0E50"/>
    <w:rsid w:val="005C19EE"/>
    <w:rsid w:val="005D1373"/>
    <w:rsid w:val="005D74B5"/>
    <w:rsid w:val="005E06D0"/>
    <w:rsid w:val="005E0CCC"/>
    <w:rsid w:val="005E3821"/>
    <w:rsid w:val="005F12F2"/>
    <w:rsid w:val="005F29E7"/>
    <w:rsid w:val="005F780B"/>
    <w:rsid w:val="00602B50"/>
    <w:rsid w:val="006149C1"/>
    <w:rsid w:val="0061763B"/>
    <w:rsid w:val="00625D30"/>
    <w:rsid w:val="00630225"/>
    <w:rsid w:val="00635C77"/>
    <w:rsid w:val="00637475"/>
    <w:rsid w:val="00642180"/>
    <w:rsid w:val="0065519C"/>
    <w:rsid w:val="00661A3A"/>
    <w:rsid w:val="0066262B"/>
    <w:rsid w:val="006646EC"/>
    <w:rsid w:val="0066476B"/>
    <w:rsid w:val="00664790"/>
    <w:rsid w:val="006665AF"/>
    <w:rsid w:val="00667B7A"/>
    <w:rsid w:val="00673495"/>
    <w:rsid w:val="0067355B"/>
    <w:rsid w:val="00675F40"/>
    <w:rsid w:val="00680383"/>
    <w:rsid w:val="00683E61"/>
    <w:rsid w:val="00692B5B"/>
    <w:rsid w:val="006951FD"/>
    <w:rsid w:val="006A48FC"/>
    <w:rsid w:val="006A6F6E"/>
    <w:rsid w:val="006B70F5"/>
    <w:rsid w:val="006C3A2A"/>
    <w:rsid w:val="006D0733"/>
    <w:rsid w:val="006D4078"/>
    <w:rsid w:val="006D7392"/>
    <w:rsid w:val="006E0E25"/>
    <w:rsid w:val="006E116E"/>
    <w:rsid w:val="006E593C"/>
    <w:rsid w:val="006E5E74"/>
    <w:rsid w:val="006E64D5"/>
    <w:rsid w:val="006E6C80"/>
    <w:rsid w:val="006E7A81"/>
    <w:rsid w:val="006E7D1F"/>
    <w:rsid w:val="006F05F2"/>
    <w:rsid w:val="00700883"/>
    <w:rsid w:val="00705DCF"/>
    <w:rsid w:val="007128DB"/>
    <w:rsid w:val="00715326"/>
    <w:rsid w:val="00716746"/>
    <w:rsid w:val="00717BA6"/>
    <w:rsid w:val="00720F58"/>
    <w:rsid w:val="007210D0"/>
    <w:rsid w:val="007225CF"/>
    <w:rsid w:val="00734A61"/>
    <w:rsid w:val="00742BA9"/>
    <w:rsid w:val="00746763"/>
    <w:rsid w:val="007479A4"/>
    <w:rsid w:val="0075475E"/>
    <w:rsid w:val="007560A2"/>
    <w:rsid w:val="00761E24"/>
    <w:rsid w:val="00762B9E"/>
    <w:rsid w:val="0076332F"/>
    <w:rsid w:val="00764329"/>
    <w:rsid w:val="0077304E"/>
    <w:rsid w:val="007759DC"/>
    <w:rsid w:val="00777516"/>
    <w:rsid w:val="0078053C"/>
    <w:rsid w:val="00783242"/>
    <w:rsid w:val="00797EAB"/>
    <w:rsid w:val="007A6639"/>
    <w:rsid w:val="007A7B33"/>
    <w:rsid w:val="007B1BA6"/>
    <w:rsid w:val="007B387E"/>
    <w:rsid w:val="007C35D5"/>
    <w:rsid w:val="007D0642"/>
    <w:rsid w:val="007D7320"/>
    <w:rsid w:val="007D763C"/>
    <w:rsid w:val="007E1B76"/>
    <w:rsid w:val="007F40B6"/>
    <w:rsid w:val="007F53DB"/>
    <w:rsid w:val="007F67F0"/>
    <w:rsid w:val="008100BB"/>
    <w:rsid w:val="00812098"/>
    <w:rsid w:val="0082418E"/>
    <w:rsid w:val="00824C6D"/>
    <w:rsid w:val="00836CC7"/>
    <w:rsid w:val="008439ED"/>
    <w:rsid w:val="0085107D"/>
    <w:rsid w:val="00864286"/>
    <w:rsid w:val="00865D99"/>
    <w:rsid w:val="00877B9D"/>
    <w:rsid w:val="00884EF7"/>
    <w:rsid w:val="00885FA6"/>
    <w:rsid w:val="0089015A"/>
    <w:rsid w:val="00890996"/>
    <w:rsid w:val="00897165"/>
    <w:rsid w:val="00897423"/>
    <w:rsid w:val="008A1332"/>
    <w:rsid w:val="008B036A"/>
    <w:rsid w:val="008B1E0B"/>
    <w:rsid w:val="008B1FFB"/>
    <w:rsid w:val="008B460F"/>
    <w:rsid w:val="008B6AA3"/>
    <w:rsid w:val="008B7BA4"/>
    <w:rsid w:val="008C3A69"/>
    <w:rsid w:val="008C4926"/>
    <w:rsid w:val="008D2731"/>
    <w:rsid w:val="008D2A3D"/>
    <w:rsid w:val="008E14B8"/>
    <w:rsid w:val="008E4133"/>
    <w:rsid w:val="008F2BB7"/>
    <w:rsid w:val="008F3CC7"/>
    <w:rsid w:val="00903D2E"/>
    <w:rsid w:val="00910843"/>
    <w:rsid w:val="00925A45"/>
    <w:rsid w:val="00925DF8"/>
    <w:rsid w:val="009262A9"/>
    <w:rsid w:val="00926A89"/>
    <w:rsid w:val="00931887"/>
    <w:rsid w:val="00936C14"/>
    <w:rsid w:val="00936D5F"/>
    <w:rsid w:val="009405BF"/>
    <w:rsid w:val="00945465"/>
    <w:rsid w:val="00946EEA"/>
    <w:rsid w:val="0096109B"/>
    <w:rsid w:val="00974B5B"/>
    <w:rsid w:val="00976309"/>
    <w:rsid w:val="009774A7"/>
    <w:rsid w:val="00983DBF"/>
    <w:rsid w:val="00986C07"/>
    <w:rsid w:val="00992DB0"/>
    <w:rsid w:val="00996BCD"/>
    <w:rsid w:val="009A000F"/>
    <w:rsid w:val="009B0097"/>
    <w:rsid w:val="009B383A"/>
    <w:rsid w:val="009C4468"/>
    <w:rsid w:val="009D42DF"/>
    <w:rsid w:val="009D72D8"/>
    <w:rsid w:val="009E53D8"/>
    <w:rsid w:val="00A06AA5"/>
    <w:rsid w:val="00A07936"/>
    <w:rsid w:val="00A13269"/>
    <w:rsid w:val="00A13FE7"/>
    <w:rsid w:val="00A142E1"/>
    <w:rsid w:val="00A20EC2"/>
    <w:rsid w:val="00A225DE"/>
    <w:rsid w:val="00A2290F"/>
    <w:rsid w:val="00A25BC6"/>
    <w:rsid w:val="00A34F8E"/>
    <w:rsid w:val="00A4365E"/>
    <w:rsid w:val="00A556E4"/>
    <w:rsid w:val="00A668FC"/>
    <w:rsid w:val="00A71CF5"/>
    <w:rsid w:val="00A72279"/>
    <w:rsid w:val="00A738A3"/>
    <w:rsid w:val="00A8089D"/>
    <w:rsid w:val="00A84C20"/>
    <w:rsid w:val="00A906D4"/>
    <w:rsid w:val="00A93D45"/>
    <w:rsid w:val="00AA466C"/>
    <w:rsid w:val="00AA544E"/>
    <w:rsid w:val="00AB36F2"/>
    <w:rsid w:val="00AB409D"/>
    <w:rsid w:val="00AB5626"/>
    <w:rsid w:val="00AC121E"/>
    <w:rsid w:val="00AC5FEB"/>
    <w:rsid w:val="00AD34B8"/>
    <w:rsid w:val="00AE2AB4"/>
    <w:rsid w:val="00AE3308"/>
    <w:rsid w:val="00AE5663"/>
    <w:rsid w:val="00AE602B"/>
    <w:rsid w:val="00B03A14"/>
    <w:rsid w:val="00B06DD7"/>
    <w:rsid w:val="00B15642"/>
    <w:rsid w:val="00B25918"/>
    <w:rsid w:val="00B31FE5"/>
    <w:rsid w:val="00B32F83"/>
    <w:rsid w:val="00B343B8"/>
    <w:rsid w:val="00B45533"/>
    <w:rsid w:val="00B52C3C"/>
    <w:rsid w:val="00B52E55"/>
    <w:rsid w:val="00B53255"/>
    <w:rsid w:val="00B578E9"/>
    <w:rsid w:val="00B712E2"/>
    <w:rsid w:val="00B7687A"/>
    <w:rsid w:val="00B82643"/>
    <w:rsid w:val="00B857A8"/>
    <w:rsid w:val="00B93D3B"/>
    <w:rsid w:val="00BA5BE1"/>
    <w:rsid w:val="00BA65F3"/>
    <w:rsid w:val="00BB157D"/>
    <w:rsid w:val="00BB3405"/>
    <w:rsid w:val="00BB4DDD"/>
    <w:rsid w:val="00BB569E"/>
    <w:rsid w:val="00BB6CCC"/>
    <w:rsid w:val="00BB767C"/>
    <w:rsid w:val="00BB79F0"/>
    <w:rsid w:val="00BC16F3"/>
    <w:rsid w:val="00BC1F62"/>
    <w:rsid w:val="00BC2CAB"/>
    <w:rsid w:val="00BD32F5"/>
    <w:rsid w:val="00BD52EC"/>
    <w:rsid w:val="00BE3A59"/>
    <w:rsid w:val="00BF7F29"/>
    <w:rsid w:val="00C032C7"/>
    <w:rsid w:val="00C0629A"/>
    <w:rsid w:val="00C06A29"/>
    <w:rsid w:val="00C1289E"/>
    <w:rsid w:val="00C13F5B"/>
    <w:rsid w:val="00C15565"/>
    <w:rsid w:val="00C16B3D"/>
    <w:rsid w:val="00C3000F"/>
    <w:rsid w:val="00C318C4"/>
    <w:rsid w:val="00C32E2A"/>
    <w:rsid w:val="00C33C1B"/>
    <w:rsid w:val="00C51181"/>
    <w:rsid w:val="00C52DD0"/>
    <w:rsid w:val="00C57A05"/>
    <w:rsid w:val="00C664AF"/>
    <w:rsid w:val="00C750F5"/>
    <w:rsid w:val="00C82F32"/>
    <w:rsid w:val="00C844AD"/>
    <w:rsid w:val="00C85891"/>
    <w:rsid w:val="00C9321E"/>
    <w:rsid w:val="00C96AE8"/>
    <w:rsid w:val="00C97C9B"/>
    <w:rsid w:val="00CA431F"/>
    <w:rsid w:val="00CA5F84"/>
    <w:rsid w:val="00CB3ADF"/>
    <w:rsid w:val="00CB64D6"/>
    <w:rsid w:val="00CC309F"/>
    <w:rsid w:val="00CD3F4F"/>
    <w:rsid w:val="00CD6E81"/>
    <w:rsid w:val="00CE0859"/>
    <w:rsid w:val="00CE502C"/>
    <w:rsid w:val="00CF1DEA"/>
    <w:rsid w:val="00CF2B3B"/>
    <w:rsid w:val="00D01904"/>
    <w:rsid w:val="00D038EF"/>
    <w:rsid w:val="00D05139"/>
    <w:rsid w:val="00D11C8B"/>
    <w:rsid w:val="00D12E6F"/>
    <w:rsid w:val="00D156FE"/>
    <w:rsid w:val="00D17B31"/>
    <w:rsid w:val="00D2148C"/>
    <w:rsid w:val="00D219FB"/>
    <w:rsid w:val="00D22D31"/>
    <w:rsid w:val="00D3024B"/>
    <w:rsid w:val="00D321C0"/>
    <w:rsid w:val="00D36ADC"/>
    <w:rsid w:val="00D40529"/>
    <w:rsid w:val="00D443B3"/>
    <w:rsid w:val="00D47864"/>
    <w:rsid w:val="00D528C3"/>
    <w:rsid w:val="00D54294"/>
    <w:rsid w:val="00D54B12"/>
    <w:rsid w:val="00D554BA"/>
    <w:rsid w:val="00D55973"/>
    <w:rsid w:val="00D67E95"/>
    <w:rsid w:val="00D7554F"/>
    <w:rsid w:val="00D80282"/>
    <w:rsid w:val="00D81F95"/>
    <w:rsid w:val="00D82F8D"/>
    <w:rsid w:val="00D8759B"/>
    <w:rsid w:val="00DA67F3"/>
    <w:rsid w:val="00DB4396"/>
    <w:rsid w:val="00DC0EC3"/>
    <w:rsid w:val="00DC69F8"/>
    <w:rsid w:val="00DD20D4"/>
    <w:rsid w:val="00DD79E3"/>
    <w:rsid w:val="00DE103A"/>
    <w:rsid w:val="00DF02C9"/>
    <w:rsid w:val="00DF5361"/>
    <w:rsid w:val="00DF646C"/>
    <w:rsid w:val="00DF6C30"/>
    <w:rsid w:val="00E05B33"/>
    <w:rsid w:val="00E06773"/>
    <w:rsid w:val="00E072ED"/>
    <w:rsid w:val="00E1251B"/>
    <w:rsid w:val="00E13AF3"/>
    <w:rsid w:val="00E15CDD"/>
    <w:rsid w:val="00E25C71"/>
    <w:rsid w:val="00E30041"/>
    <w:rsid w:val="00E3489C"/>
    <w:rsid w:val="00E54E2B"/>
    <w:rsid w:val="00E56F73"/>
    <w:rsid w:val="00E57253"/>
    <w:rsid w:val="00E60525"/>
    <w:rsid w:val="00E64281"/>
    <w:rsid w:val="00E6637D"/>
    <w:rsid w:val="00E86A2B"/>
    <w:rsid w:val="00E8752B"/>
    <w:rsid w:val="00E9106C"/>
    <w:rsid w:val="00E91352"/>
    <w:rsid w:val="00E91A23"/>
    <w:rsid w:val="00E93B2F"/>
    <w:rsid w:val="00E95984"/>
    <w:rsid w:val="00E96118"/>
    <w:rsid w:val="00EA01AD"/>
    <w:rsid w:val="00EA08C8"/>
    <w:rsid w:val="00EA1956"/>
    <w:rsid w:val="00EB6272"/>
    <w:rsid w:val="00EB6B1C"/>
    <w:rsid w:val="00EC3E13"/>
    <w:rsid w:val="00EC6FE4"/>
    <w:rsid w:val="00ED2ADA"/>
    <w:rsid w:val="00ED2B49"/>
    <w:rsid w:val="00EE15E3"/>
    <w:rsid w:val="00EE4221"/>
    <w:rsid w:val="00EE605F"/>
    <w:rsid w:val="00EE611C"/>
    <w:rsid w:val="00EE7DA0"/>
    <w:rsid w:val="00EF0F10"/>
    <w:rsid w:val="00EF3A6F"/>
    <w:rsid w:val="00EF3D63"/>
    <w:rsid w:val="00F10257"/>
    <w:rsid w:val="00F1115D"/>
    <w:rsid w:val="00F142A0"/>
    <w:rsid w:val="00F17B30"/>
    <w:rsid w:val="00F31EA1"/>
    <w:rsid w:val="00F32F60"/>
    <w:rsid w:val="00F4532D"/>
    <w:rsid w:val="00F46250"/>
    <w:rsid w:val="00F53253"/>
    <w:rsid w:val="00F542C6"/>
    <w:rsid w:val="00F5518A"/>
    <w:rsid w:val="00F572E3"/>
    <w:rsid w:val="00F6324E"/>
    <w:rsid w:val="00F6398F"/>
    <w:rsid w:val="00F65169"/>
    <w:rsid w:val="00F664D9"/>
    <w:rsid w:val="00F70A45"/>
    <w:rsid w:val="00F73111"/>
    <w:rsid w:val="00F7455E"/>
    <w:rsid w:val="00F75B5B"/>
    <w:rsid w:val="00F75BB7"/>
    <w:rsid w:val="00F770EC"/>
    <w:rsid w:val="00F77568"/>
    <w:rsid w:val="00F854F2"/>
    <w:rsid w:val="00F93B93"/>
    <w:rsid w:val="00F95170"/>
    <w:rsid w:val="00F96A2F"/>
    <w:rsid w:val="00F97B6E"/>
    <w:rsid w:val="00FA0394"/>
    <w:rsid w:val="00FB0BB2"/>
    <w:rsid w:val="00FC1963"/>
    <w:rsid w:val="00FC2760"/>
    <w:rsid w:val="00FC650B"/>
    <w:rsid w:val="00FC7666"/>
    <w:rsid w:val="00FD3CA0"/>
    <w:rsid w:val="00FD5993"/>
    <w:rsid w:val="00FE6A64"/>
    <w:rsid w:val="00FF0776"/>
    <w:rsid w:val="00FF1ACD"/>
    <w:rsid w:val="00FF1FD5"/>
    <w:rsid w:val="00FF5F36"/>
    <w:rsid w:val="00FF6A2A"/>
    <w:rsid w:val="01A3073B"/>
    <w:rsid w:val="01BF5A50"/>
    <w:rsid w:val="01D136A9"/>
    <w:rsid w:val="01D303E3"/>
    <w:rsid w:val="030376EE"/>
    <w:rsid w:val="034D6BB0"/>
    <w:rsid w:val="036066C3"/>
    <w:rsid w:val="03C74493"/>
    <w:rsid w:val="066F3664"/>
    <w:rsid w:val="068837C4"/>
    <w:rsid w:val="068F128E"/>
    <w:rsid w:val="08477A2E"/>
    <w:rsid w:val="0923288D"/>
    <w:rsid w:val="092D373B"/>
    <w:rsid w:val="09315922"/>
    <w:rsid w:val="09395021"/>
    <w:rsid w:val="0A217728"/>
    <w:rsid w:val="0A99164E"/>
    <w:rsid w:val="0BB772BD"/>
    <w:rsid w:val="0BCB1E8D"/>
    <w:rsid w:val="0C9873D3"/>
    <w:rsid w:val="0DBF7672"/>
    <w:rsid w:val="0DDD0978"/>
    <w:rsid w:val="0E864B30"/>
    <w:rsid w:val="0FBB4FEC"/>
    <w:rsid w:val="0FD23122"/>
    <w:rsid w:val="0FF74A34"/>
    <w:rsid w:val="100F76D9"/>
    <w:rsid w:val="10793E6A"/>
    <w:rsid w:val="108F0808"/>
    <w:rsid w:val="11507CD0"/>
    <w:rsid w:val="11E94254"/>
    <w:rsid w:val="12E106B0"/>
    <w:rsid w:val="1328362C"/>
    <w:rsid w:val="13AC1479"/>
    <w:rsid w:val="14117786"/>
    <w:rsid w:val="144A4A8F"/>
    <w:rsid w:val="152F51D9"/>
    <w:rsid w:val="15703208"/>
    <w:rsid w:val="15EF58A5"/>
    <w:rsid w:val="15F66C34"/>
    <w:rsid w:val="160832FA"/>
    <w:rsid w:val="16DB62BD"/>
    <w:rsid w:val="16F23DE7"/>
    <w:rsid w:val="174A303A"/>
    <w:rsid w:val="17B22D7B"/>
    <w:rsid w:val="180652F2"/>
    <w:rsid w:val="185D743E"/>
    <w:rsid w:val="191510AD"/>
    <w:rsid w:val="19FE07AD"/>
    <w:rsid w:val="1A9F40C1"/>
    <w:rsid w:val="1D234E8D"/>
    <w:rsid w:val="1DD37B1C"/>
    <w:rsid w:val="1E0565AE"/>
    <w:rsid w:val="1E343B94"/>
    <w:rsid w:val="1EF34658"/>
    <w:rsid w:val="1F4820EB"/>
    <w:rsid w:val="1FE24F5B"/>
    <w:rsid w:val="1FEE4CB6"/>
    <w:rsid w:val="203C1865"/>
    <w:rsid w:val="20B120D5"/>
    <w:rsid w:val="22960428"/>
    <w:rsid w:val="22AE0FC2"/>
    <w:rsid w:val="22B13EF7"/>
    <w:rsid w:val="22E542B8"/>
    <w:rsid w:val="22F877C4"/>
    <w:rsid w:val="25136D15"/>
    <w:rsid w:val="254932B9"/>
    <w:rsid w:val="25FF1B34"/>
    <w:rsid w:val="26167745"/>
    <w:rsid w:val="279D2FA9"/>
    <w:rsid w:val="28844573"/>
    <w:rsid w:val="28D952F2"/>
    <w:rsid w:val="290F7E49"/>
    <w:rsid w:val="297D524A"/>
    <w:rsid w:val="29FC1747"/>
    <w:rsid w:val="2B440B60"/>
    <w:rsid w:val="2C844B41"/>
    <w:rsid w:val="2D627891"/>
    <w:rsid w:val="2D7A0017"/>
    <w:rsid w:val="2EA27690"/>
    <w:rsid w:val="2ED52702"/>
    <w:rsid w:val="2FF21525"/>
    <w:rsid w:val="301B438E"/>
    <w:rsid w:val="30316D8E"/>
    <w:rsid w:val="308C1FFE"/>
    <w:rsid w:val="30A17469"/>
    <w:rsid w:val="30C3748F"/>
    <w:rsid w:val="30C50D88"/>
    <w:rsid w:val="30F46F58"/>
    <w:rsid w:val="30FC114A"/>
    <w:rsid w:val="311566B0"/>
    <w:rsid w:val="319D671E"/>
    <w:rsid w:val="31D04385"/>
    <w:rsid w:val="320C7AB3"/>
    <w:rsid w:val="32667C21"/>
    <w:rsid w:val="33FA0B1E"/>
    <w:rsid w:val="348F6959"/>
    <w:rsid w:val="34C82ED9"/>
    <w:rsid w:val="357F6000"/>
    <w:rsid w:val="35CF0519"/>
    <w:rsid w:val="36AC3612"/>
    <w:rsid w:val="375D6DCD"/>
    <w:rsid w:val="37B042C7"/>
    <w:rsid w:val="37E1108E"/>
    <w:rsid w:val="392E47B3"/>
    <w:rsid w:val="394E5BCB"/>
    <w:rsid w:val="394F7B57"/>
    <w:rsid w:val="3A2C6493"/>
    <w:rsid w:val="3A445238"/>
    <w:rsid w:val="3A77613D"/>
    <w:rsid w:val="3A776764"/>
    <w:rsid w:val="3C0E5DF8"/>
    <w:rsid w:val="3CE138EA"/>
    <w:rsid w:val="3D9A72B8"/>
    <w:rsid w:val="3E2717D1"/>
    <w:rsid w:val="3F1E4982"/>
    <w:rsid w:val="407469B6"/>
    <w:rsid w:val="40C31C84"/>
    <w:rsid w:val="41264BEF"/>
    <w:rsid w:val="41665FC1"/>
    <w:rsid w:val="4168282C"/>
    <w:rsid w:val="42734FE4"/>
    <w:rsid w:val="432C541E"/>
    <w:rsid w:val="43317C7B"/>
    <w:rsid w:val="433606B6"/>
    <w:rsid w:val="434E194B"/>
    <w:rsid w:val="437159C8"/>
    <w:rsid w:val="43E41A35"/>
    <w:rsid w:val="44625310"/>
    <w:rsid w:val="451E1923"/>
    <w:rsid w:val="45722501"/>
    <w:rsid w:val="45A16FB6"/>
    <w:rsid w:val="4632300B"/>
    <w:rsid w:val="479B74B7"/>
    <w:rsid w:val="47A07772"/>
    <w:rsid w:val="485B2DA0"/>
    <w:rsid w:val="48710218"/>
    <w:rsid w:val="48FA020D"/>
    <w:rsid w:val="4933371F"/>
    <w:rsid w:val="49993098"/>
    <w:rsid w:val="4A9F0A04"/>
    <w:rsid w:val="4B3B04AE"/>
    <w:rsid w:val="4E8C71BC"/>
    <w:rsid w:val="4E8D3D65"/>
    <w:rsid w:val="4EB6109F"/>
    <w:rsid w:val="4ED211ED"/>
    <w:rsid w:val="4F78055B"/>
    <w:rsid w:val="4F9125D9"/>
    <w:rsid w:val="4FD57A42"/>
    <w:rsid w:val="50131027"/>
    <w:rsid w:val="50F77AFD"/>
    <w:rsid w:val="51481DCD"/>
    <w:rsid w:val="517E4D2F"/>
    <w:rsid w:val="51E342BC"/>
    <w:rsid w:val="52173BDE"/>
    <w:rsid w:val="521918B5"/>
    <w:rsid w:val="52DE3C62"/>
    <w:rsid w:val="52EB5448"/>
    <w:rsid w:val="53F56FDD"/>
    <w:rsid w:val="545C32C3"/>
    <w:rsid w:val="554967A4"/>
    <w:rsid w:val="555E76FC"/>
    <w:rsid w:val="55DA38A0"/>
    <w:rsid w:val="579B0E0D"/>
    <w:rsid w:val="584D32AD"/>
    <w:rsid w:val="5858090E"/>
    <w:rsid w:val="597C18C5"/>
    <w:rsid w:val="59991EBC"/>
    <w:rsid w:val="5A5F4374"/>
    <w:rsid w:val="5AA05C4C"/>
    <w:rsid w:val="5ABE7EC5"/>
    <w:rsid w:val="5ADC3C17"/>
    <w:rsid w:val="5B4E6197"/>
    <w:rsid w:val="5B920B84"/>
    <w:rsid w:val="5FD53742"/>
    <w:rsid w:val="60207DAE"/>
    <w:rsid w:val="621A3249"/>
    <w:rsid w:val="62402CDD"/>
    <w:rsid w:val="62D91574"/>
    <w:rsid w:val="62E428C6"/>
    <w:rsid w:val="6353259C"/>
    <w:rsid w:val="635428C5"/>
    <w:rsid w:val="63B14C75"/>
    <w:rsid w:val="641617D2"/>
    <w:rsid w:val="64281C7B"/>
    <w:rsid w:val="64CF0348"/>
    <w:rsid w:val="654E0916"/>
    <w:rsid w:val="658E5B0E"/>
    <w:rsid w:val="66456B14"/>
    <w:rsid w:val="666D7E19"/>
    <w:rsid w:val="668928D1"/>
    <w:rsid w:val="66D641C2"/>
    <w:rsid w:val="67AC4971"/>
    <w:rsid w:val="68484770"/>
    <w:rsid w:val="68D30FAC"/>
    <w:rsid w:val="69046561"/>
    <w:rsid w:val="69091CE9"/>
    <w:rsid w:val="6961139E"/>
    <w:rsid w:val="6A3B3D8A"/>
    <w:rsid w:val="6AD25C1C"/>
    <w:rsid w:val="6ADC7BD3"/>
    <w:rsid w:val="6B0928CD"/>
    <w:rsid w:val="6BE14931"/>
    <w:rsid w:val="6C5E2F20"/>
    <w:rsid w:val="6CAB169B"/>
    <w:rsid w:val="6D1F1741"/>
    <w:rsid w:val="6E47372B"/>
    <w:rsid w:val="6F2319BD"/>
    <w:rsid w:val="6F493653"/>
    <w:rsid w:val="70E637EE"/>
    <w:rsid w:val="71C9278B"/>
    <w:rsid w:val="727A5D97"/>
    <w:rsid w:val="72AF3192"/>
    <w:rsid w:val="73191209"/>
    <w:rsid w:val="737548BB"/>
    <w:rsid w:val="73932BC2"/>
    <w:rsid w:val="77056A0B"/>
    <w:rsid w:val="774E379A"/>
    <w:rsid w:val="79DE2CB6"/>
    <w:rsid w:val="79FC3536"/>
    <w:rsid w:val="7A3D1136"/>
    <w:rsid w:val="7D4551F4"/>
    <w:rsid w:val="7DC8084B"/>
    <w:rsid w:val="7DE858A5"/>
    <w:rsid w:val="7EAD1A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D321C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D321C0"/>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Char"/>
    <w:qFormat/>
    <w:rsid w:val="00D321C0"/>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qFormat/>
    <w:rsid w:val="00D321C0"/>
    <w:pPr>
      <w:keepNext/>
      <w:keepLines/>
      <w:spacing w:before="260" w:after="260" w:line="413" w:lineRule="auto"/>
      <w:outlineLvl w:val="2"/>
    </w:pPr>
    <w:rPr>
      <w:rFonts w:ascii="Times New Roman" w:eastAsia="宋体" w:hAnsi="Times New Roman" w:cs="Times New Roman"/>
      <w:b/>
      <w:sz w:val="32"/>
      <w:szCs w:val="20"/>
    </w:rPr>
  </w:style>
  <w:style w:type="paragraph" w:styleId="40">
    <w:name w:val="heading 4"/>
    <w:basedOn w:val="a"/>
    <w:next w:val="a"/>
    <w:link w:val="4Char"/>
    <w:qFormat/>
    <w:rsid w:val="00D321C0"/>
    <w:pPr>
      <w:keepNext/>
      <w:keepLines/>
      <w:spacing w:before="280" w:after="290" w:line="372" w:lineRule="auto"/>
      <w:outlineLvl w:val="3"/>
    </w:pPr>
    <w:rPr>
      <w:rFonts w:ascii="Arial" w:eastAsia="黑体" w:hAnsi="Arial" w:cs="Times New Roman"/>
      <w:b/>
      <w:sz w:val="28"/>
      <w:szCs w:val="20"/>
    </w:rPr>
  </w:style>
  <w:style w:type="paragraph" w:styleId="5">
    <w:name w:val="heading 5"/>
    <w:basedOn w:val="a"/>
    <w:next w:val="a"/>
    <w:link w:val="5Char"/>
    <w:qFormat/>
    <w:rsid w:val="00D321C0"/>
    <w:pPr>
      <w:keepNext/>
      <w:keepLines/>
      <w:spacing w:before="280" w:after="290" w:line="372" w:lineRule="auto"/>
      <w:outlineLvl w:val="4"/>
    </w:pPr>
    <w:rPr>
      <w:rFonts w:ascii="Times New Roman" w:eastAsia="宋体" w:hAnsi="Times New Roman" w:cs="Times New Roman"/>
      <w:b/>
      <w:sz w:val="28"/>
      <w:szCs w:val="20"/>
    </w:rPr>
  </w:style>
  <w:style w:type="paragraph" w:styleId="6">
    <w:name w:val="heading 6"/>
    <w:basedOn w:val="a"/>
    <w:next w:val="a"/>
    <w:link w:val="6Char"/>
    <w:qFormat/>
    <w:rsid w:val="00D321C0"/>
    <w:pPr>
      <w:keepNext/>
      <w:keepLines/>
      <w:spacing w:before="240" w:after="64" w:line="317" w:lineRule="auto"/>
      <w:outlineLvl w:val="5"/>
    </w:pPr>
    <w:rPr>
      <w:rFonts w:ascii="Arial" w:eastAsia="黑体" w:hAnsi="Arial" w:cs="Times New Roman"/>
      <w:b/>
      <w:sz w:val="24"/>
      <w:szCs w:val="20"/>
    </w:rPr>
  </w:style>
  <w:style w:type="paragraph" w:styleId="7">
    <w:name w:val="heading 7"/>
    <w:basedOn w:val="a"/>
    <w:next w:val="a"/>
    <w:link w:val="7Char"/>
    <w:qFormat/>
    <w:rsid w:val="00D321C0"/>
    <w:pPr>
      <w:keepNext/>
      <w:keepLines/>
      <w:spacing w:before="240" w:after="64" w:line="317" w:lineRule="auto"/>
      <w:outlineLvl w:val="6"/>
    </w:pPr>
    <w:rPr>
      <w:rFonts w:ascii="Times New Roman" w:eastAsia="宋体" w:hAnsi="Times New Roman" w:cs="Times New Roman"/>
      <w:b/>
      <w:sz w:val="24"/>
      <w:szCs w:val="20"/>
    </w:rPr>
  </w:style>
  <w:style w:type="paragraph" w:styleId="8">
    <w:name w:val="heading 8"/>
    <w:basedOn w:val="a"/>
    <w:next w:val="a"/>
    <w:link w:val="8Char"/>
    <w:qFormat/>
    <w:rsid w:val="00D321C0"/>
    <w:pPr>
      <w:keepNext/>
      <w:keepLines/>
      <w:spacing w:before="240" w:after="64" w:line="317" w:lineRule="auto"/>
      <w:outlineLvl w:val="7"/>
    </w:pPr>
    <w:rPr>
      <w:rFonts w:ascii="Arial" w:eastAsia="黑体" w:hAnsi="Arial" w:cs="Times New Roman"/>
      <w:sz w:val="24"/>
      <w:szCs w:val="20"/>
    </w:rPr>
  </w:style>
  <w:style w:type="paragraph" w:styleId="9">
    <w:name w:val="heading 9"/>
    <w:basedOn w:val="a"/>
    <w:next w:val="a"/>
    <w:link w:val="9Char"/>
    <w:qFormat/>
    <w:rsid w:val="00D321C0"/>
    <w:pPr>
      <w:keepNext/>
      <w:keepLines/>
      <w:spacing w:before="240" w:after="64" w:line="317"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qFormat/>
    <w:rsid w:val="00D321C0"/>
    <w:pPr>
      <w:spacing w:line="300" w:lineRule="auto"/>
      <w:ind w:left="1260"/>
    </w:pPr>
    <w:rPr>
      <w:rFonts w:ascii="Arial" w:hAnsi="Arial"/>
    </w:rPr>
  </w:style>
  <w:style w:type="paragraph" w:styleId="a3">
    <w:name w:val="annotation text"/>
    <w:basedOn w:val="a"/>
    <w:link w:val="Char"/>
    <w:qFormat/>
    <w:rsid w:val="00D321C0"/>
    <w:pPr>
      <w:jc w:val="left"/>
    </w:pPr>
    <w:rPr>
      <w:rFonts w:ascii="Times New Roman" w:eastAsia="宋体" w:hAnsi="Times New Roman" w:cs="Times New Roman"/>
      <w:szCs w:val="20"/>
    </w:rPr>
  </w:style>
  <w:style w:type="paragraph" w:styleId="a4">
    <w:name w:val="Body Text"/>
    <w:basedOn w:val="a"/>
    <w:link w:val="Char0"/>
    <w:qFormat/>
    <w:rsid w:val="00D321C0"/>
    <w:rPr>
      <w:rFonts w:ascii="Times New Roman" w:eastAsia="宋体" w:hAnsi="Times New Roman" w:cs="Times New Roman"/>
      <w:sz w:val="20"/>
      <w:szCs w:val="20"/>
    </w:rPr>
  </w:style>
  <w:style w:type="paragraph" w:styleId="a5">
    <w:name w:val="Plain Text"/>
    <w:basedOn w:val="a"/>
    <w:link w:val="Char1"/>
    <w:qFormat/>
    <w:rsid w:val="00D321C0"/>
    <w:rPr>
      <w:rFonts w:ascii="宋体" w:eastAsia="宋体" w:hAnsi="Courier New" w:cs="Times New Roman"/>
      <w:szCs w:val="20"/>
    </w:rPr>
  </w:style>
  <w:style w:type="paragraph" w:styleId="a6">
    <w:name w:val="Balloon Text"/>
    <w:basedOn w:val="a"/>
    <w:link w:val="Char2"/>
    <w:qFormat/>
    <w:rsid w:val="00D321C0"/>
    <w:rPr>
      <w:rFonts w:ascii="Times New Roman" w:eastAsia="宋体" w:hAnsi="Times New Roman" w:cs="Times New Roman"/>
      <w:sz w:val="18"/>
      <w:szCs w:val="18"/>
    </w:rPr>
  </w:style>
  <w:style w:type="paragraph" w:styleId="a7">
    <w:name w:val="footer"/>
    <w:basedOn w:val="a"/>
    <w:link w:val="Char3"/>
    <w:unhideWhenUsed/>
    <w:qFormat/>
    <w:rsid w:val="00D321C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D321C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321C0"/>
    <w:rPr>
      <w:rFonts w:ascii="Times New Roman" w:eastAsia="宋体" w:hAnsi="Times New Roman" w:cs="Times New Roman"/>
      <w:szCs w:val="20"/>
    </w:rPr>
  </w:style>
  <w:style w:type="paragraph" w:styleId="30">
    <w:name w:val="Body Text Indent 3"/>
    <w:basedOn w:val="a"/>
    <w:link w:val="3Char0"/>
    <w:qFormat/>
    <w:rsid w:val="00D321C0"/>
    <w:pPr>
      <w:widowControl/>
      <w:spacing w:after="120"/>
      <w:ind w:leftChars="200" w:left="420"/>
      <w:jc w:val="left"/>
    </w:pPr>
    <w:rPr>
      <w:rFonts w:ascii="Times New Roman" w:eastAsia="宋体" w:hAnsi="Times New Roman" w:cs="Times New Roman"/>
      <w:kern w:val="0"/>
      <w:sz w:val="16"/>
      <w:szCs w:val="16"/>
    </w:rPr>
  </w:style>
  <w:style w:type="paragraph" w:styleId="20">
    <w:name w:val="toc 2"/>
    <w:basedOn w:val="a"/>
    <w:next w:val="a"/>
    <w:qFormat/>
    <w:rsid w:val="00D321C0"/>
    <w:pPr>
      <w:ind w:leftChars="200" w:left="420"/>
    </w:pPr>
    <w:rPr>
      <w:rFonts w:ascii="Times New Roman" w:eastAsia="宋体" w:hAnsi="Times New Roman" w:cs="Times New Roman"/>
      <w:szCs w:val="20"/>
    </w:rPr>
  </w:style>
  <w:style w:type="paragraph" w:styleId="21">
    <w:name w:val="Body Text 2"/>
    <w:basedOn w:val="a"/>
    <w:link w:val="2Char0"/>
    <w:qFormat/>
    <w:rsid w:val="00D321C0"/>
    <w:pPr>
      <w:spacing w:after="120" w:line="480" w:lineRule="auto"/>
    </w:pPr>
    <w:rPr>
      <w:rFonts w:ascii="Times New Roman" w:eastAsia="宋体" w:hAnsi="Times New Roman" w:cs="Times New Roman"/>
      <w:sz w:val="20"/>
      <w:szCs w:val="20"/>
    </w:rPr>
  </w:style>
  <w:style w:type="paragraph" w:styleId="a9">
    <w:name w:val="Title"/>
    <w:basedOn w:val="a"/>
    <w:link w:val="Char5"/>
    <w:qFormat/>
    <w:rsid w:val="00D321C0"/>
    <w:pPr>
      <w:adjustRightInd w:val="0"/>
      <w:spacing w:before="240" w:after="60" w:line="420" w:lineRule="atLeast"/>
      <w:jc w:val="center"/>
      <w:outlineLvl w:val="0"/>
    </w:pPr>
    <w:rPr>
      <w:rFonts w:ascii="Arial" w:hAnsi="Arial"/>
      <w:b/>
      <w:sz w:val="32"/>
    </w:rPr>
  </w:style>
  <w:style w:type="paragraph" w:styleId="aa">
    <w:name w:val="annotation subject"/>
    <w:basedOn w:val="a3"/>
    <w:next w:val="a3"/>
    <w:link w:val="Char6"/>
    <w:qFormat/>
    <w:rsid w:val="00D321C0"/>
    <w:rPr>
      <w:b/>
      <w:bCs/>
    </w:rPr>
  </w:style>
  <w:style w:type="paragraph" w:styleId="ab">
    <w:name w:val="Body Text First Indent"/>
    <w:basedOn w:val="a"/>
    <w:qFormat/>
    <w:rsid w:val="00D321C0"/>
    <w:pPr>
      <w:spacing w:after="120"/>
      <w:ind w:firstLineChars="100" w:firstLine="420"/>
    </w:pPr>
  </w:style>
  <w:style w:type="table" w:styleId="ac">
    <w:name w:val="Table Grid"/>
    <w:basedOn w:val="a1"/>
    <w:uiPriority w:val="59"/>
    <w:qFormat/>
    <w:rsid w:val="00D321C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D321C0"/>
  </w:style>
  <w:style w:type="character" w:styleId="ae">
    <w:name w:val="FollowedHyperlink"/>
    <w:qFormat/>
    <w:rsid w:val="00D321C0"/>
    <w:rPr>
      <w:color w:val="auto"/>
      <w:u w:val="none"/>
    </w:rPr>
  </w:style>
  <w:style w:type="character" w:styleId="af">
    <w:name w:val="Hyperlink"/>
    <w:basedOn w:val="a0"/>
    <w:uiPriority w:val="99"/>
    <w:unhideWhenUsed/>
    <w:qFormat/>
    <w:rsid w:val="00D321C0"/>
    <w:rPr>
      <w:color w:val="0000FF"/>
      <w:u w:val="single"/>
    </w:rPr>
  </w:style>
  <w:style w:type="character" w:styleId="af0">
    <w:name w:val="annotation reference"/>
    <w:basedOn w:val="a0"/>
    <w:qFormat/>
    <w:rsid w:val="00D321C0"/>
    <w:rPr>
      <w:sz w:val="21"/>
      <w:szCs w:val="21"/>
    </w:rPr>
  </w:style>
  <w:style w:type="character" w:customStyle="1" w:styleId="Char4">
    <w:name w:val="页眉 Char"/>
    <w:basedOn w:val="a0"/>
    <w:link w:val="a8"/>
    <w:uiPriority w:val="99"/>
    <w:qFormat/>
    <w:rsid w:val="00D321C0"/>
    <w:rPr>
      <w:sz w:val="18"/>
      <w:szCs w:val="18"/>
    </w:rPr>
  </w:style>
  <w:style w:type="character" w:customStyle="1" w:styleId="Char3">
    <w:name w:val="页脚 Char"/>
    <w:basedOn w:val="a0"/>
    <w:link w:val="a7"/>
    <w:uiPriority w:val="99"/>
    <w:qFormat/>
    <w:rsid w:val="00D321C0"/>
    <w:rPr>
      <w:sz w:val="18"/>
      <w:szCs w:val="18"/>
    </w:rPr>
  </w:style>
  <w:style w:type="character" w:customStyle="1" w:styleId="1Char">
    <w:name w:val="标题 1 Char"/>
    <w:basedOn w:val="a0"/>
    <w:link w:val="1"/>
    <w:qFormat/>
    <w:rsid w:val="00D321C0"/>
    <w:rPr>
      <w:rFonts w:ascii="Times New Roman" w:eastAsia="宋体" w:hAnsi="Times New Roman" w:cs="Times New Roman"/>
      <w:b/>
      <w:kern w:val="44"/>
      <w:sz w:val="44"/>
      <w:szCs w:val="20"/>
    </w:rPr>
  </w:style>
  <w:style w:type="character" w:customStyle="1" w:styleId="2Char">
    <w:name w:val="标题 2 Char"/>
    <w:basedOn w:val="a0"/>
    <w:link w:val="2"/>
    <w:qFormat/>
    <w:rsid w:val="00D321C0"/>
    <w:rPr>
      <w:rFonts w:ascii="Arial" w:eastAsia="黑体" w:hAnsi="Arial" w:cs="Times New Roman"/>
      <w:b/>
      <w:sz w:val="32"/>
      <w:szCs w:val="20"/>
    </w:rPr>
  </w:style>
  <w:style w:type="character" w:customStyle="1" w:styleId="3Char">
    <w:name w:val="标题 3 Char"/>
    <w:basedOn w:val="a0"/>
    <w:link w:val="3"/>
    <w:qFormat/>
    <w:rsid w:val="00D321C0"/>
    <w:rPr>
      <w:rFonts w:ascii="Times New Roman" w:eastAsia="宋体" w:hAnsi="Times New Roman" w:cs="Times New Roman"/>
      <w:b/>
      <w:sz w:val="32"/>
      <w:szCs w:val="20"/>
    </w:rPr>
  </w:style>
  <w:style w:type="character" w:customStyle="1" w:styleId="4Char">
    <w:name w:val="标题 4 Char"/>
    <w:basedOn w:val="a0"/>
    <w:link w:val="40"/>
    <w:qFormat/>
    <w:rsid w:val="00D321C0"/>
    <w:rPr>
      <w:rFonts w:ascii="Arial" w:eastAsia="黑体" w:hAnsi="Arial" w:cs="Times New Roman"/>
      <w:b/>
      <w:sz w:val="28"/>
      <w:szCs w:val="20"/>
    </w:rPr>
  </w:style>
  <w:style w:type="character" w:customStyle="1" w:styleId="5Char">
    <w:name w:val="标题 5 Char"/>
    <w:basedOn w:val="a0"/>
    <w:link w:val="5"/>
    <w:qFormat/>
    <w:rsid w:val="00D321C0"/>
    <w:rPr>
      <w:rFonts w:ascii="Times New Roman" w:eastAsia="宋体" w:hAnsi="Times New Roman" w:cs="Times New Roman"/>
      <w:b/>
      <w:sz w:val="28"/>
      <w:szCs w:val="20"/>
    </w:rPr>
  </w:style>
  <w:style w:type="character" w:customStyle="1" w:styleId="6Char">
    <w:name w:val="标题 6 Char"/>
    <w:basedOn w:val="a0"/>
    <w:link w:val="6"/>
    <w:qFormat/>
    <w:rsid w:val="00D321C0"/>
    <w:rPr>
      <w:rFonts w:ascii="Arial" w:eastAsia="黑体" w:hAnsi="Arial" w:cs="Times New Roman"/>
      <w:b/>
      <w:sz w:val="24"/>
      <w:szCs w:val="20"/>
    </w:rPr>
  </w:style>
  <w:style w:type="character" w:customStyle="1" w:styleId="7Char">
    <w:name w:val="标题 7 Char"/>
    <w:basedOn w:val="a0"/>
    <w:link w:val="7"/>
    <w:qFormat/>
    <w:rsid w:val="00D321C0"/>
    <w:rPr>
      <w:rFonts w:ascii="Times New Roman" w:eastAsia="宋体" w:hAnsi="Times New Roman" w:cs="Times New Roman"/>
      <w:b/>
      <w:sz w:val="24"/>
      <w:szCs w:val="20"/>
    </w:rPr>
  </w:style>
  <w:style w:type="character" w:customStyle="1" w:styleId="8Char">
    <w:name w:val="标题 8 Char"/>
    <w:basedOn w:val="a0"/>
    <w:link w:val="8"/>
    <w:qFormat/>
    <w:rsid w:val="00D321C0"/>
    <w:rPr>
      <w:rFonts w:ascii="Arial" w:eastAsia="黑体" w:hAnsi="Arial" w:cs="Times New Roman"/>
      <w:sz w:val="24"/>
      <w:szCs w:val="20"/>
    </w:rPr>
  </w:style>
  <w:style w:type="character" w:customStyle="1" w:styleId="9Char">
    <w:name w:val="标题 9 Char"/>
    <w:basedOn w:val="a0"/>
    <w:link w:val="9"/>
    <w:qFormat/>
    <w:rsid w:val="00D321C0"/>
    <w:rPr>
      <w:rFonts w:ascii="Arial" w:eastAsia="黑体" w:hAnsi="Arial" w:cs="Times New Roman"/>
      <w:szCs w:val="20"/>
    </w:rPr>
  </w:style>
  <w:style w:type="character" w:customStyle="1" w:styleId="Char2">
    <w:name w:val="批注框文本 Char"/>
    <w:basedOn w:val="a0"/>
    <w:link w:val="a6"/>
    <w:qFormat/>
    <w:rsid w:val="00D321C0"/>
    <w:rPr>
      <w:rFonts w:ascii="Times New Roman" w:eastAsia="宋体" w:hAnsi="Times New Roman" w:cs="Times New Roman"/>
      <w:sz w:val="18"/>
      <w:szCs w:val="18"/>
    </w:rPr>
  </w:style>
  <w:style w:type="character" w:customStyle="1" w:styleId="Char0">
    <w:name w:val="正文文本 Char"/>
    <w:basedOn w:val="a0"/>
    <w:link w:val="a4"/>
    <w:qFormat/>
    <w:rsid w:val="00D321C0"/>
    <w:rPr>
      <w:rFonts w:ascii="Times New Roman" w:eastAsia="宋体" w:hAnsi="Times New Roman" w:cs="Times New Roman"/>
      <w:sz w:val="20"/>
      <w:szCs w:val="20"/>
    </w:rPr>
  </w:style>
  <w:style w:type="paragraph" w:styleId="af1">
    <w:name w:val="List Paragraph"/>
    <w:basedOn w:val="a"/>
    <w:qFormat/>
    <w:rsid w:val="00D321C0"/>
    <w:pPr>
      <w:ind w:firstLineChars="200" w:firstLine="420"/>
    </w:pPr>
    <w:rPr>
      <w:rFonts w:ascii="Times New Roman" w:eastAsia="宋体" w:hAnsi="Times New Roman" w:cs="Times New Roman"/>
      <w:szCs w:val="20"/>
    </w:rPr>
  </w:style>
  <w:style w:type="paragraph" w:customStyle="1" w:styleId="11">
    <w:name w:val="纯文本1"/>
    <w:basedOn w:val="a"/>
    <w:qFormat/>
    <w:rsid w:val="00D321C0"/>
    <w:rPr>
      <w:rFonts w:ascii="宋体" w:eastAsia="宋体" w:hAnsi="Courier New" w:cs="Times New Roman"/>
    </w:rPr>
  </w:style>
  <w:style w:type="character" w:customStyle="1" w:styleId="2Char0">
    <w:name w:val="正文文本 2 Char"/>
    <w:basedOn w:val="a0"/>
    <w:link w:val="21"/>
    <w:qFormat/>
    <w:rsid w:val="00D321C0"/>
    <w:rPr>
      <w:rFonts w:ascii="Times New Roman" w:eastAsia="宋体" w:hAnsi="Times New Roman" w:cs="Times New Roman"/>
      <w:sz w:val="20"/>
      <w:szCs w:val="20"/>
    </w:rPr>
  </w:style>
  <w:style w:type="paragraph" w:customStyle="1" w:styleId="DefaultParagraphFontParaChar">
    <w:name w:val="Default Paragraph Font Para Char"/>
    <w:basedOn w:val="a"/>
    <w:qFormat/>
    <w:rsid w:val="00D321C0"/>
    <w:pPr>
      <w:widowControl/>
      <w:spacing w:after="160" w:line="240" w:lineRule="exact"/>
      <w:jc w:val="left"/>
    </w:pPr>
    <w:rPr>
      <w:rFonts w:ascii="Times New Roman" w:eastAsia="宋体" w:hAnsi="Times New Roman" w:cs="Times New Roman"/>
      <w:szCs w:val="20"/>
    </w:rPr>
  </w:style>
  <w:style w:type="paragraph" w:customStyle="1" w:styleId="12">
    <w:name w:val="正文缩进1"/>
    <w:basedOn w:val="a"/>
    <w:qFormat/>
    <w:rsid w:val="00D321C0"/>
    <w:pPr>
      <w:autoSpaceDE w:val="0"/>
      <w:autoSpaceDN w:val="0"/>
      <w:adjustRightInd w:val="0"/>
      <w:ind w:firstLine="420"/>
      <w:jc w:val="left"/>
    </w:pPr>
    <w:rPr>
      <w:rFonts w:ascii="宋体" w:eastAsia="宋体" w:hAnsi="Calibri" w:cs="Times New Roman"/>
      <w:sz w:val="24"/>
    </w:rPr>
  </w:style>
  <w:style w:type="character" w:customStyle="1" w:styleId="3Char0">
    <w:name w:val="正文文本缩进 3 Char"/>
    <w:basedOn w:val="a0"/>
    <w:link w:val="30"/>
    <w:qFormat/>
    <w:rsid w:val="00D321C0"/>
    <w:rPr>
      <w:rFonts w:ascii="Times New Roman" w:eastAsia="宋体" w:hAnsi="Times New Roman" w:cs="Times New Roman"/>
      <w:kern w:val="0"/>
      <w:sz w:val="16"/>
      <w:szCs w:val="16"/>
    </w:rPr>
  </w:style>
  <w:style w:type="character" w:customStyle="1" w:styleId="Char">
    <w:name w:val="批注文字 Char"/>
    <w:basedOn w:val="a0"/>
    <w:link w:val="a3"/>
    <w:qFormat/>
    <w:rsid w:val="00D321C0"/>
    <w:rPr>
      <w:rFonts w:ascii="Times New Roman" w:eastAsia="宋体" w:hAnsi="Times New Roman" w:cs="Times New Roman"/>
      <w:szCs w:val="20"/>
    </w:rPr>
  </w:style>
  <w:style w:type="paragraph" w:customStyle="1" w:styleId="110">
    <w:name w:val="索引 11"/>
    <w:basedOn w:val="a"/>
    <w:next w:val="a"/>
    <w:qFormat/>
    <w:rsid w:val="00D321C0"/>
    <w:pPr>
      <w:spacing w:line="360" w:lineRule="auto"/>
    </w:pPr>
    <w:rPr>
      <w:rFonts w:ascii="仿宋_GB2312" w:eastAsia="仿宋_GB2312" w:hAnsi="Times New Roman" w:cs="Times New Roman"/>
      <w:sz w:val="24"/>
      <w:szCs w:val="20"/>
    </w:rPr>
  </w:style>
  <w:style w:type="paragraph" w:customStyle="1" w:styleId="af2">
    <w:name w:val="普通文字"/>
    <w:basedOn w:val="a"/>
    <w:next w:val="a"/>
    <w:qFormat/>
    <w:rsid w:val="00D321C0"/>
    <w:rPr>
      <w:rFonts w:ascii="宋体" w:eastAsia="宋体" w:hAnsi="Times New Roman" w:cs="Times New Roman"/>
      <w:kern w:val="0"/>
      <w:sz w:val="24"/>
      <w:szCs w:val="20"/>
      <w:u w:color="000000"/>
    </w:rPr>
  </w:style>
  <w:style w:type="character" w:customStyle="1" w:styleId="Char1">
    <w:name w:val="纯文本 Char1"/>
    <w:basedOn w:val="a0"/>
    <w:link w:val="a5"/>
    <w:qFormat/>
    <w:rsid w:val="00D321C0"/>
    <w:rPr>
      <w:rFonts w:ascii="宋体" w:eastAsia="宋体" w:hAnsi="Courier New" w:cs="Times New Roman"/>
      <w:szCs w:val="20"/>
    </w:rPr>
  </w:style>
  <w:style w:type="character" w:customStyle="1" w:styleId="Char6">
    <w:name w:val="批注主题 Char"/>
    <w:basedOn w:val="Char"/>
    <w:link w:val="aa"/>
    <w:qFormat/>
    <w:rsid w:val="00D321C0"/>
    <w:rPr>
      <w:rFonts w:ascii="Times New Roman" w:eastAsia="宋体" w:hAnsi="Times New Roman" w:cs="Times New Roman"/>
      <w:b/>
      <w:bCs/>
      <w:szCs w:val="20"/>
    </w:rPr>
  </w:style>
  <w:style w:type="paragraph" w:styleId="af3">
    <w:name w:val="No Spacing"/>
    <w:qFormat/>
    <w:rsid w:val="00D321C0"/>
    <w:pPr>
      <w:widowControl w:val="0"/>
      <w:jc w:val="both"/>
    </w:pPr>
    <w:rPr>
      <w:kern w:val="2"/>
      <w:sz w:val="21"/>
      <w:szCs w:val="24"/>
    </w:rPr>
  </w:style>
  <w:style w:type="paragraph" w:customStyle="1" w:styleId="Normal1">
    <w:name w:val="Normal_1"/>
    <w:qFormat/>
    <w:rsid w:val="00D321C0"/>
    <w:pPr>
      <w:widowControl w:val="0"/>
      <w:jc w:val="both"/>
    </w:pPr>
    <w:rPr>
      <w:rFonts w:eastAsia="Times New Roman"/>
    </w:rPr>
  </w:style>
  <w:style w:type="paragraph" w:customStyle="1" w:styleId="100">
    <w:name w:val="正文_1_0"/>
    <w:basedOn w:val="a"/>
    <w:qFormat/>
    <w:rsid w:val="00D321C0"/>
    <w:rPr>
      <w:rFonts w:ascii="Times New Roman" w:eastAsia="宋体" w:hAnsi="Times New Roman" w:cs="Times New Roman"/>
      <w:szCs w:val="24"/>
    </w:rPr>
  </w:style>
  <w:style w:type="paragraph" w:customStyle="1" w:styleId="13">
    <w:name w:val="列出段落1"/>
    <w:basedOn w:val="a"/>
    <w:qFormat/>
    <w:rsid w:val="00D321C0"/>
    <w:pPr>
      <w:ind w:firstLineChars="200" w:firstLine="420"/>
    </w:pPr>
    <w:rPr>
      <w:rFonts w:ascii="Calibri" w:eastAsia="微软雅黑" w:hAnsi="Calibri" w:cs="Times New Roman"/>
      <w:szCs w:val="21"/>
    </w:rPr>
  </w:style>
  <w:style w:type="paragraph" w:customStyle="1" w:styleId="01">
    <w:name w:val="正文_0_1"/>
    <w:qFormat/>
    <w:rsid w:val="00D321C0"/>
    <w:pPr>
      <w:widowControl w:val="0"/>
      <w:jc w:val="both"/>
    </w:pPr>
    <w:rPr>
      <w:kern w:val="2"/>
      <w:sz w:val="21"/>
      <w:szCs w:val="24"/>
    </w:rPr>
  </w:style>
  <w:style w:type="character" w:customStyle="1" w:styleId="Char7">
    <w:name w:val="纯文本 Char"/>
    <w:qFormat/>
    <w:rsid w:val="00D321C0"/>
    <w:rPr>
      <w:rFonts w:ascii="Calibri" w:hAnsi="Calibri"/>
      <w:kern w:val="2"/>
      <w:sz w:val="24"/>
      <w:szCs w:val="24"/>
    </w:rPr>
  </w:style>
  <w:style w:type="paragraph" w:customStyle="1" w:styleId="Normal0">
    <w:name w:val="Normal_0"/>
    <w:qFormat/>
    <w:rsid w:val="00D321C0"/>
    <w:rPr>
      <w:rFonts w:ascii="黑体" w:eastAsia="黑体" w:hAnsi="黑体"/>
      <w:b/>
      <w:sz w:val="32"/>
      <w:szCs w:val="24"/>
    </w:rPr>
  </w:style>
  <w:style w:type="paragraph" w:customStyle="1" w:styleId="14">
    <w:name w:val="正文_1"/>
    <w:qFormat/>
    <w:rsid w:val="00D321C0"/>
    <w:pPr>
      <w:widowControl w:val="0"/>
      <w:jc w:val="both"/>
    </w:pPr>
    <w:rPr>
      <w:rFonts w:ascii="Calibri" w:hAnsi="Calibri"/>
      <w:kern w:val="2"/>
      <w:sz w:val="21"/>
      <w:szCs w:val="22"/>
    </w:rPr>
  </w:style>
  <w:style w:type="paragraph" w:customStyle="1" w:styleId="120">
    <w:name w:val="正文_12"/>
    <w:qFormat/>
    <w:rsid w:val="00D321C0"/>
    <w:pPr>
      <w:widowControl w:val="0"/>
      <w:jc w:val="both"/>
    </w:pPr>
    <w:rPr>
      <w:rFonts w:ascii="Calibri" w:hAnsi="Calibri"/>
      <w:kern w:val="2"/>
      <w:sz w:val="21"/>
      <w:szCs w:val="24"/>
    </w:rPr>
  </w:style>
  <w:style w:type="character" w:customStyle="1" w:styleId="font31">
    <w:name w:val="font31"/>
    <w:basedOn w:val="a0"/>
    <w:qFormat/>
    <w:rsid w:val="00D321C0"/>
    <w:rPr>
      <w:rFonts w:ascii="宋体" w:eastAsia="宋体" w:hAnsi="宋体" w:cs="宋体" w:hint="eastAsia"/>
      <w:color w:val="000000"/>
      <w:sz w:val="24"/>
      <w:szCs w:val="24"/>
      <w:u w:val="none"/>
    </w:rPr>
  </w:style>
  <w:style w:type="character" w:customStyle="1" w:styleId="font21">
    <w:name w:val="font21"/>
    <w:basedOn w:val="a0"/>
    <w:qFormat/>
    <w:rsid w:val="00D321C0"/>
    <w:rPr>
      <w:rFonts w:ascii="宋体" w:eastAsia="宋体" w:hAnsi="宋体" w:cs="宋体" w:hint="eastAsia"/>
      <w:color w:val="FF0000"/>
      <w:sz w:val="24"/>
      <w:szCs w:val="24"/>
      <w:u w:val="none"/>
    </w:rPr>
  </w:style>
  <w:style w:type="character" w:customStyle="1" w:styleId="Char5">
    <w:name w:val="标题 Char"/>
    <w:basedOn w:val="a0"/>
    <w:link w:val="a9"/>
    <w:qFormat/>
    <w:rsid w:val="00D321C0"/>
    <w:rPr>
      <w:rFonts w:ascii="Arial" w:eastAsiaTheme="minorEastAsia" w:hAnsi="Arial" w:cstheme="minorBidi"/>
      <w:b/>
      <w:kern w:val="2"/>
      <w:sz w:val="32"/>
      <w:szCs w:val="22"/>
    </w:rPr>
  </w:style>
  <w:style w:type="paragraph" w:customStyle="1" w:styleId="111">
    <w:name w:val="正文_11_1"/>
    <w:qFormat/>
    <w:rsid w:val="00D321C0"/>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4825</Words>
  <Characters>27505</Characters>
  <Application>Microsoft Office Word</Application>
  <DocSecurity>0</DocSecurity>
  <Lines>229</Lines>
  <Paragraphs>64</Paragraphs>
  <ScaleCrop>false</ScaleCrop>
  <Company>ra</Company>
  <LinksUpToDate>false</LinksUpToDate>
  <CharactersWithSpaces>32266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zyz</dc:creator>
  <cp:lastModifiedBy>admin</cp:lastModifiedBy>
  <cp:revision>90</cp:revision>
  <cp:lastPrinted>2024-08-28T02:31:00Z</cp:lastPrinted>
  <dcterms:created xsi:type="dcterms:W3CDTF">2023-07-28T06:39:00Z</dcterms:created>
  <dcterms:modified xsi:type="dcterms:W3CDTF">2025-05-12T09:01:00Z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02E40A3BBA594961A9497E80E6F3614A_13</vt:lpwstr>
  </property>
  <property fmtid="{D5CDD505-2E9C-101B-9397-08002B2CF9AE}" pid="4" name="KSOTemplateDocerSaveRecord">
    <vt:lpwstr>eyJoZGlkIjoiYjNlMDI0NTFkMjhkM2YzMDc5MTIxNTIxOGY3YmU0ODYiLCJ1c2VySWQiOiI0MzI0MDM1NzYifQ==</vt:lpwstr>
  </property>
</Properties>
</file>