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B467">
      <w:pPr>
        <w:pStyle w:val="3"/>
        <w:widowControl/>
        <w:spacing w:beforeAutospacing="0" w:afterAutospacing="0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宜兴水务集团有限公司</w:t>
      </w:r>
      <w:r>
        <w:rPr>
          <w:rFonts w:hint="eastAsia" w:ascii="黑体" w:hAnsi="宋体" w:eastAsia="黑体" w:cs="黑体"/>
          <w:sz w:val="32"/>
          <w:szCs w:val="32"/>
          <w:shd w:val="clear" w:color="auto" w:fill="FFFFFF"/>
          <w:lang w:val="en-US" w:eastAsia="zh-CN"/>
        </w:rPr>
        <w:t>60吨地磅采购</w:t>
      </w: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澄清公告</w:t>
      </w:r>
    </w:p>
    <w:p w14:paraId="626848E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360" w:lineRule="auto"/>
        <w:ind w:right="147" w:firstLine="560" w:firstLineChars="200"/>
        <w:jc w:val="both"/>
        <w:textAlignment w:val="auto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宜兴水务集团有限公司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60吨地磅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采购进行公开招标，已于202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日发布了招标公告，现发布第1次澄清公告。</w:t>
      </w:r>
    </w:p>
    <w:p w14:paraId="7336BBB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360" w:lineRule="auto"/>
        <w:ind w:right="147"/>
        <w:jc w:val="both"/>
        <w:textAlignment w:val="auto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一、原招标文件主要信息</w:t>
      </w:r>
    </w:p>
    <w:p w14:paraId="17AF278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360" w:lineRule="auto"/>
        <w:ind w:right="147" w:firstLine="96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1、项目名称：宜兴水务集团有限公司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60吨地磅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采购</w:t>
      </w:r>
    </w:p>
    <w:p w14:paraId="2EEC55D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360" w:lineRule="auto"/>
        <w:ind w:right="147" w:firstLine="960"/>
        <w:jc w:val="both"/>
        <w:textAlignment w:val="auto"/>
        <w:rPr>
          <w:rFonts w:hint="eastAsia" w:ascii="Calibri" w:hAnsi="Calibri" w:eastAsia="宋体" w:cs="Calibri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2、项目编号：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YXGYJT202406022</w:t>
      </w:r>
    </w:p>
    <w:p w14:paraId="7F711C1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360" w:lineRule="auto"/>
        <w:ind w:right="147" w:firstLine="960"/>
        <w:jc w:val="both"/>
        <w:textAlignment w:val="auto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3、公告日期：202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 w14:paraId="67454A2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360" w:lineRule="auto"/>
        <w:ind w:right="147" w:firstLine="960"/>
        <w:jc w:val="both"/>
        <w:textAlignment w:val="auto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4、第一次更正公告日期：202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 w14:paraId="43DA71E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360" w:lineRule="auto"/>
        <w:ind w:right="147" w:firstLine="960"/>
        <w:jc w:val="both"/>
        <w:textAlignment w:val="auto"/>
        <w:rPr>
          <w:rFonts w:ascii="Calibri" w:hAnsi="Calibri" w:eastAsia="宋体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5、公告媒体：宜兴市公用环保集团有限公司网站</w:t>
      </w:r>
    </w:p>
    <w:p w14:paraId="27185A32">
      <w:pPr>
        <w:pStyle w:val="3"/>
        <w:widowControl/>
        <w:spacing w:before="300" w:beforeAutospacing="0" w:afterAutospacing="0" w:line="480" w:lineRule="auto"/>
        <w:ind w:right="150"/>
        <w:jc w:val="both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二、更正信息</w:t>
      </w:r>
    </w:p>
    <w:p w14:paraId="0826D592">
      <w:pPr>
        <w:pStyle w:val="7"/>
        <w:shd w:val="clear"/>
        <w:spacing w:line="276" w:lineRule="auto"/>
        <w:ind w:firstLine="562" w:firstLineChars="200"/>
        <w:rPr>
          <w:rFonts w:hint="eastAsia" w:asciiTheme="minorEastAsia" w:hAnsi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shd w:val="clear" w:fill="FFFF00"/>
          <w:lang w:val="en-US" w:eastAsia="zh-CN"/>
        </w:rPr>
        <w:t>1、原第一章</w:t>
      </w:r>
      <w:bookmarkStart w:id="0" w:name="OLE_LINK177"/>
      <w:r>
        <w:rPr>
          <w:rFonts w:hint="eastAsia" w:asciiTheme="minorEastAsia" w:hAnsiTheme="minorEastAsia"/>
          <w:b/>
          <w:bCs w:val="0"/>
          <w:sz w:val="28"/>
          <w:szCs w:val="28"/>
          <w:shd w:val="clear" w:fill="FFFF00"/>
          <w:lang w:val="en-US" w:eastAsia="zh-CN"/>
        </w:rPr>
        <w:t>投标邀请函</w:t>
      </w:r>
      <w:bookmarkEnd w:id="0"/>
      <w:r>
        <w:rPr>
          <w:rFonts w:hint="eastAsia" w:asciiTheme="minorEastAsia" w:hAnsiTheme="minorEastAsia"/>
          <w:b/>
          <w:bCs w:val="0"/>
          <w:sz w:val="28"/>
          <w:szCs w:val="28"/>
          <w:shd w:val="clear" w:fill="FFFF00"/>
          <w:lang w:val="en-US" w:eastAsia="zh-CN"/>
        </w:rPr>
        <w:t>中的相关事项附表，</w:t>
      </w:r>
      <w:r>
        <w:rPr>
          <w:rFonts w:hint="eastAsia"/>
          <w:b/>
          <w:bCs w:val="0"/>
          <w:sz w:val="28"/>
          <w:szCs w:val="28"/>
          <w:shd w:val="clear" w:fill="FFFF00"/>
        </w:rPr>
        <w:t>2.1投标人参加本次投标活动</w:t>
      </w:r>
      <w:r>
        <w:rPr>
          <w:rFonts w:hint="eastAsia"/>
          <w:b/>
          <w:bCs w:val="0"/>
          <w:sz w:val="28"/>
          <w:szCs w:val="28"/>
          <w:shd w:val="clear" w:fill="FFFF00"/>
          <w:lang w:val="zh-CN"/>
        </w:rPr>
        <w:t>应具备下列资格条件</w:t>
      </w:r>
      <w:r>
        <w:rPr>
          <w:rFonts w:hint="eastAsia" w:asciiTheme="minorEastAsia" w:hAnsiTheme="minorEastAsia"/>
          <w:b/>
          <w:bCs w:val="0"/>
          <w:sz w:val="28"/>
          <w:szCs w:val="28"/>
          <w:shd w:val="clear" w:fill="FFFF00"/>
          <w:lang w:val="en-US" w:eastAsia="zh-CN"/>
        </w:rPr>
        <w:t>中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：</w:t>
      </w:r>
    </w:p>
    <w:p w14:paraId="16222A64">
      <w:pPr>
        <w:shd w:val="clear"/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⑦供应商须通过ISO9000系列质量管理体系，ISO14000系列环境管理体系认证，GB/T28001-2011系列职业健康安全管理体系认证，提供扫描件；</w:t>
      </w:r>
    </w:p>
    <w:p w14:paraId="420E1F67">
      <w:pPr>
        <w:shd w:val="clear"/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⑧须提供汽车衡生产许可证、汽车衡传感器生产许可证、汽车衡仪表生产许可证扫描件；如为代理商，需提供响应文件的响应品牌的生产许可证，提供扫描件。</w:t>
      </w:r>
    </w:p>
    <w:p w14:paraId="7291AB37">
      <w:pPr>
        <w:shd w:val="clear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调整为：</w:t>
      </w:r>
    </w:p>
    <w:p w14:paraId="18E454FD">
      <w:pPr>
        <w:shd w:val="clear"/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⑦供应商须通过质量管理体系，环境管理体系认证，职业健康安全管理体系认证，提供扫描件；</w:t>
      </w:r>
    </w:p>
    <w:p w14:paraId="191C5282">
      <w:pPr>
        <w:shd w:val="clear"/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⑧须提供汽车衡生产许可证或者计量器具型式批准证书、汽车衡传感器生产许可证、汽车衡仪表生产许可证扫描件；如为代理商，需提供响应文件的响应品牌的生产许可证，提供扫描件。</w:t>
      </w:r>
    </w:p>
    <w:p w14:paraId="3347FDC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left="0" w:leftChars="0" w:right="0" w:rightChars="0" w:firstLine="480" w:firstLineChars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00"/>
          <w:lang w:val="en-US" w:eastAsia="zh-CN" w:bidi="ar-SA"/>
        </w:rPr>
        <w:t>2、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color="auto" w:fill="FFFF00"/>
          <w:lang w:val="en-US" w:eastAsia="zh-CN"/>
        </w:rPr>
        <w:t>原第二章投标人须知中的7.3资格证明文件中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：</w:t>
      </w:r>
    </w:p>
    <w:p w14:paraId="68688BBB">
      <w:pPr>
        <w:shd w:val="clear"/>
        <w:tabs>
          <w:tab w:val="left" w:pos="420"/>
          <w:tab w:val="left" w:pos="945"/>
          <w:tab w:val="left" w:pos="1155"/>
        </w:tabs>
        <w:spacing w:line="360" w:lineRule="auto"/>
        <w:ind w:left="26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/>
          <w:sz w:val="24"/>
          <w:szCs w:val="24"/>
        </w:rPr>
        <w:t>7.3.12</w:t>
      </w:r>
      <w:r>
        <w:rPr>
          <w:rFonts w:hint="eastAsia" w:ascii="宋体" w:hAnsi="宋体" w:cs="宋体"/>
          <w:sz w:val="24"/>
          <w:szCs w:val="24"/>
        </w:rPr>
        <w:t>供应商须通过ISO9000系列质量管理体系，ISO14000系列环境管理体系认证，GB/T28001-2011系列职业健康安全管理体系认证，提供扫描件；</w:t>
      </w:r>
    </w:p>
    <w:p w14:paraId="66A5AE59">
      <w:pPr>
        <w:shd w:val="clear"/>
        <w:tabs>
          <w:tab w:val="left" w:pos="420"/>
          <w:tab w:val="left" w:pos="945"/>
          <w:tab w:val="left" w:pos="1155"/>
        </w:tabs>
        <w:spacing w:line="360" w:lineRule="auto"/>
        <w:ind w:left="26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/>
          <w:sz w:val="24"/>
          <w:szCs w:val="24"/>
        </w:rPr>
        <w:t>7.3.13</w:t>
      </w:r>
      <w:r>
        <w:rPr>
          <w:rFonts w:hint="eastAsia" w:ascii="宋体" w:hAnsi="宋体" w:cs="宋体"/>
          <w:sz w:val="24"/>
          <w:szCs w:val="24"/>
        </w:rPr>
        <w:t>须提供汽车衡生产许可证、汽车衡传感器生产许可证、汽车衡仪表生产许可证；</w:t>
      </w:r>
      <w:r>
        <w:rPr>
          <w:rFonts w:ascii="宋体" w:hAnsi="宋体" w:cs="宋体"/>
          <w:sz w:val="24"/>
          <w:szCs w:val="24"/>
        </w:rPr>
        <w:t>如为代理商，需提供</w:t>
      </w:r>
      <w:r>
        <w:rPr>
          <w:rFonts w:hint="eastAsia" w:ascii="宋体" w:hAnsi="宋体" w:cs="宋体"/>
          <w:sz w:val="24"/>
          <w:szCs w:val="24"/>
        </w:rPr>
        <w:t>响应文件的</w:t>
      </w:r>
      <w:r>
        <w:rPr>
          <w:rFonts w:ascii="宋体" w:hAnsi="宋体" w:cs="宋体"/>
          <w:sz w:val="24"/>
          <w:szCs w:val="24"/>
        </w:rPr>
        <w:t>响应品牌的生产许可证</w:t>
      </w:r>
      <w:r>
        <w:rPr>
          <w:rFonts w:hint="eastAsia" w:ascii="宋体" w:hAnsi="宋体" w:cs="宋体"/>
          <w:sz w:val="24"/>
          <w:szCs w:val="24"/>
        </w:rPr>
        <w:t>，提供扫描件。</w:t>
      </w:r>
    </w:p>
    <w:p w14:paraId="6B727F4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left="480"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调整为：</w:t>
      </w:r>
    </w:p>
    <w:p w14:paraId="255353DF">
      <w:pPr>
        <w:shd w:val="clear"/>
        <w:tabs>
          <w:tab w:val="left" w:pos="420"/>
          <w:tab w:val="left" w:pos="945"/>
          <w:tab w:val="left" w:pos="1155"/>
        </w:tabs>
        <w:spacing w:line="360" w:lineRule="auto"/>
        <w:ind w:left="26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/>
          <w:sz w:val="24"/>
          <w:szCs w:val="24"/>
        </w:rPr>
        <w:t>7.3.12</w:t>
      </w:r>
      <w:r>
        <w:rPr>
          <w:rFonts w:hint="eastAsia" w:ascii="宋体" w:hAnsi="宋体" w:cs="宋体"/>
          <w:sz w:val="24"/>
          <w:szCs w:val="24"/>
        </w:rPr>
        <w:t>供应商须通过质量管理体系，环境管理体系认证，职业健康安全管理体系认证，提供扫描件；</w:t>
      </w:r>
    </w:p>
    <w:p w14:paraId="0645619E">
      <w:pPr>
        <w:shd w:val="clear"/>
        <w:tabs>
          <w:tab w:val="left" w:pos="420"/>
          <w:tab w:val="left" w:pos="945"/>
          <w:tab w:val="left" w:pos="1155"/>
        </w:tabs>
        <w:spacing w:line="360" w:lineRule="auto"/>
        <w:ind w:left="26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/>
          <w:sz w:val="24"/>
          <w:szCs w:val="24"/>
        </w:rPr>
        <w:t>7.3.13</w:t>
      </w:r>
      <w:r>
        <w:rPr>
          <w:rFonts w:hint="eastAsia" w:ascii="宋体" w:hAnsi="宋体" w:cs="宋体"/>
          <w:sz w:val="24"/>
          <w:szCs w:val="24"/>
        </w:rPr>
        <w:t>须提供汽车衡生</w:t>
      </w:r>
      <w:r>
        <w:rPr>
          <w:rFonts w:hint="eastAsia" w:ascii="宋体" w:hAnsi="宋体" w:cs="宋体" w:eastAsiaTheme="minorEastAsia"/>
          <w:kern w:val="2"/>
          <w:sz w:val="24"/>
          <w:szCs w:val="24"/>
          <w:u w:val="none" w:color="000000"/>
          <w:lang w:val="en-US" w:eastAsia="zh-CN" w:bidi="ar-SA"/>
        </w:rPr>
        <w:t>产许可证或者计量器具型式批准证书、汽车衡传感器生产许可证、汽车衡仪表生产许可证；如为代理商，需提供响</w:t>
      </w:r>
      <w:r>
        <w:rPr>
          <w:rFonts w:hint="eastAsia" w:ascii="宋体" w:hAnsi="宋体" w:cs="宋体"/>
          <w:sz w:val="24"/>
          <w:szCs w:val="24"/>
        </w:rPr>
        <w:t>应文件的</w:t>
      </w:r>
      <w:r>
        <w:rPr>
          <w:rFonts w:ascii="宋体" w:hAnsi="宋体" w:cs="宋体"/>
          <w:sz w:val="24"/>
          <w:szCs w:val="24"/>
        </w:rPr>
        <w:t>响应品牌的生产许可证</w:t>
      </w:r>
      <w:r>
        <w:rPr>
          <w:rFonts w:hint="eastAsia" w:ascii="宋体" w:hAnsi="宋体" w:cs="宋体"/>
          <w:sz w:val="24"/>
          <w:szCs w:val="24"/>
        </w:rPr>
        <w:t>，提供扫描件。</w:t>
      </w:r>
    </w:p>
    <w:p w14:paraId="5040D4B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left="480"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00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color="auto" w:fill="FFFF00"/>
          <w:lang w:val="en-US" w:eastAsia="zh-CN"/>
        </w:rPr>
        <w:t>原第五章投标文件（格式）中的3.资格性证明材料中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：</w:t>
      </w:r>
    </w:p>
    <w:p w14:paraId="190BC746">
      <w:pPr>
        <w:numPr>
          <w:ilvl w:val="0"/>
          <w:numId w:val="0"/>
        </w:numPr>
        <w:shd w:val="clear"/>
        <w:tabs>
          <w:tab w:val="left" w:pos="0"/>
          <w:tab w:val="left" w:pos="945"/>
          <w:tab w:val="left" w:pos="1155"/>
        </w:tabs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⑩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供应商须通过ISO9000系列质量管理体系，ISO14000系列环境管理体系认证，GB/T28001-2011系列职业健康安全管理体系认证，提供扫描件；</w:t>
      </w:r>
    </w:p>
    <w:p w14:paraId="4EC7D862">
      <w:pPr>
        <w:numPr>
          <w:ilvl w:val="0"/>
          <w:numId w:val="0"/>
        </w:numPr>
        <w:shd w:val="clear"/>
        <w:tabs>
          <w:tab w:val="left" w:pos="0"/>
          <w:tab w:val="left" w:pos="945"/>
          <w:tab w:val="left" w:pos="1155"/>
        </w:tabs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⑪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须提供汽车衡生产许可证、汽车衡传感器生产许可证、汽车衡仪表生产许可证；如为代理商，需提供响应文件的响应品牌的生产许可证，提供扫描件。</w:t>
      </w:r>
    </w:p>
    <w:p w14:paraId="63B876A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调整为：</w:t>
      </w:r>
    </w:p>
    <w:p w14:paraId="49A59C7D">
      <w:pPr>
        <w:numPr>
          <w:ilvl w:val="0"/>
          <w:numId w:val="0"/>
        </w:numPr>
        <w:shd w:val="clear"/>
        <w:tabs>
          <w:tab w:val="left" w:pos="0"/>
          <w:tab w:val="left" w:pos="945"/>
          <w:tab w:val="left" w:pos="1155"/>
        </w:tabs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⑩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供应商须通过质量管理体系，环境管理体系认证，职业健康安全管理体系认证，提供扫描件；</w:t>
      </w:r>
    </w:p>
    <w:p w14:paraId="74D656B7">
      <w:pPr>
        <w:numPr>
          <w:ilvl w:val="0"/>
          <w:numId w:val="0"/>
        </w:numPr>
        <w:shd w:val="clear"/>
        <w:tabs>
          <w:tab w:val="left" w:pos="0"/>
          <w:tab w:val="left" w:pos="945"/>
          <w:tab w:val="left" w:pos="1155"/>
        </w:tabs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⑪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须提供汽车衡生产许可证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或者计量器具型式批准证书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、汽车衡传感器生产许可证、汽车衡仪表生产许可证；如为代理商，需提供响应文件的响应品牌的生产许可证，提供扫描件。</w:t>
      </w:r>
    </w:p>
    <w:p w14:paraId="044CFAD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right="0" w:rightChars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color="auto" w:fill="FFFF00"/>
          <w:lang w:val="en-US" w:eastAsia="zh-CN"/>
        </w:rPr>
        <w:t>4、原宜兴水务集团有限公司对60吨地磅招标公告中的二、投标人资格要求中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：</w:t>
      </w:r>
    </w:p>
    <w:p w14:paraId="423BF3C7">
      <w:pPr>
        <w:shd w:val="clear"/>
        <w:bidi w:val="0"/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⑦供应商须通过ISO9000系列质量管理体系，ISO14000系列环境管理体系认证，GB/T28001-2011系列职业健康安全管理体系认证，提供扫描件；</w:t>
      </w:r>
    </w:p>
    <w:p w14:paraId="5708E404">
      <w:pPr>
        <w:shd w:val="clear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⑧须提供汽车衡生产许可证、汽车衡传感器生产许可证、汽车衡仪表生产许可证扫描件；如为代理商，需提供响应文件的响应品牌的生产许可证，提供扫描件。  </w:t>
      </w:r>
    </w:p>
    <w:p w14:paraId="3BC1250B">
      <w:pPr>
        <w:shd w:val="clear"/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调整为：</w:t>
      </w:r>
    </w:p>
    <w:p w14:paraId="7943220E">
      <w:pPr>
        <w:shd w:val="clear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⑦供应商须通过质量管理体系，环境管理体系认证，职业健康安全管理体系认证，提供扫描件；</w:t>
      </w:r>
    </w:p>
    <w:p w14:paraId="074A7BBE">
      <w:pPr>
        <w:bidi w:val="0"/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⑧须提供汽车衡生产许可证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或者计量器具型式批准证书</w:t>
      </w:r>
      <w:r>
        <w:rPr>
          <w:rFonts w:hint="eastAsia" w:ascii="宋体" w:hAnsi="宋体" w:eastAsia="宋体" w:cs="宋体"/>
          <w:sz w:val="24"/>
          <w:szCs w:val="24"/>
        </w:rPr>
        <w:t xml:space="preserve">、汽车衡传感器生产许可证、汽车衡仪表生产许可证扫描件；如为代理商，需提供响应文件的响应品牌的生产许可证，提供扫描件。 </w:t>
      </w:r>
      <w:r>
        <w:rPr>
          <w:rFonts w:hint="eastAsia" w:ascii="仿宋_GB2312" w:eastAsia="仿宋_GB2312"/>
          <w:szCs w:val="28"/>
        </w:rPr>
        <w:t xml:space="preserve"> </w:t>
      </w:r>
    </w:p>
    <w:p w14:paraId="4E1813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left="0" w:right="0" w:firstLine="48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请各投标人自行下载此更正公告与最新版招标文件，如投标人未及时关注相关更正等信息公告，由此造成的一切损失由投标人自行承担。</w:t>
      </w:r>
    </w:p>
    <w:p w14:paraId="6300E5E3">
      <w:pPr>
        <w:tabs>
          <w:tab w:val="left" w:pos="0"/>
          <w:tab w:val="left" w:pos="255"/>
        </w:tabs>
        <w:spacing w:line="360" w:lineRule="auto"/>
        <w:ind w:left="420" w:leftChars="200"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三、本次澄清联系事项：</w:t>
      </w:r>
    </w:p>
    <w:tbl>
      <w:tblPr>
        <w:tblStyle w:val="5"/>
        <w:tblW w:w="8319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40"/>
        <w:gridCol w:w="5819"/>
      </w:tblGrid>
      <w:tr w14:paraId="37DFEB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85B74">
            <w:pPr>
              <w:pStyle w:val="3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</w:t>
            </w:r>
          </w:p>
          <w:p w14:paraId="0AA519FE">
            <w:pPr>
              <w:pStyle w:val="3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  <w:p w14:paraId="141EC64E">
            <w:pPr>
              <w:pStyle w:val="3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</w:t>
            </w:r>
          </w:p>
          <w:p w14:paraId="2EE13624">
            <w:pPr>
              <w:pStyle w:val="3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式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4EC74">
            <w:pPr>
              <w:pStyle w:val="3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采购人</w:t>
            </w:r>
          </w:p>
        </w:tc>
        <w:tc>
          <w:tcPr>
            <w:tcW w:w="5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79C4F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项目负责人</w:t>
            </w:r>
          </w:p>
          <w:p w14:paraId="37794E81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吴</w:t>
            </w:r>
            <w:r>
              <w:rPr>
                <w:rFonts w:hint="eastAsia" w:ascii="宋体" w:hAnsi="宋体"/>
                <w:bCs/>
                <w:sz w:val="24"/>
              </w:rPr>
              <w:t>先生，张先生</w:t>
            </w:r>
          </w:p>
          <w:p w14:paraId="0DFC2AE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联系电话：0510-807188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67</w:t>
            </w:r>
            <w:r>
              <w:rPr>
                <w:rFonts w:hint="eastAsia" w:ascii="宋体" w:hAnsi="宋体"/>
                <w:bCs/>
                <w:sz w:val="24"/>
              </w:rPr>
              <w:t xml:space="preserve">，0510-80718725   </w:t>
            </w:r>
          </w:p>
        </w:tc>
      </w:tr>
      <w:tr w14:paraId="3D3615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A27BB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59C93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BAF0C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质疑受理人</w:t>
            </w:r>
          </w:p>
          <w:p w14:paraId="4901BFD9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联系人：张先生</w:t>
            </w:r>
          </w:p>
          <w:p w14:paraId="1BC43433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联系电话：0510-80718725  </w:t>
            </w:r>
          </w:p>
        </w:tc>
      </w:tr>
      <w:tr w14:paraId="0674A2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CEB21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74BD7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6022C">
            <w:pPr>
              <w:pStyle w:val="3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hint="eastAsia" w:ascii="宋体" w:hAnsi="宋体" w:cstheme="minorBidi"/>
                <w:bCs/>
                <w:kern w:val="2"/>
              </w:rPr>
              <w:t xml:space="preserve">联系地址：宜兴市绿园路528号孵化园2楼 </w:t>
            </w:r>
          </w:p>
          <w:p w14:paraId="5AE594A8">
            <w:pPr>
              <w:pStyle w:val="3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hint="eastAsia" w:ascii="宋体" w:hAnsi="宋体" w:cstheme="minorBidi"/>
                <w:bCs/>
                <w:kern w:val="2"/>
              </w:rPr>
              <w:t>邮政编码：214200</w:t>
            </w:r>
          </w:p>
        </w:tc>
      </w:tr>
      <w:tr w14:paraId="71C73B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18746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0EE75">
            <w:pPr>
              <w:pStyle w:val="3"/>
              <w:widowControl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采购监管部门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36BB2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采购监督管理及投诉处理主体：</w:t>
            </w:r>
          </w:p>
          <w:p w14:paraId="4DFFEFFA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宜兴市公用环保集团有限公司纪监办公室</w:t>
            </w:r>
          </w:p>
          <w:p w14:paraId="7632A30B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联系地址：中国宜兴环保科技工业园科技孵化园</w:t>
            </w:r>
          </w:p>
          <w:p w14:paraId="4FA834C4">
            <w:pPr>
              <w:spacing w:line="269" w:lineRule="auto"/>
              <w:jc w:val="left"/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联系电话：0510-80702109</w:t>
            </w:r>
          </w:p>
        </w:tc>
      </w:tr>
    </w:tbl>
    <w:p w14:paraId="7243DAF0">
      <w:pPr>
        <w:pStyle w:val="3"/>
        <w:widowControl/>
        <w:spacing w:before="300" w:beforeAutospacing="0" w:afterAutospacing="0" w:line="480" w:lineRule="auto"/>
        <w:ind w:right="150"/>
        <w:jc w:val="right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宜兴水务集团有限公司</w:t>
      </w:r>
    </w:p>
    <w:p w14:paraId="0400662C">
      <w:pPr>
        <w:pStyle w:val="3"/>
        <w:widowControl/>
        <w:spacing w:before="300" w:beforeAutospacing="0" w:afterAutospacing="0" w:line="480" w:lineRule="auto"/>
        <w:ind w:right="150"/>
        <w:jc w:val="right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 w14:paraId="1379EFC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E2A98"/>
    <w:rsid w:val="0ECE2A98"/>
    <w:rsid w:val="5DBB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7">
    <w:name w:val="普通文字"/>
    <w:basedOn w:val="1"/>
    <w:next w:val="1"/>
    <w:qFormat/>
    <w:uiPriority w:val="0"/>
    <w:rPr>
      <w:rFonts w:ascii="宋体"/>
      <w:kern w:val="0"/>
      <w:sz w:val="24"/>
      <w:u w:val="none" w:color="000000"/>
    </w:rPr>
  </w:style>
  <w:style w:type="paragraph" w:customStyle="1" w:styleId="8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1508</Words>
  <Characters>1724</Characters>
  <Lines>0</Lines>
  <Paragraphs>0</Paragraphs>
  <TotalTime>7</TotalTime>
  <ScaleCrop>false</ScaleCrop>
  <LinksUpToDate>false</LinksUpToDate>
  <CharactersWithSpaces>1742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2025-03-03T02:44:00Z</dcterms:created>
  <dc:creator>冰凌</dc:creator>
  <cp:lastModifiedBy>WPS_1542889219</cp:lastModifiedBy>
  <dcterms:modified xsi:type="dcterms:W3CDTF">2025-03-03T06:01:31Z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70E19AD79CA240FE8232BAF5EEEE3E7C_13</vt:lpwstr>
  </property>
  <property fmtid="{D5CDD505-2E9C-101B-9397-08002B2CF9AE}" pid="4" name="KSOTemplateDocerSaveRecord">
    <vt:lpwstr>eyJoZGlkIjoiYjNlMDI0NTFkMjhkM2YzMDc5MTIxNTIxOGY3YmU0ODYiLCJ1c2VySWQiOiI0MzI0MDM1NzYifQ==</vt:lpwstr>
  </property>
</Properties>
</file>