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C8" w:rsidRDefault="00627127">
      <w:pPr>
        <w:spacing w:line="360" w:lineRule="auto"/>
        <w:ind w:firstLine="600"/>
        <w:jc w:val="center"/>
        <w:rPr>
          <w:rFonts w:ascii="黑体" w:eastAsia="黑体" w:hAnsi="华文中宋"/>
          <w:bCs/>
          <w:color w:val="000000"/>
          <w:sz w:val="30"/>
          <w:szCs w:val="30"/>
        </w:rPr>
      </w:pPr>
      <w:r>
        <w:rPr>
          <w:rFonts w:ascii="黑体" w:eastAsia="黑体" w:hAnsi="华文中宋" w:hint="eastAsia"/>
          <w:bCs/>
          <w:color w:val="000000"/>
          <w:sz w:val="30"/>
          <w:szCs w:val="30"/>
        </w:rPr>
        <w:t>宜兴市公用环保集团有限公司材料、设备类项目</w:t>
      </w:r>
      <w:r>
        <w:rPr>
          <w:rFonts w:ascii="黑体" w:eastAsia="黑体" w:hAnsi="华文中宋" w:hint="eastAsia"/>
          <w:bCs/>
          <w:color w:val="000000"/>
          <w:sz w:val="30"/>
          <w:szCs w:val="30"/>
        </w:rPr>
        <w:t>招标代理服务框架协议采购</w:t>
      </w:r>
      <w:r>
        <w:rPr>
          <w:rFonts w:ascii="黑体" w:eastAsia="黑体" w:hAnsi="华文中宋" w:hint="eastAsia"/>
          <w:bCs/>
          <w:color w:val="000000"/>
          <w:sz w:val="30"/>
          <w:szCs w:val="30"/>
        </w:rPr>
        <w:t>征集澄清公告</w:t>
      </w:r>
    </w:p>
    <w:p w:rsidR="001127C8" w:rsidRDefault="00627127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宜兴市公用环保集团有限公司集团材料、设备类项目招标代理服务框架协议采购，已于</w:t>
      </w:r>
      <w:r>
        <w:rPr>
          <w:rFonts w:ascii="宋体" w:hAnsi="宋体" w:hint="eastAsia"/>
          <w:color w:val="000000"/>
          <w:sz w:val="24"/>
          <w:szCs w:val="24"/>
        </w:rPr>
        <w:t>202</w:t>
      </w:r>
      <w:r>
        <w:rPr>
          <w:rFonts w:ascii="宋体" w:hAnsi="宋体" w:hint="eastAsia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ascii="宋体" w:hAnsi="宋体" w:hint="eastAsia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 w:hint="eastAsia"/>
          <w:color w:val="000000"/>
          <w:sz w:val="24"/>
          <w:szCs w:val="24"/>
        </w:rPr>
        <w:t>20</w:t>
      </w:r>
      <w:r>
        <w:rPr>
          <w:rFonts w:ascii="宋体" w:hAnsi="宋体" w:hint="eastAsia"/>
          <w:color w:val="000000"/>
          <w:sz w:val="24"/>
          <w:szCs w:val="24"/>
        </w:rPr>
        <w:t>日发布了招标公告，现发布第</w:t>
      </w:r>
      <w:r>
        <w:rPr>
          <w:rFonts w:ascii="宋体" w:hAnsi="宋体" w:hint="eastAsia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次澄清公告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1127C8" w:rsidRDefault="00627127">
      <w:pPr>
        <w:spacing w:before="156" w:after="156" w:line="360" w:lineRule="auto"/>
        <w:ind w:left="42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一、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原招标文件主要信息</w:t>
      </w:r>
    </w:p>
    <w:p w:rsidR="001127C8" w:rsidRDefault="00627127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</w:t>
      </w:r>
      <w:r>
        <w:rPr>
          <w:rFonts w:ascii="宋体" w:hAnsi="宋体" w:hint="eastAsia"/>
          <w:color w:val="000000"/>
          <w:sz w:val="24"/>
          <w:szCs w:val="24"/>
        </w:rPr>
        <w:t>项目名称：宜兴市公用环保集团有限公司材料、设备类项目招标代理服务框架协议采购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</w:t>
      </w:r>
    </w:p>
    <w:p w:rsidR="001127C8" w:rsidRDefault="00627127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 w:hint="eastAsia"/>
          <w:color w:val="000000"/>
          <w:sz w:val="24"/>
          <w:szCs w:val="24"/>
        </w:rPr>
        <w:t>项目编号</w:t>
      </w:r>
      <w:r>
        <w:rPr>
          <w:rFonts w:ascii="宋体" w:hAnsi="宋体" w:hint="eastAsia"/>
          <w:color w:val="000000"/>
          <w:sz w:val="24"/>
          <w:szCs w:val="24"/>
        </w:rPr>
        <w:t>: YXGYJT202501005</w:t>
      </w:r>
    </w:p>
    <w:p w:rsidR="001127C8" w:rsidRDefault="00627127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、公告日期：</w:t>
      </w:r>
      <w:r>
        <w:rPr>
          <w:rFonts w:ascii="宋体" w:hAnsi="宋体" w:hint="eastAsia"/>
          <w:color w:val="000000"/>
          <w:sz w:val="24"/>
          <w:szCs w:val="24"/>
        </w:rPr>
        <w:t>2025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ascii="宋体" w:hAnsi="宋体" w:hint="eastAsia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 w:hint="eastAsia"/>
          <w:color w:val="000000"/>
          <w:sz w:val="24"/>
          <w:szCs w:val="24"/>
        </w:rPr>
        <w:t>20</w:t>
      </w:r>
      <w:r>
        <w:rPr>
          <w:rFonts w:ascii="宋体" w:hAnsi="宋体" w:hint="eastAsia"/>
          <w:color w:val="000000"/>
          <w:sz w:val="24"/>
          <w:szCs w:val="24"/>
        </w:rPr>
        <w:t>日</w:t>
      </w:r>
    </w:p>
    <w:p w:rsidR="001127C8" w:rsidRDefault="00627127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 w:hint="eastAsia"/>
          <w:color w:val="000000"/>
          <w:sz w:val="24"/>
          <w:szCs w:val="24"/>
        </w:rPr>
        <w:t>、第三次更正公告日期：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2025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年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2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月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11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日</w:t>
      </w:r>
    </w:p>
    <w:p w:rsidR="001127C8" w:rsidRDefault="00627127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、公告媒体：宜兴市公用环保集团有限公司网站</w:t>
      </w:r>
    </w:p>
    <w:p w:rsidR="001127C8" w:rsidRDefault="00627127">
      <w:pPr>
        <w:spacing w:before="156" w:after="156" w:line="360" w:lineRule="auto"/>
        <w:ind w:left="42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二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、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澄清内容：</w:t>
      </w:r>
    </w:p>
    <w:p w:rsidR="001127C8" w:rsidRDefault="00627127">
      <w:pPr>
        <w:spacing w:before="156" w:after="156"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4"/>
          <w:szCs w:val="24"/>
        </w:rPr>
        <w:t>、招标文件第四章评标方法和标准中，本地化服务与信用考核一项中，做如下修改：</w:t>
      </w:r>
    </w:p>
    <w:p w:rsidR="001127C8" w:rsidRDefault="00627127">
      <w:pPr>
        <w:spacing w:before="156" w:after="156"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以供应商企业注册地财政局对社会代理机构考核情况（按最新发布的为准），排名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1-5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的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10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分，排名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6-10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的得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7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分，排名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11-20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的得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4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分，其他不得分。</w:t>
      </w:r>
    </w:p>
    <w:p w:rsidR="001127C8" w:rsidRDefault="00627127">
      <w:pPr>
        <w:spacing w:before="156" w:after="156"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  <w:szCs w:val="24"/>
        </w:rPr>
        <w:t>现修改为：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以供应商企业注册地或本项目服务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4"/>
          <w:szCs w:val="24"/>
        </w:rPr>
        <w:t>所在地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财政局对社会代理机构考核情况（按最新发布的为准），排名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1-5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的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10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分，</w:t>
      </w:r>
      <w:bookmarkStart w:id="0" w:name="_GoBack"/>
      <w:bookmarkEnd w:id="0"/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排名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6-10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的得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7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分，排名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11-20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的得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4</w:t>
      </w:r>
      <w:r>
        <w:rPr>
          <w:rFonts w:asciiTheme="majorEastAsia" w:eastAsiaTheme="majorEastAsia" w:hAnsiTheme="majorEastAsia" w:cstheme="majorEastAsia"/>
          <w:bCs/>
          <w:color w:val="000000"/>
          <w:sz w:val="24"/>
          <w:szCs w:val="24"/>
        </w:rPr>
        <w:t>分，其他不得分。</w:t>
      </w:r>
    </w:p>
    <w:p w:rsidR="001127C8" w:rsidRDefault="00627127" w:rsidP="00FB7C34">
      <w:pPr>
        <w:pStyle w:val="a0"/>
        <w:numPr>
          <w:ilvl w:val="0"/>
          <w:numId w:val="1"/>
        </w:numPr>
        <w:ind w:firstLine="240"/>
        <w:rPr>
          <w:rFonts w:asciiTheme="majorEastAsia" w:eastAsiaTheme="majorEastAsia" w:hAnsiTheme="majorEastAsia" w:cstheme="majorEastAsia"/>
          <w:sz w:val="24"/>
          <w:szCs w:val="22"/>
        </w:rPr>
      </w:pPr>
      <w:r>
        <w:rPr>
          <w:rFonts w:asciiTheme="majorEastAsia" w:eastAsiaTheme="majorEastAsia" w:hAnsiTheme="majorEastAsia" w:cstheme="majorEastAsia" w:hint="eastAsia"/>
          <w:sz w:val="24"/>
          <w:szCs w:val="22"/>
        </w:rPr>
        <w:t>本项目开标时间延后至</w:t>
      </w:r>
      <w:r>
        <w:rPr>
          <w:rFonts w:asciiTheme="majorEastAsia" w:eastAsiaTheme="majorEastAsia" w:hAnsiTheme="majorEastAsia" w:cstheme="majorEastAsia" w:hint="eastAsia"/>
          <w:sz w:val="24"/>
          <w:szCs w:val="22"/>
          <w:highlight w:val="yellow"/>
        </w:rPr>
        <w:t>2025</w:t>
      </w:r>
      <w:r>
        <w:rPr>
          <w:rFonts w:asciiTheme="majorEastAsia" w:eastAsiaTheme="majorEastAsia" w:hAnsiTheme="majorEastAsia" w:cstheme="majorEastAsia" w:hint="eastAsia"/>
          <w:sz w:val="24"/>
          <w:szCs w:val="22"/>
          <w:highlight w:val="yellow"/>
        </w:rPr>
        <w:t>年</w:t>
      </w:r>
      <w:r>
        <w:rPr>
          <w:rFonts w:asciiTheme="majorEastAsia" w:eastAsiaTheme="majorEastAsia" w:hAnsiTheme="majorEastAsia" w:cstheme="majorEastAsia" w:hint="eastAsia"/>
          <w:sz w:val="24"/>
          <w:szCs w:val="22"/>
          <w:highlight w:val="yellow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22"/>
          <w:highlight w:val="yellow"/>
        </w:rPr>
        <w:t>月</w:t>
      </w:r>
      <w:r>
        <w:rPr>
          <w:rFonts w:asciiTheme="majorEastAsia" w:eastAsiaTheme="majorEastAsia" w:hAnsiTheme="majorEastAsia" w:cstheme="majorEastAsia" w:hint="eastAsia"/>
          <w:sz w:val="24"/>
          <w:szCs w:val="22"/>
          <w:highlight w:val="yellow"/>
        </w:rPr>
        <w:t>1</w:t>
      </w:r>
      <w:r w:rsidR="00FB7C34">
        <w:rPr>
          <w:rFonts w:asciiTheme="majorEastAsia" w:eastAsiaTheme="majorEastAsia" w:hAnsiTheme="majorEastAsia" w:cstheme="majorEastAsia" w:hint="eastAsia"/>
          <w:sz w:val="24"/>
          <w:szCs w:val="22"/>
          <w:highlight w:val="yellow"/>
        </w:rPr>
        <w:t>8</w:t>
      </w:r>
      <w:r>
        <w:rPr>
          <w:rFonts w:asciiTheme="majorEastAsia" w:eastAsiaTheme="majorEastAsia" w:hAnsiTheme="majorEastAsia" w:cstheme="majorEastAsia" w:hint="eastAsia"/>
          <w:sz w:val="24"/>
          <w:szCs w:val="22"/>
          <w:highlight w:val="yellow"/>
        </w:rPr>
        <w:t>日</w:t>
      </w:r>
      <w:r>
        <w:rPr>
          <w:rFonts w:asciiTheme="majorEastAsia" w:eastAsiaTheme="majorEastAsia" w:hAnsiTheme="majorEastAsia" w:cstheme="majorEastAsia" w:hint="eastAsia"/>
          <w:sz w:val="24"/>
          <w:szCs w:val="22"/>
          <w:highlight w:val="yellow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2"/>
          <w:highlight w:val="yellow"/>
        </w:rPr>
        <w:t>14</w:t>
      </w:r>
      <w:r>
        <w:rPr>
          <w:rFonts w:asciiTheme="majorEastAsia" w:eastAsiaTheme="majorEastAsia" w:hAnsiTheme="majorEastAsia" w:cstheme="majorEastAsia" w:hint="eastAsia"/>
          <w:sz w:val="24"/>
          <w:szCs w:val="22"/>
          <w:highlight w:val="yellow"/>
        </w:rPr>
        <w:t>：</w:t>
      </w:r>
      <w:r>
        <w:rPr>
          <w:rFonts w:asciiTheme="majorEastAsia" w:eastAsiaTheme="majorEastAsia" w:hAnsiTheme="majorEastAsia" w:cstheme="majorEastAsia" w:hint="eastAsia"/>
          <w:sz w:val="24"/>
          <w:szCs w:val="22"/>
          <w:highlight w:val="yellow"/>
        </w:rPr>
        <w:t>00</w:t>
      </w:r>
      <w:r>
        <w:rPr>
          <w:rFonts w:asciiTheme="majorEastAsia" w:eastAsiaTheme="majorEastAsia" w:hAnsiTheme="majorEastAsia" w:cstheme="majorEastAsia" w:hint="eastAsia"/>
          <w:sz w:val="24"/>
          <w:szCs w:val="22"/>
          <w:highlight w:val="yellow"/>
        </w:rPr>
        <w:t>，</w:t>
      </w:r>
      <w:r>
        <w:rPr>
          <w:rFonts w:asciiTheme="majorEastAsia" w:eastAsiaTheme="majorEastAsia" w:hAnsiTheme="majorEastAsia" w:cstheme="majorEastAsia" w:hint="eastAsia"/>
          <w:sz w:val="24"/>
          <w:szCs w:val="22"/>
        </w:rPr>
        <w:t>请意向投标单位自今日起投标保证金汇至以下账户。</w:t>
      </w:r>
      <w:r w:rsidRPr="00FB7C34">
        <w:rPr>
          <w:rFonts w:asciiTheme="majorEastAsia" w:eastAsiaTheme="majorEastAsia" w:hAnsiTheme="majorEastAsia" w:cstheme="majorEastAsia" w:hint="eastAsia"/>
          <w:color w:val="FF0000"/>
          <w:sz w:val="24"/>
          <w:szCs w:val="22"/>
        </w:rPr>
        <w:t>原保证金账户如已汇款，亦视为有效</w:t>
      </w:r>
      <w:r>
        <w:rPr>
          <w:rFonts w:asciiTheme="majorEastAsia" w:eastAsiaTheme="majorEastAsia" w:hAnsiTheme="majorEastAsia" w:cstheme="majorEastAsia" w:hint="eastAsia"/>
          <w:sz w:val="24"/>
          <w:szCs w:val="22"/>
        </w:rPr>
        <w:t>。</w:t>
      </w:r>
    </w:p>
    <w:p w:rsidR="001127C8" w:rsidRDefault="00627127">
      <w:pPr>
        <w:pStyle w:val="a7"/>
        <w:ind w:firstLineChars="200" w:firstLine="482"/>
      </w:pPr>
      <w:bookmarkStart w:id="1" w:name="OLE_LINK138"/>
      <w:bookmarkStart w:id="2" w:name="OLE_LINK49"/>
      <w:r>
        <w:rPr>
          <w:rFonts w:hint="eastAsia"/>
          <w:b/>
          <w:bCs/>
        </w:rPr>
        <w:t>投标保证金：</w:t>
      </w:r>
      <w:bookmarkEnd w:id="1"/>
      <w:bookmarkEnd w:id="2"/>
      <w:r>
        <w:rPr>
          <w:rFonts w:hint="eastAsia"/>
        </w:rPr>
        <w:t>采购人根据项目的实际情况，要求投标人在投标前须交纳投标保证金</w:t>
      </w:r>
      <w:r>
        <w:rPr>
          <w:rFonts w:hint="eastAsia"/>
          <w:b/>
        </w:rPr>
        <w:t>叁</w:t>
      </w:r>
      <w:r>
        <w:rPr>
          <w:rFonts w:hint="eastAsia"/>
          <w:b/>
        </w:rPr>
        <w:t>仟元</w:t>
      </w:r>
      <w:r>
        <w:rPr>
          <w:rFonts w:hint="eastAsia"/>
        </w:rPr>
        <w:t>人民币。交纳投标保证金的单位名称必须与参加投标的投标人名称一致，且在投标截止时间前到达以下指定账户：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2"/>
        <w:gridCol w:w="3239"/>
        <w:gridCol w:w="1054"/>
        <w:gridCol w:w="2577"/>
      </w:tblGrid>
      <w:tr w:rsidR="001127C8">
        <w:trPr>
          <w:trHeight w:val="376"/>
          <w:jc w:val="center"/>
        </w:trPr>
        <w:tc>
          <w:tcPr>
            <w:tcW w:w="1704" w:type="dxa"/>
            <w:noWrap/>
            <w:vAlign w:val="center"/>
          </w:tcPr>
          <w:p w:rsidR="001127C8" w:rsidRDefault="00627127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交纳投标保证金账户名称</w:t>
            </w:r>
          </w:p>
        </w:tc>
        <w:tc>
          <w:tcPr>
            <w:tcW w:w="3349" w:type="dxa"/>
            <w:noWrap/>
            <w:vAlign w:val="center"/>
          </w:tcPr>
          <w:p w:rsidR="001127C8" w:rsidRDefault="00627127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宜兴市公用环保集团有限公司</w:t>
            </w:r>
          </w:p>
        </w:tc>
        <w:tc>
          <w:tcPr>
            <w:tcW w:w="1084" w:type="dxa"/>
            <w:vMerge w:val="restart"/>
            <w:noWrap/>
            <w:vAlign w:val="center"/>
          </w:tcPr>
          <w:p w:rsidR="001127C8" w:rsidRDefault="00627127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交纳</w:t>
            </w:r>
          </w:p>
          <w:p w:rsidR="001127C8" w:rsidRDefault="00627127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形式</w:t>
            </w:r>
          </w:p>
        </w:tc>
        <w:tc>
          <w:tcPr>
            <w:tcW w:w="2663" w:type="dxa"/>
            <w:vMerge w:val="restart"/>
            <w:noWrap/>
            <w:vAlign w:val="center"/>
          </w:tcPr>
          <w:p w:rsidR="001127C8" w:rsidRDefault="00627127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b/>
                <w:bCs/>
                <w:szCs w:val="21"/>
              </w:rPr>
              <w:t>投标保证金的交纳形式只限于</w:t>
            </w:r>
            <w:r>
              <w:rPr>
                <w:rFonts w:hint="eastAsia"/>
                <w:b/>
                <w:bCs/>
              </w:rPr>
              <w:t>银行转账</w:t>
            </w:r>
            <w:r>
              <w:rPr>
                <w:rFonts w:hint="eastAsia"/>
                <w:b/>
                <w:bCs/>
                <w:szCs w:val="21"/>
              </w:rPr>
              <w:t>（不接受其他形式的投标保证金）</w:t>
            </w:r>
          </w:p>
        </w:tc>
      </w:tr>
      <w:tr w:rsidR="001127C8">
        <w:trPr>
          <w:trHeight w:val="366"/>
          <w:jc w:val="center"/>
        </w:trPr>
        <w:tc>
          <w:tcPr>
            <w:tcW w:w="1704" w:type="dxa"/>
            <w:noWrap/>
            <w:vAlign w:val="center"/>
          </w:tcPr>
          <w:p w:rsidR="001127C8" w:rsidRDefault="00627127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开户银行</w:t>
            </w:r>
          </w:p>
        </w:tc>
        <w:tc>
          <w:tcPr>
            <w:tcW w:w="3349" w:type="dxa"/>
            <w:noWrap/>
            <w:vAlign w:val="center"/>
          </w:tcPr>
          <w:p w:rsidR="001127C8" w:rsidRDefault="00627127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光大银行宜兴支行</w:t>
            </w:r>
          </w:p>
        </w:tc>
        <w:tc>
          <w:tcPr>
            <w:tcW w:w="1084" w:type="dxa"/>
            <w:vMerge/>
            <w:noWrap/>
            <w:vAlign w:val="center"/>
          </w:tcPr>
          <w:p w:rsidR="001127C8" w:rsidRDefault="001127C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1127C8" w:rsidRDefault="001127C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  <w:tr w:rsidR="001127C8">
        <w:trPr>
          <w:trHeight w:val="90"/>
          <w:jc w:val="center"/>
        </w:trPr>
        <w:tc>
          <w:tcPr>
            <w:tcW w:w="1704" w:type="dxa"/>
            <w:noWrap/>
            <w:vAlign w:val="center"/>
          </w:tcPr>
          <w:p w:rsidR="001127C8" w:rsidRDefault="00627127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账号</w:t>
            </w:r>
          </w:p>
        </w:tc>
        <w:tc>
          <w:tcPr>
            <w:tcW w:w="3349" w:type="dxa"/>
            <w:noWrap/>
            <w:vAlign w:val="center"/>
          </w:tcPr>
          <w:p w:rsidR="001127C8" w:rsidRDefault="00FB7C34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 w:rsidRPr="00FB7C34">
              <w:rPr>
                <w:rFonts w:hAnsi="宋体"/>
                <w:bCs/>
                <w:szCs w:val="21"/>
                <w:lang w:val="zh-CN"/>
              </w:rPr>
              <w:t>51610188000273393</w:t>
            </w:r>
          </w:p>
        </w:tc>
        <w:tc>
          <w:tcPr>
            <w:tcW w:w="1084" w:type="dxa"/>
            <w:vMerge/>
            <w:noWrap/>
            <w:vAlign w:val="center"/>
          </w:tcPr>
          <w:p w:rsidR="001127C8" w:rsidRDefault="001127C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/>
            <w:noWrap/>
            <w:vAlign w:val="center"/>
          </w:tcPr>
          <w:p w:rsidR="001127C8" w:rsidRDefault="001127C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</w:tbl>
    <w:p w:rsidR="001127C8" w:rsidRDefault="00627127">
      <w:pPr>
        <w:tabs>
          <w:tab w:val="left" w:pos="0"/>
          <w:tab w:val="left" w:pos="255"/>
        </w:tabs>
        <w:spacing w:line="360" w:lineRule="auto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sz w:val="24"/>
          <w:szCs w:val="21"/>
          <w:lang w:val="zh-CN"/>
        </w:rPr>
        <w:t>注：</w:t>
      </w:r>
      <w:r>
        <w:rPr>
          <w:rFonts w:ascii="宋体" w:hAnsi="宋体" w:hint="eastAsia"/>
          <w:b/>
          <w:bCs/>
          <w:sz w:val="24"/>
          <w:szCs w:val="21"/>
        </w:rPr>
        <w:t>投标人必须在开标前将保证金汇入以上账户，否则作废标处理</w:t>
      </w:r>
      <w:r>
        <w:rPr>
          <w:rFonts w:ascii="宋体" w:hAnsi="宋体" w:hint="eastAsia"/>
          <w:b/>
          <w:bCs/>
          <w:sz w:val="24"/>
          <w:szCs w:val="21"/>
        </w:rPr>
        <w:t>,</w:t>
      </w:r>
      <w:r>
        <w:rPr>
          <w:rFonts w:ascii="宋体" w:hAnsi="宋体" w:hint="eastAsia"/>
          <w:b/>
          <w:bCs/>
          <w:sz w:val="24"/>
          <w:szCs w:val="21"/>
        </w:rPr>
        <w:t>缴纳投标保</w:t>
      </w:r>
      <w:r>
        <w:rPr>
          <w:rFonts w:ascii="宋体" w:hAnsi="宋体" w:hint="eastAsia"/>
          <w:b/>
          <w:bCs/>
          <w:sz w:val="24"/>
          <w:szCs w:val="21"/>
        </w:rPr>
        <w:lastRenderedPageBreak/>
        <w:t>证金账户为涉密账户，账号随机，请投标单位仔细核对账号后缴纳投标保证金，合同签订后，无息退</w:t>
      </w:r>
    </w:p>
    <w:p w:rsidR="001127C8" w:rsidRDefault="00627127">
      <w:pPr>
        <w:tabs>
          <w:tab w:val="left" w:pos="0"/>
          <w:tab w:val="left" w:pos="255"/>
        </w:tabs>
        <w:spacing w:line="360" w:lineRule="auto"/>
        <w:ind w:leftChars="200" w:left="420" w:firstLineChars="200" w:firstLine="480"/>
        <w:rPr>
          <w:rFonts w:ascii="宋体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  <w:shd w:val="clear" w:color="auto" w:fill="FFFFFF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  <w:shd w:val="clear" w:color="auto" w:fill="FFFFFF"/>
        </w:rPr>
        <w:t>、请</w:t>
      </w:r>
      <w:r>
        <w:rPr>
          <w:rFonts w:asciiTheme="majorEastAsia" w:eastAsiaTheme="majorEastAsia" w:hAnsiTheme="majorEastAsia" w:cstheme="majorEastAsia" w:hint="eastAsia"/>
          <w:color w:val="444444"/>
          <w:sz w:val="24"/>
          <w:szCs w:val="24"/>
          <w:shd w:val="clear" w:color="auto" w:fill="FFFFFF"/>
        </w:rPr>
        <w:t>各投标人自行下载此更正公告，如投标人未及时关注相关更正等信息公告，由此造成的一切损失由投标人自行承担。</w:t>
      </w:r>
    </w:p>
    <w:p w:rsidR="001127C8" w:rsidRDefault="00627127">
      <w:pPr>
        <w:spacing w:before="156" w:after="156" w:line="360" w:lineRule="auto"/>
        <w:ind w:firstLineChars="200" w:firstLine="482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t>三</w:t>
      </w:r>
      <w:r>
        <w:rPr>
          <w:rFonts w:ascii="宋体"/>
          <w:b/>
          <w:bCs/>
          <w:sz w:val="24"/>
        </w:rPr>
        <w:t>、本次</w:t>
      </w:r>
      <w:r>
        <w:rPr>
          <w:rFonts w:ascii="宋体" w:hint="eastAsia"/>
          <w:b/>
          <w:bCs/>
          <w:sz w:val="24"/>
        </w:rPr>
        <w:t>澄清</w:t>
      </w:r>
      <w:r>
        <w:rPr>
          <w:rFonts w:ascii="宋体"/>
          <w:b/>
          <w:bCs/>
          <w:sz w:val="24"/>
        </w:rPr>
        <w:t>联系事项：</w:t>
      </w:r>
    </w:p>
    <w:p w:rsidR="001127C8" w:rsidRDefault="00627127">
      <w:pPr>
        <w:spacing w:before="156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>采购人：宜兴</w:t>
      </w:r>
      <w:r>
        <w:rPr>
          <w:rFonts w:ascii="宋体" w:hint="eastAsia"/>
          <w:sz w:val="24"/>
        </w:rPr>
        <w:t>市公用环保集团</w:t>
      </w:r>
      <w:r>
        <w:rPr>
          <w:rFonts w:ascii="宋体"/>
          <w:sz w:val="24"/>
        </w:rPr>
        <w:t>有限公司</w:t>
      </w:r>
    </w:p>
    <w:p w:rsidR="001127C8" w:rsidRDefault="00627127">
      <w:pPr>
        <w:spacing w:before="156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>联系人：刘先生</w:t>
      </w:r>
      <w:r>
        <w:rPr>
          <w:rFonts w:ascii="宋体"/>
          <w:sz w:val="24"/>
        </w:rPr>
        <w:t xml:space="preserve">   </w:t>
      </w:r>
      <w:r>
        <w:rPr>
          <w:rFonts w:ascii="宋体"/>
          <w:sz w:val="24"/>
        </w:rPr>
        <w:t>黄女士</w:t>
      </w:r>
    </w:p>
    <w:p w:rsidR="001127C8" w:rsidRDefault="00627127">
      <w:pPr>
        <w:spacing w:before="156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>联系电话：</w:t>
      </w:r>
      <w:r>
        <w:rPr>
          <w:rFonts w:ascii="宋体"/>
          <w:sz w:val="24"/>
        </w:rPr>
        <w:t>0510-80718867   0510-80718885</w:t>
      </w:r>
    </w:p>
    <w:p w:rsidR="001127C8" w:rsidRDefault="00627127">
      <w:pPr>
        <w:spacing w:before="156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>联系地址：宜兴市环科园绿园路</w:t>
      </w:r>
      <w:r>
        <w:rPr>
          <w:rFonts w:ascii="宋体"/>
          <w:sz w:val="24"/>
        </w:rPr>
        <w:t>528</w:t>
      </w:r>
      <w:r>
        <w:rPr>
          <w:rFonts w:ascii="宋体"/>
          <w:sz w:val="24"/>
        </w:rPr>
        <w:t>号</w:t>
      </w:r>
    </w:p>
    <w:p w:rsidR="001127C8" w:rsidRDefault="00627127">
      <w:pPr>
        <w:spacing w:before="156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>邮政编码：</w:t>
      </w:r>
      <w:r>
        <w:rPr>
          <w:rFonts w:ascii="宋体"/>
          <w:sz w:val="24"/>
        </w:rPr>
        <w:t>214200</w:t>
      </w:r>
    </w:p>
    <w:p w:rsidR="001127C8" w:rsidRDefault="00627127">
      <w:pPr>
        <w:spacing w:before="156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/>
          <w:sz w:val="24"/>
        </w:rPr>
        <w:t>有关本次招投标活动方面的问题</w:t>
      </w:r>
      <w:r>
        <w:rPr>
          <w:rFonts w:ascii="宋体"/>
          <w:sz w:val="24"/>
        </w:rPr>
        <w:t>,</w:t>
      </w:r>
      <w:r>
        <w:rPr>
          <w:rFonts w:ascii="宋体"/>
          <w:sz w:val="24"/>
        </w:rPr>
        <w:t>可来人、来函（传真）或电话联系。</w:t>
      </w:r>
    </w:p>
    <w:p w:rsidR="001127C8" w:rsidRDefault="001127C8"/>
    <w:sectPr w:rsidR="001127C8" w:rsidSect="00112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127" w:rsidRDefault="00627127" w:rsidP="00FB7C34">
      <w:r>
        <w:separator/>
      </w:r>
    </w:p>
  </w:endnote>
  <w:endnote w:type="continuationSeparator" w:id="1">
    <w:p w:rsidR="00627127" w:rsidRDefault="00627127" w:rsidP="00FB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127" w:rsidRDefault="00627127" w:rsidP="00FB7C34">
      <w:r>
        <w:separator/>
      </w:r>
    </w:p>
  </w:footnote>
  <w:footnote w:type="continuationSeparator" w:id="1">
    <w:p w:rsidR="00627127" w:rsidRDefault="00627127" w:rsidP="00FB7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4032B"/>
    <w:multiLevelType w:val="singleLevel"/>
    <w:tmpl w:val="7864032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127C8"/>
    <w:rsid w:val="001127C8"/>
    <w:rsid w:val="00627127"/>
    <w:rsid w:val="00FB7C34"/>
    <w:rsid w:val="016A6FD7"/>
    <w:rsid w:val="05953BC7"/>
    <w:rsid w:val="3A357F73"/>
    <w:rsid w:val="41FE6BC6"/>
    <w:rsid w:val="451E7075"/>
    <w:rsid w:val="52325823"/>
    <w:rsid w:val="57586F31"/>
    <w:rsid w:val="5FFB17E8"/>
    <w:rsid w:val="67F0485E"/>
    <w:rsid w:val="6BD33733"/>
    <w:rsid w:val="6DD30BBC"/>
    <w:rsid w:val="7A93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127C8"/>
    <w:pPr>
      <w:widowControl w:val="0"/>
      <w:jc w:val="both"/>
    </w:pPr>
    <w:rPr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rsid w:val="001127C8"/>
    <w:pPr>
      <w:spacing w:after="120"/>
      <w:ind w:firstLineChars="100" w:firstLine="420"/>
    </w:pPr>
  </w:style>
  <w:style w:type="paragraph" w:styleId="a4">
    <w:name w:val="annotation text"/>
    <w:basedOn w:val="a"/>
    <w:uiPriority w:val="99"/>
    <w:unhideWhenUsed/>
    <w:qFormat/>
    <w:rsid w:val="001127C8"/>
    <w:pPr>
      <w:jc w:val="left"/>
    </w:pPr>
  </w:style>
  <w:style w:type="paragraph" w:styleId="a5">
    <w:name w:val="Normal (Web)"/>
    <w:basedOn w:val="a"/>
    <w:qFormat/>
    <w:rsid w:val="001127C8"/>
    <w:pPr>
      <w:spacing w:beforeAutospacing="1" w:afterAutospacing="1"/>
      <w:jc w:val="left"/>
    </w:pPr>
    <w:rPr>
      <w:sz w:val="24"/>
    </w:rPr>
  </w:style>
  <w:style w:type="character" w:styleId="a6">
    <w:name w:val="Strong"/>
    <w:basedOn w:val="a1"/>
    <w:qFormat/>
    <w:rsid w:val="001127C8"/>
    <w:rPr>
      <w:b/>
    </w:rPr>
  </w:style>
  <w:style w:type="paragraph" w:customStyle="1" w:styleId="a7">
    <w:name w:val="普通文字"/>
    <w:basedOn w:val="a"/>
    <w:next w:val="a"/>
    <w:qFormat/>
    <w:rsid w:val="001127C8"/>
    <w:rPr>
      <w:rFonts w:ascii="宋体"/>
      <w:sz w:val="24"/>
    </w:rPr>
  </w:style>
  <w:style w:type="paragraph" w:styleId="a8">
    <w:name w:val="header"/>
    <w:basedOn w:val="a"/>
    <w:link w:val="Char"/>
    <w:rsid w:val="00FB7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FB7C34"/>
    <w:rPr>
      <w:sz w:val="18"/>
      <w:szCs w:val="18"/>
    </w:rPr>
  </w:style>
  <w:style w:type="paragraph" w:styleId="a9">
    <w:name w:val="footer"/>
    <w:basedOn w:val="a"/>
    <w:link w:val="Char0"/>
    <w:rsid w:val="00FB7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FB7C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2025-02-11T05:36:00Z</cp:lastPrinted>
  <dcterms:created xsi:type="dcterms:W3CDTF">2025-01-20T06:38:00Z</dcterms:created>
  <dcterms:modified xsi:type="dcterms:W3CDTF">2025-02-11T06:37:00Z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eyJoZGlkIjoiMzM3MzUzODM0NDQ4MDhhYTY1YzgyMGViMWU2MWZmMDgiLCJ1c2VySWQiOiIxMDI0OTgwNTI1In0=</vt:lpwstr>
  </property>
  <property fmtid="{D5CDD505-2E9C-101B-9397-08002B2CF9AE}" pid="4" name="ICV">
    <vt:lpwstr>C40C463764B147C78BDA7E81EB286377_13</vt:lpwstr>
  </property>
</Properties>
</file>