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ED" w:rsidRDefault="00133F60">
      <w:pPr>
        <w:pStyle w:val="a6"/>
        <w:widowControl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宜兴水务集团有限公司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数电发票超融合服务器采购</w:t>
      </w: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澄清公告</w:t>
      </w:r>
    </w:p>
    <w:p w:rsidR="005D20ED" w:rsidRDefault="00133F60">
      <w:pPr>
        <w:pStyle w:val="a6"/>
        <w:widowControl/>
        <w:spacing w:before="300" w:beforeAutospacing="0" w:afterAutospacing="0" w:line="480" w:lineRule="auto"/>
        <w:ind w:right="150" w:firstLineChars="200" w:firstLine="5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宜兴水务集团有限公司数电发票超融合服务器采购进行公开招标，已于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日发布了招标公告，现发布第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次澄清公告。</w:t>
      </w:r>
    </w:p>
    <w:p w:rsidR="005D20ED" w:rsidRDefault="00133F60">
      <w:pPr>
        <w:pStyle w:val="a6"/>
        <w:widowControl/>
        <w:spacing w:before="300" w:beforeAutospacing="0" w:afterAutospacing="0" w:line="360" w:lineRule="auto"/>
        <w:ind w:right="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一、原招标文件主要信息</w:t>
      </w:r>
    </w:p>
    <w:p w:rsidR="005D20ED" w:rsidRDefault="00133F60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、项目名称：宜兴水务集团有限公司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数电发票超融合服务器采购</w:t>
      </w:r>
    </w:p>
    <w:p w:rsidR="005D20ED" w:rsidRDefault="00133F60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Calibri" w:eastAsia="宋体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、项目编号：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YXGYJT202406022</w:t>
      </w:r>
    </w:p>
    <w:p w:rsidR="005D20ED" w:rsidRDefault="00133F60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、公告日期：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5D20ED" w:rsidRDefault="00133F60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、第一次更正公告日期：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5D20ED" w:rsidRDefault="00133F60">
      <w:pPr>
        <w:pStyle w:val="a6"/>
        <w:widowControl/>
        <w:spacing w:before="300" w:beforeAutospacing="0" w:afterAutospacing="0" w:line="360" w:lineRule="auto"/>
        <w:ind w:right="150" w:firstLine="960"/>
        <w:jc w:val="both"/>
        <w:rPr>
          <w:rFonts w:ascii="Calibri" w:eastAsia="宋体" w:hAnsi="Calibri" w:cs="Calibr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、公告媒体：宜兴市公用环保集团有限公司网站</w:t>
      </w:r>
    </w:p>
    <w:p w:rsidR="005D20ED" w:rsidRDefault="00133F60">
      <w:pPr>
        <w:pStyle w:val="a6"/>
        <w:widowControl/>
        <w:spacing w:before="300" w:beforeAutospacing="0" w:afterAutospacing="0" w:line="480" w:lineRule="auto"/>
        <w:ind w:right="15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二、更正信息</w:t>
      </w:r>
    </w:p>
    <w:p w:rsidR="005D20ED" w:rsidRDefault="00133F60">
      <w:pPr>
        <w:pStyle w:val="a8"/>
        <w:spacing w:line="276" w:lineRule="auto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1</w:t>
      </w:r>
      <w:r>
        <w:rPr>
          <w:rFonts w:asciiTheme="minorEastAsia" w:hAnsiTheme="minorEastAsia" w:hint="eastAsia"/>
          <w:bCs/>
        </w:rPr>
        <w:t>、原第一章</w:t>
      </w:r>
      <w:bookmarkStart w:id="0" w:name="OLE_LINK177"/>
      <w:r>
        <w:rPr>
          <w:rFonts w:asciiTheme="minorEastAsia" w:hAnsiTheme="minorEastAsia" w:hint="eastAsia"/>
          <w:bCs/>
        </w:rPr>
        <w:t>投标邀请函</w:t>
      </w:r>
      <w:bookmarkEnd w:id="0"/>
      <w:r>
        <w:rPr>
          <w:rFonts w:asciiTheme="minorEastAsia" w:hAnsiTheme="minorEastAsia" w:hint="eastAsia"/>
          <w:bCs/>
        </w:rPr>
        <w:t>中的相关事项附表，</w:t>
      </w:r>
      <w:r>
        <w:rPr>
          <w:rFonts w:hint="eastAsia"/>
        </w:rPr>
        <w:t>2.1</w:t>
      </w:r>
      <w:r>
        <w:rPr>
          <w:rFonts w:hint="eastAsia"/>
        </w:rPr>
        <w:t>投标人参加本次投标活动</w:t>
      </w:r>
      <w:r>
        <w:rPr>
          <w:rFonts w:hint="eastAsia"/>
          <w:lang w:val="zh-CN"/>
        </w:rPr>
        <w:t>应具备下列资格条件</w:t>
      </w:r>
      <w:r>
        <w:rPr>
          <w:rFonts w:asciiTheme="minorEastAsia" w:hAnsiTheme="minorEastAsia" w:hint="eastAsia"/>
          <w:bCs/>
        </w:rPr>
        <w:t>中的第六条：</w:t>
      </w:r>
      <w:r>
        <w:rPr>
          <w:rFonts w:asciiTheme="minorEastAsia" w:hAnsiTheme="minorEastAsia" w:hint="eastAsia"/>
          <w:bCs/>
          <w:lang w:val="zh-CN"/>
        </w:rPr>
        <w:t>⑥投标人所投产品的生产厂商，超融合软件应获得公安部颁发的销售许可证【提供有效证书复印件，加盖厂商公章】</w:t>
      </w:r>
    </w:p>
    <w:p w:rsidR="005D20ED" w:rsidRDefault="00133F60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调整为：</w:t>
      </w:r>
    </w:p>
    <w:p w:rsidR="005D20ED" w:rsidRDefault="00133F60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⑥</w:t>
      </w:r>
      <w:r>
        <w:rPr>
          <w:rFonts w:asciiTheme="minorEastAsia" w:hAnsiTheme="minorEastAsia"/>
          <w:bCs/>
        </w:rPr>
        <w:t>投标人所投产品的生产厂商，超融合软件应获得公安部颁发的《计算机信息系统安全专用产品销售许可证》或《网络安全专用产品安全检测证书》【提供有效证书复印件，加盖厂商公章】</w:t>
      </w:r>
    </w:p>
    <w:p w:rsidR="005D20ED" w:rsidRDefault="00133F60">
      <w:pPr>
        <w:tabs>
          <w:tab w:val="left" w:pos="0"/>
          <w:tab w:val="left" w:pos="255"/>
        </w:tabs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</w:t>
      </w:r>
      <w:r>
        <w:rPr>
          <w:rFonts w:asciiTheme="minorEastAsia" w:hAnsiTheme="minorEastAsia" w:hint="eastAsia"/>
          <w:bCs/>
          <w:sz w:val="24"/>
        </w:rPr>
        <w:t>、原第二章投标人须知，第三条投标文件中的</w:t>
      </w:r>
      <w:r>
        <w:rPr>
          <w:rFonts w:asciiTheme="minorEastAsia" w:hAnsiTheme="minorEastAsia" w:hint="eastAsia"/>
          <w:bCs/>
          <w:sz w:val="24"/>
        </w:rPr>
        <w:t>7.3.7</w:t>
      </w:r>
      <w:r>
        <w:rPr>
          <w:rFonts w:asciiTheme="minorEastAsia" w:hAnsiTheme="minorEastAsia" w:hint="eastAsia"/>
          <w:bCs/>
          <w:sz w:val="24"/>
          <w:lang w:val="zh-CN"/>
        </w:rPr>
        <w:t>投标人所投产品的生产厂商，超融合软件应获得公安部颁发的销售许可证【提供有效证书复印件，加盖厂商公章】</w:t>
      </w:r>
    </w:p>
    <w:p w:rsidR="005D20ED" w:rsidRDefault="00133F60">
      <w:pPr>
        <w:pStyle w:val="1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调整为：</w:t>
      </w:r>
    </w:p>
    <w:p w:rsidR="005D20ED" w:rsidRDefault="00133F60">
      <w:pPr>
        <w:tabs>
          <w:tab w:val="left" w:pos="0"/>
          <w:tab w:val="left" w:pos="255"/>
        </w:tabs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7.3.7</w:t>
      </w:r>
      <w:r>
        <w:rPr>
          <w:rFonts w:asciiTheme="minorEastAsia" w:hAnsiTheme="minorEastAsia"/>
          <w:bCs/>
          <w:sz w:val="24"/>
        </w:rPr>
        <w:t>标人所投产品的生产厂商，超融合软件应获得公安部颁发的《计算机信息系统安全专用产品销售许可证》或《网络安全专用产品安全检测证书》【提供有效证书复印件，加盖厂商公章】</w:t>
      </w:r>
    </w:p>
    <w:p w:rsidR="005D20ED" w:rsidRDefault="00133F60">
      <w:pPr>
        <w:tabs>
          <w:tab w:val="left" w:pos="0"/>
          <w:tab w:val="left" w:pos="255"/>
        </w:tabs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lastRenderedPageBreak/>
        <w:t>3</w:t>
      </w:r>
      <w:r>
        <w:rPr>
          <w:rFonts w:asciiTheme="minorEastAsia" w:hAnsiTheme="minorEastAsia" w:hint="eastAsia"/>
          <w:bCs/>
          <w:sz w:val="24"/>
        </w:rPr>
        <w:t>、原第六章附件（投标文件格式）中资格性证明材料第六条：⑥</w:t>
      </w:r>
      <w:r>
        <w:rPr>
          <w:rFonts w:asciiTheme="minorEastAsia" w:hAnsiTheme="minorEastAsia" w:hint="eastAsia"/>
          <w:bCs/>
          <w:sz w:val="24"/>
          <w:lang w:val="zh-CN"/>
        </w:rPr>
        <w:t>投标人所投产品的生产厂商，超融合软件应获得公安部颁发的销售许可证【提供有效证书复印件，加盖厂商公章】</w:t>
      </w:r>
    </w:p>
    <w:p w:rsidR="005D20ED" w:rsidRDefault="00133F60">
      <w:pPr>
        <w:tabs>
          <w:tab w:val="left" w:pos="0"/>
          <w:tab w:val="left" w:pos="255"/>
        </w:tabs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调整为：</w:t>
      </w:r>
    </w:p>
    <w:p w:rsidR="005D20ED" w:rsidRDefault="00133F60">
      <w:pPr>
        <w:tabs>
          <w:tab w:val="left" w:pos="0"/>
          <w:tab w:val="left" w:pos="255"/>
        </w:tabs>
        <w:spacing w:line="360" w:lineRule="auto"/>
      </w:pPr>
      <w:r>
        <w:rPr>
          <w:rFonts w:asciiTheme="minorEastAsia" w:hAnsiTheme="minorEastAsia" w:hint="eastAsia"/>
          <w:bCs/>
          <w:sz w:val="24"/>
        </w:rPr>
        <w:t>⑥</w:t>
      </w:r>
      <w:r>
        <w:rPr>
          <w:rFonts w:asciiTheme="minorEastAsia" w:hAnsiTheme="minorEastAsia"/>
          <w:bCs/>
          <w:sz w:val="24"/>
        </w:rPr>
        <w:t>标人所投产品的生产厂商，超融合软件应获得公安部颁发的《计算机信息系统安全专用产品销售许可证》或《网络安全专用产品安全检测证书》【提供有效证书复印件，加盖厂商公章】</w:t>
      </w:r>
    </w:p>
    <w:p w:rsidR="005D20ED" w:rsidRDefault="00133F60">
      <w:pPr>
        <w:pStyle w:val="a6"/>
        <w:widowControl/>
        <w:spacing w:beforeAutospacing="0" w:afterAutospacing="0" w:line="420" w:lineRule="atLeast"/>
        <w:ind w:firstLineChars="200" w:firstLine="480"/>
        <w:rPr>
          <w:rFonts w:ascii="微软雅黑" w:eastAsia="微软雅黑" w:hAnsi="微软雅黑" w:cs="微软雅黑"/>
          <w:color w:val="444444"/>
        </w:rPr>
      </w:pPr>
      <w:r>
        <w:rPr>
          <w:rFonts w:ascii="宋体" w:hAnsi="宋体" w:cs="宋体" w:hint="eastAsia"/>
          <w:shd w:val="clear" w:color="auto" w:fill="FFFFFF"/>
        </w:rPr>
        <w:t>4</w:t>
      </w:r>
      <w:r>
        <w:rPr>
          <w:rFonts w:ascii="宋体" w:hAnsi="宋体" w:cs="宋体" w:hint="eastAsia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本项目开标时间延后至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上午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00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，请意向投标单位自今日起投标保证金汇至以下账户，投标人缴纳投标保证金的时间为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17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 xml:space="preserve">00 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至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上午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 xml:space="preserve">50 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。</w:t>
      </w:r>
      <w:r w:rsidRPr="00C6718D">
        <w:rPr>
          <w:rFonts w:ascii="宋体" w:eastAsia="宋体" w:hAnsi="宋体" w:cs="宋体" w:hint="eastAsia"/>
          <w:color w:val="FF0000"/>
          <w:highlight w:val="yellow"/>
          <w:shd w:val="clear" w:color="auto" w:fill="FFFFFF"/>
        </w:rPr>
        <w:t>原保证金账户如已汇款，亦视为有效。</w:t>
      </w:r>
    </w:p>
    <w:p w:rsidR="005D20ED" w:rsidRDefault="00133F60">
      <w:pPr>
        <w:pStyle w:val="a8"/>
        <w:spacing w:line="360" w:lineRule="auto"/>
        <w:ind w:firstLineChars="200" w:firstLine="482"/>
        <w:rPr>
          <w:rFonts w:hAnsi="宋体"/>
          <w:bCs/>
          <w:kern w:val="2"/>
        </w:rPr>
      </w:pPr>
      <w:bookmarkStart w:id="1" w:name="OLE_LINK138"/>
      <w:bookmarkStart w:id="2" w:name="OLE_LINK49"/>
      <w:r>
        <w:rPr>
          <w:rFonts w:hint="eastAsia"/>
          <w:b/>
          <w:bCs/>
        </w:rPr>
        <w:t>投标保证金：</w:t>
      </w:r>
      <w:bookmarkEnd w:id="1"/>
      <w:bookmarkEnd w:id="2"/>
      <w:r>
        <w:rPr>
          <w:rFonts w:hint="eastAsia"/>
        </w:rPr>
        <w:t>采购人根据项目的实际情况，要求投标人交纳投标保证金</w:t>
      </w:r>
      <w:r>
        <w:rPr>
          <w:rFonts w:hint="eastAsia"/>
        </w:rPr>
        <w:t>肆仟</w:t>
      </w:r>
      <w:r>
        <w:rPr>
          <w:rFonts w:hint="eastAsia"/>
          <w:bCs/>
        </w:rPr>
        <w:t>人民币</w:t>
      </w:r>
      <w:r>
        <w:rPr>
          <w:rFonts w:hint="eastAsia"/>
        </w:rPr>
        <w:t>。交纳投标保证金的单位名称必须与参加投标的投标人名称一致</w:t>
      </w:r>
      <w:r>
        <w:rPr>
          <w:rFonts w:hAnsi="宋体" w:hint="eastAsia"/>
          <w:bCs/>
          <w:kern w:val="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8"/>
        <w:gridCol w:w="3200"/>
        <w:gridCol w:w="1050"/>
        <w:gridCol w:w="2560"/>
      </w:tblGrid>
      <w:tr w:rsidR="005D20ED">
        <w:trPr>
          <w:trHeight w:val="376"/>
          <w:jc w:val="center"/>
        </w:trPr>
        <w:tc>
          <w:tcPr>
            <w:tcW w:w="1638" w:type="dxa"/>
            <w:noWrap/>
            <w:vAlign w:val="center"/>
          </w:tcPr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200" w:type="dxa"/>
            <w:noWrap/>
            <w:vAlign w:val="center"/>
          </w:tcPr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宜兴市公用环保集团有限公司</w:t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560" w:type="dxa"/>
            <w:vMerge w:val="restart"/>
            <w:noWrap/>
            <w:vAlign w:val="center"/>
          </w:tcPr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bCs/>
                <w:szCs w:val="21"/>
              </w:rPr>
              <w:t>投标保证金的交纳形式只限于</w:t>
            </w:r>
            <w:r>
              <w:rPr>
                <w:rFonts w:hint="eastAsia"/>
                <w:b/>
                <w:bCs/>
              </w:rPr>
              <w:t>银行转账</w:t>
            </w:r>
            <w:r>
              <w:rPr>
                <w:rFonts w:hint="eastAsia"/>
                <w:b/>
                <w:bCs/>
                <w:szCs w:val="21"/>
              </w:rPr>
              <w:t>（不接受其他形式的投标保证金）</w:t>
            </w:r>
          </w:p>
        </w:tc>
      </w:tr>
      <w:tr w:rsidR="005D20ED">
        <w:trPr>
          <w:trHeight w:val="206"/>
          <w:jc w:val="center"/>
        </w:trPr>
        <w:tc>
          <w:tcPr>
            <w:tcW w:w="1638" w:type="dxa"/>
            <w:noWrap/>
            <w:vAlign w:val="center"/>
          </w:tcPr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开户银行</w:t>
            </w:r>
          </w:p>
        </w:tc>
        <w:tc>
          <w:tcPr>
            <w:tcW w:w="3200" w:type="dxa"/>
            <w:noWrap/>
            <w:vAlign w:val="center"/>
          </w:tcPr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光大银行宜兴支行</w:t>
            </w:r>
          </w:p>
        </w:tc>
        <w:tc>
          <w:tcPr>
            <w:tcW w:w="1050" w:type="dxa"/>
            <w:vMerge/>
            <w:noWrap/>
            <w:vAlign w:val="center"/>
          </w:tcPr>
          <w:p w:rsidR="005D20ED" w:rsidRDefault="005D20E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560" w:type="dxa"/>
            <w:vMerge/>
            <w:noWrap/>
            <w:vAlign w:val="center"/>
          </w:tcPr>
          <w:p w:rsidR="005D20ED" w:rsidRDefault="005D20E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  <w:tr w:rsidR="005D20ED">
        <w:trPr>
          <w:trHeight w:val="90"/>
          <w:jc w:val="center"/>
        </w:trPr>
        <w:tc>
          <w:tcPr>
            <w:tcW w:w="1638" w:type="dxa"/>
            <w:noWrap/>
            <w:vAlign w:val="center"/>
          </w:tcPr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账号</w:t>
            </w:r>
          </w:p>
        </w:tc>
        <w:tc>
          <w:tcPr>
            <w:tcW w:w="3200" w:type="dxa"/>
            <w:noWrap/>
            <w:vAlign w:val="center"/>
          </w:tcPr>
          <w:p w:rsidR="005D20ED" w:rsidRDefault="00133F60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bookmarkStart w:id="3" w:name="_GoBack"/>
            <w:r>
              <w:rPr>
                <w:rFonts w:ascii="宋体" w:hAnsi="宋体" w:hint="eastAsia"/>
                <w:bCs/>
                <w:sz w:val="24"/>
                <w:szCs w:val="21"/>
                <w:lang w:val="zh-CN"/>
              </w:rPr>
              <w:t>5</w:t>
            </w:r>
            <w:bookmarkEnd w:id="3"/>
            <w:r>
              <w:rPr>
                <w:rFonts w:ascii="宋体" w:hAnsi="宋体" w:hint="eastAsia"/>
                <w:bCs/>
                <w:sz w:val="24"/>
                <w:szCs w:val="21"/>
                <w:lang w:val="zh-CN"/>
              </w:rPr>
              <w:t>1610188000245281</w:t>
            </w:r>
          </w:p>
        </w:tc>
        <w:tc>
          <w:tcPr>
            <w:tcW w:w="1050" w:type="dxa"/>
            <w:vMerge/>
            <w:noWrap/>
            <w:vAlign w:val="center"/>
          </w:tcPr>
          <w:p w:rsidR="005D20ED" w:rsidRDefault="005D20E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560" w:type="dxa"/>
            <w:vMerge/>
            <w:noWrap/>
            <w:vAlign w:val="center"/>
          </w:tcPr>
          <w:p w:rsidR="005D20ED" w:rsidRDefault="005D20E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</w:tbl>
    <w:p w:rsidR="005D20ED" w:rsidRDefault="00133F60">
      <w:pPr>
        <w:pStyle w:val="a6"/>
        <w:widowControl/>
        <w:spacing w:beforeAutospacing="0" w:afterAutospacing="0" w:line="435" w:lineRule="atLeast"/>
        <w:ind w:firstLine="480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  <w:lang w:val="zh-CN"/>
        </w:rPr>
        <w:t>注：</w:t>
      </w:r>
      <w:r>
        <w:rPr>
          <w:rFonts w:ascii="宋体" w:hAnsi="宋体" w:hint="eastAsia"/>
          <w:b/>
          <w:bCs/>
          <w:color w:val="FF0000"/>
          <w:szCs w:val="21"/>
        </w:rPr>
        <w:t>投标人必须在开标前将保证金汇入以上账户，否则作废标处理</w:t>
      </w:r>
      <w:r>
        <w:rPr>
          <w:rFonts w:ascii="宋体" w:hAnsi="宋体" w:hint="eastAsia"/>
          <w:b/>
          <w:bCs/>
          <w:color w:val="FF0000"/>
          <w:szCs w:val="21"/>
        </w:rPr>
        <w:t>,</w:t>
      </w:r>
      <w:r>
        <w:rPr>
          <w:rFonts w:ascii="宋体" w:hAnsi="宋体" w:hint="eastAsia"/>
          <w:b/>
          <w:bCs/>
          <w:color w:val="FF0000"/>
          <w:szCs w:val="21"/>
        </w:rPr>
        <w:t>缴纳投标保证金账户为涉密账户，账号随机，请投标单位仔细核对账号后缴纳投标保证金，合同签订后，无息退回。</w:t>
      </w:r>
    </w:p>
    <w:p w:rsidR="005D20ED" w:rsidRDefault="00133F60">
      <w:pPr>
        <w:pStyle w:val="a6"/>
        <w:widowControl/>
        <w:spacing w:beforeAutospacing="0" w:afterAutospacing="0" w:line="435" w:lineRule="atLeast"/>
        <w:ind w:firstLine="48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hd w:val="clear" w:color="auto" w:fill="FFFFFF"/>
        </w:rPr>
        <w:t>请各投标人自行下载此更正公告与最新版招标文件，如投标人未及时关注相关更正等信息公告，由此造成的一切损失由投标人自行承担。</w:t>
      </w:r>
    </w:p>
    <w:p w:rsidR="005D20ED" w:rsidRDefault="00133F60">
      <w:pPr>
        <w:tabs>
          <w:tab w:val="left" w:pos="0"/>
          <w:tab w:val="left" w:pos="255"/>
        </w:tabs>
        <w:spacing w:line="360" w:lineRule="auto"/>
        <w:ind w:leftChars="200" w:left="420"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三、本次澄清联系事项：</w:t>
      </w:r>
    </w:p>
    <w:tbl>
      <w:tblPr>
        <w:tblW w:w="831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740"/>
        <w:gridCol w:w="5819"/>
      </w:tblGrid>
      <w:tr w:rsidR="005D20ED">
        <w:trPr>
          <w:trHeight w:val="137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133F60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</w:t>
            </w:r>
          </w:p>
          <w:p w:rsidR="005D20ED" w:rsidRDefault="00133F60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</w:p>
          <w:p w:rsidR="005D20ED" w:rsidRDefault="00133F60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方</w:t>
            </w:r>
          </w:p>
          <w:p w:rsidR="005D20ED" w:rsidRDefault="00133F60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133F60">
            <w:pPr>
              <w:pStyle w:val="a6"/>
              <w:widowControl/>
              <w:spacing w:line="268" w:lineRule="auto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  <w:r>
              <w:rPr>
                <w:rFonts w:ascii="宋体" w:hAnsi="宋体" w:hint="eastAsia"/>
                <w:bCs/>
                <w:sz w:val="24"/>
              </w:rPr>
              <w:t>吴</w:t>
            </w:r>
            <w:r>
              <w:rPr>
                <w:rFonts w:ascii="宋体" w:hAnsi="宋体" w:hint="eastAsia"/>
                <w:bCs/>
                <w:sz w:val="24"/>
              </w:rPr>
              <w:t>先生，张先生</w:t>
            </w:r>
          </w:p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</w:rPr>
              <w:t>0510-807188</w:t>
            </w:r>
            <w:r>
              <w:rPr>
                <w:rFonts w:ascii="宋体" w:hAnsi="宋体" w:hint="eastAsia"/>
                <w:bCs/>
                <w:sz w:val="24"/>
              </w:rPr>
              <w:t>67</w:t>
            </w:r>
            <w:r>
              <w:rPr>
                <w:rFonts w:ascii="宋体" w:hAnsi="宋体" w:hint="eastAsia"/>
                <w:bCs/>
                <w:sz w:val="24"/>
              </w:rPr>
              <w:t>，</w:t>
            </w:r>
            <w:r>
              <w:rPr>
                <w:rFonts w:ascii="宋体" w:hAnsi="宋体" w:hint="eastAsia"/>
                <w:bCs/>
                <w:sz w:val="24"/>
              </w:rPr>
              <w:t xml:space="preserve">0510-80718725   </w:t>
            </w:r>
          </w:p>
        </w:tc>
      </w:tr>
      <w:tr w:rsidR="005D20ED">
        <w:trPr>
          <w:trHeight w:val="111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5D20ED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5D20ED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质疑受理人</w:t>
            </w:r>
          </w:p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联系人：张先生</w:t>
            </w:r>
          </w:p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</w:rPr>
              <w:t xml:space="preserve">0510-80718725  </w:t>
            </w:r>
          </w:p>
        </w:tc>
      </w:tr>
      <w:tr w:rsidR="005D20ED">
        <w:trPr>
          <w:trHeight w:val="98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5D20ED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5D20ED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133F60">
            <w:pPr>
              <w:pStyle w:val="a6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cstheme="minorBidi" w:hint="eastAsia"/>
                <w:bCs/>
                <w:kern w:val="2"/>
              </w:rPr>
              <w:t>联系地址：宜兴市绿园路</w:t>
            </w:r>
            <w:r>
              <w:rPr>
                <w:rFonts w:ascii="宋体" w:hAnsi="宋体" w:cstheme="minorBidi" w:hint="eastAsia"/>
                <w:bCs/>
                <w:kern w:val="2"/>
              </w:rPr>
              <w:t>528</w:t>
            </w:r>
            <w:r>
              <w:rPr>
                <w:rFonts w:ascii="宋体" w:hAnsi="宋体" w:cstheme="minorBidi" w:hint="eastAsia"/>
                <w:bCs/>
                <w:kern w:val="2"/>
              </w:rPr>
              <w:t>号孵化园</w:t>
            </w:r>
            <w:r>
              <w:rPr>
                <w:rFonts w:ascii="宋体" w:hAnsi="宋体" w:cstheme="minorBidi" w:hint="eastAsia"/>
                <w:bCs/>
                <w:kern w:val="2"/>
              </w:rPr>
              <w:t>2</w:t>
            </w:r>
            <w:r>
              <w:rPr>
                <w:rFonts w:ascii="宋体" w:hAnsi="宋体" w:cstheme="minorBidi" w:hint="eastAsia"/>
                <w:bCs/>
                <w:kern w:val="2"/>
              </w:rPr>
              <w:t>楼</w:t>
            </w:r>
            <w:r>
              <w:rPr>
                <w:rFonts w:ascii="宋体" w:hAnsi="宋体" w:cstheme="minorBidi" w:hint="eastAsia"/>
                <w:bCs/>
                <w:kern w:val="2"/>
              </w:rPr>
              <w:t xml:space="preserve"> </w:t>
            </w:r>
          </w:p>
          <w:p w:rsidR="005D20ED" w:rsidRDefault="00133F60">
            <w:pPr>
              <w:pStyle w:val="a6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cstheme="minorBidi" w:hint="eastAsia"/>
                <w:bCs/>
                <w:kern w:val="2"/>
              </w:rPr>
              <w:t>邮政编码：</w:t>
            </w:r>
            <w:r>
              <w:rPr>
                <w:rFonts w:ascii="宋体" w:hAnsi="宋体" w:cstheme="minorBidi" w:hint="eastAsia"/>
                <w:bCs/>
                <w:kern w:val="2"/>
              </w:rPr>
              <w:t>214200</w:t>
            </w:r>
          </w:p>
        </w:tc>
      </w:tr>
      <w:tr w:rsidR="005D20ED">
        <w:trPr>
          <w:trHeight w:val="1512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5D20ED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20ED" w:rsidRDefault="00133F60">
            <w:pPr>
              <w:pStyle w:val="a6"/>
              <w:widowControl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采购监督管理及投诉处理主体：</w:t>
            </w:r>
          </w:p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宜兴市公用环保集团有限公司纪监办公室</w:t>
            </w:r>
          </w:p>
          <w:p w:rsidR="005D20ED" w:rsidRDefault="00133F60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联系地址：中国宜兴环保科技工业园科技孵化园</w:t>
            </w:r>
          </w:p>
          <w:p w:rsidR="005D20ED" w:rsidRDefault="00133F60">
            <w:pPr>
              <w:spacing w:line="269" w:lineRule="auto"/>
              <w:jc w:val="left"/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联系电话：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0510-80702109</w:t>
            </w:r>
          </w:p>
        </w:tc>
      </w:tr>
    </w:tbl>
    <w:p w:rsidR="005D20ED" w:rsidRDefault="00133F60">
      <w:pPr>
        <w:pStyle w:val="a6"/>
        <w:widowControl/>
        <w:spacing w:before="300" w:beforeAutospacing="0" w:afterAutospacing="0" w:line="480" w:lineRule="auto"/>
        <w:ind w:right="150"/>
        <w:jc w:val="righ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宜兴水务集团有限公司</w:t>
      </w:r>
    </w:p>
    <w:p w:rsidR="005D20ED" w:rsidRDefault="00133F60">
      <w:pPr>
        <w:pStyle w:val="a6"/>
        <w:widowControl/>
        <w:spacing w:before="300" w:beforeAutospacing="0" w:afterAutospacing="0" w:line="480" w:lineRule="auto"/>
        <w:ind w:right="150"/>
        <w:jc w:val="right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sectPr w:rsidR="005D20ED" w:rsidSect="005D20E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60" w:rsidRDefault="00133F60" w:rsidP="00C6718D">
      <w:r>
        <w:separator/>
      </w:r>
    </w:p>
  </w:endnote>
  <w:endnote w:type="continuationSeparator" w:id="1">
    <w:p w:rsidR="00133F60" w:rsidRDefault="00133F60" w:rsidP="00C6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60" w:rsidRDefault="00133F60" w:rsidP="00C6718D">
      <w:r>
        <w:separator/>
      </w:r>
    </w:p>
  </w:footnote>
  <w:footnote w:type="continuationSeparator" w:id="1">
    <w:p w:rsidR="00133F60" w:rsidRDefault="00133F60" w:rsidP="00C67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NlMDI0NTFkMjhkM2YzMDc5MTIxNTIxOGY3YmU0ODYifQ=="/>
  </w:docVars>
  <w:rsids>
    <w:rsidRoot w:val="00B559EF"/>
    <w:rsid w:val="00133F60"/>
    <w:rsid w:val="005D20ED"/>
    <w:rsid w:val="00B53C02"/>
    <w:rsid w:val="00B559EF"/>
    <w:rsid w:val="00C6718D"/>
    <w:rsid w:val="00DF75A0"/>
    <w:rsid w:val="01577E21"/>
    <w:rsid w:val="01E67914"/>
    <w:rsid w:val="055305C8"/>
    <w:rsid w:val="069067A9"/>
    <w:rsid w:val="06C90C44"/>
    <w:rsid w:val="075E7ED8"/>
    <w:rsid w:val="08236132"/>
    <w:rsid w:val="091C1E52"/>
    <w:rsid w:val="0A486FA3"/>
    <w:rsid w:val="0CBE467B"/>
    <w:rsid w:val="0CC842D3"/>
    <w:rsid w:val="0CE37338"/>
    <w:rsid w:val="108F1AD6"/>
    <w:rsid w:val="10C47A30"/>
    <w:rsid w:val="11CA3983"/>
    <w:rsid w:val="13620456"/>
    <w:rsid w:val="137F3CFA"/>
    <w:rsid w:val="196F567B"/>
    <w:rsid w:val="1C5F26E1"/>
    <w:rsid w:val="1C980A44"/>
    <w:rsid w:val="1F5F584A"/>
    <w:rsid w:val="1FFE618E"/>
    <w:rsid w:val="21F84402"/>
    <w:rsid w:val="23042975"/>
    <w:rsid w:val="23A37038"/>
    <w:rsid w:val="26865099"/>
    <w:rsid w:val="2B4C1378"/>
    <w:rsid w:val="2B4D5789"/>
    <w:rsid w:val="2C0C455B"/>
    <w:rsid w:val="2C3342E6"/>
    <w:rsid w:val="2C434433"/>
    <w:rsid w:val="2CFB30B1"/>
    <w:rsid w:val="2E5506CC"/>
    <w:rsid w:val="325941B5"/>
    <w:rsid w:val="335D02F7"/>
    <w:rsid w:val="33997124"/>
    <w:rsid w:val="34700D72"/>
    <w:rsid w:val="37403CF8"/>
    <w:rsid w:val="384C2D23"/>
    <w:rsid w:val="393E246F"/>
    <w:rsid w:val="3E406C10"/>
    <w:rsid w:val="3F4A047A"/>
    <w:rsid w:val="406C1D55"/>
    <w:rsid w:val="40DC68A2"/>
    <w:rsid w:val="429F2010"/>
    <w:rsid w:val="43261A4B"/>
    <w:rsid w:val="445B1ED9"/>
    <w:rsid w:val="45132631"/>
    <w:rsid w:val="4732546E"/>
    <w:rsid w:val="48656726"/>
    <w:rsid w:val="4BCF2162"/>
    <w:rsid w:val="4C9E05EF"/>
    <w:rsid w:val="4E3342D3"/>
    <w:rsid w:val="4E36358C"/>
    <w:rsid w:val="4F03020F"/>
    <w:rsid w:val="519B4B53"/>
    <w:rsid w:val="52176FEB"/>
    <w:rsid w:val="52582CBA"/>
    <w:rsid w:val="5296344B"/>
    <w:rsid w:val="556A671B"/>
    <w:rsid w:val="55794BB0"/>
    <w:rsid w:val="56863BA7"/>
    <w:rsid w:val="5861585B"/>
    <w:rsid w:val="5B953345"/>
    <w:rsid w:val="5BAF3052"/>
    <w:rsid w:val="5CC42481"/>
    <w:rsid w:val="5D755097"/>
    <w:rsid w:val="5DEB3906"/>
    <w:rsid w:val="5F6558C5"/>
    <w:rsid w:val="60397AB1"/>
    <w:rsid w:val="618F61FD"/>
    <w:rsid w:val="61B01959"/>
    <w:rsid w:val="62C9149E"/>
    <w:rsid w:val="63797214"/>
    <w:rsid w:val="67550FD9"/>
    <w:rsid w:val="68836690"/>
    <w:rsid w:val="68BB72F4"/>
    <w:rsid w:val="690B56C7"/>
    <w:rsid w:val="6A064639"/>
    <w:rsid w:val="6A2B2CD4"/>
    <w:rsid w:val="6B393E4A"/>
    <w:rsid w:val="6B7552C5"/>
    <w:rsid w:val="6BA3099A"/>
    <w:rsid w:val="6BF837D6"/>
    <w:rsid w:val="6DF5213A"/>
    <w:rsid w:val="6E4D7970"/>
    <w:rsid w:val="6F8E2FD9"/>
    <w:rsid w:val="70D016D0"/>
    <w:rsid w:val="761F70DA"/>
    <w:rsid w:val="762E560B"/>
    <w:rsid w:val="77287A5A"/>
    <w:rsid w:val="7B152485"/>
    <w:rsid w:val="7E4F1157"/>
    <w:rsid w:val="7FB9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D20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5D20ED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5D20ED"/>
    <w:pPr>
      <w:spacing w:after="120"/>
      <w:ind w:leftChars="200" w:left="420"/>
    </w:pPr>
  </w:style>
  <w:style w:type="paragraph" w:styleId="a4">
    <w:name w:val="footer"/>
    <w:basedOn w:val="a"/>
    <w:link w:val="Char"/>
    <w:qFormat/>
    <w:rsid w:val="005D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5D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D20E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"/>
    <w:qFormat/>
    <w:rsid w:val="005D20ED"/>
    <w:pPr>
      <w:spacing w:after="120"/>
      <w:ind w:firstLineChars="100" w:firstLine="420"/>
    </w:pPr>
  </w:style>
  <w:style w:type="paragraph" w:customStyle="1" w:styleId="1">
    <w:name w:val="无间隔1"/>
    <w:basedOn w:val="a"/>
    <w:uiPriority w:val="1"/>
    <w:qFormat/>
    <w:rsid w:val="005D20ED"/>
    <w:pPr>
      <w:spacing w:line="400" w:lineRule="exact"/>
    </w:pPr>
    <w:rPr>
      <w:sz w:val="24"/>
    </w:rPr>
  </w:style>
  <w:style w:type="paragraph" w:customStyle="1" w:styleId="20">
    <w:name w:val="正文_2"/>
    <w:qFormat/>
    <w:rsid w:val="005D20ED"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正文2"/>
    <w:qFormat/>
    <w:rsid w:val="005D20ED"/>
    <w:pPr>
      <w:widowControl w:val="0"/>
      <w:jc w:val="both"/>
    </w:pPr>
    <w:rPr>
      <w:szCs w:val="24"/>
    </w:rPr>
  </w:style>
  <w:style w:type="character" w:customStyle="1" w:styleId="Char0">
    <w:name w:val="页眉 Char"/>
    <w:basedOn w:val="a0"/>
    <w:link w:val="a5"/>
    <w:qFormat/>
    <w:rsid w:val="005D20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5D20E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普通文字"/>
    <w:basedOn w:val="a"/>
    <w:next w:val="a"/>
    <w:qFormat/>
    <w:rsid w:val="005D20ED"/>
    <w:rPr>
      <w:rFonts w:ascii="宋体"/>
      <w:kern w:val="0"/>
      <w:sz w:val="24"/>
      <w:u w:color="000000"/>
    </w:rPr>
  </w:style>
  <w:style w:type="paragraph" w:customStyle="1" w:styleId="11">
    <w:name w:val="正文_1_1"/>
    <w:qFormat/>
    <w:rsid w:val="005D20ED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2022-05-05T00:56:00Z</dcterms:created>
  <dcterms:modified xsi:type="dcterms:W3CDTF">2024-08-02T07:36:00Z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E18750BE7FEB4261929D289D7AF6CEE3_13</vt:lpwstr>
  </property>
</Properties>
</file>