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同氿办公楼负一层及一层装修改造工程</w:t>
      </w:r>
    </w:p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更正公告</w:t>
      </w:r>
    </w:p>
    <w:p>
      <w:pPr>
        <w:ind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本项目原公告评标办法二：企业业绩中“2019年1月1日以来，完成过类似装修改造工程项目的并通过审查的，每有一个得5分，本项最高得10分。（需提供相关资料复印并加盖公章）”现更正为：“2019年1月1日（含）以来承担过类似装修改造工程项目业绩的，每有一个得5分，本项最高得20分。（需同时提供项目中标通知书、施工合同及工程验收证明材料复印件并加盖公章）”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请各投标单位自行下载此更正公告，如各投标单位未及时关注相关更正等信息公告，由此造成的一切损失由投标单位自行承担。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bookmarkStart w:id="0" w:name="_GoBack"/>
      <w:bookmarkEnd w:id="0"/>
    </w:p>
    <w:p>
      <w:pPr>
        <w:ind w:firstLine="560" w:firstLineChars="200"/>
        <w:jc w:val="righ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江苏同氿生态环境科技有限公司</w:t>
      </w:r>
    </w:p>
    <w:p>
      <w:pPr>
        <w:ind w:firstLine="560" w:firstLineChars="200"/>
        <w:jc w:val="righ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2023年1月13日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kNjM3ZWVhYTEwYjg4YTY3NmQxN2VhNDc1NmQzZmYifQ=="/>
  </w:docVars>
  <w:rsids>
    <w:rsidRoot w:val="00000000"/>
    <w:rsid w:val="1AB83A9D"/>
    <w:rsid w:val="30F948ED"/>
    <w:rsid w:val="5F634334"/>
    <w:rsid w:val="682E35D8"/>
    <w:rsid w:val="726B1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215</Words>
  <Characters>227</Characters>
  <Lines>0</Lines>
  <Paragraphs>0</Paragraphs>
  <TotalTime>1</TotalTime>
  <ScaleCrop>false</ScaleCrop>
  <LinksUpToDate>false</LinksUpToDate>
  <CharactersWithSpaces>227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2022-11-11T06:52:00Z</dcterms:created>
  <dc:creator>Administrator</dc:creator>
  <cp:lastModifiedBy>益達了宜兴</cp:lastModifiedBy>
  <dcterms:modified xsi:type="dcterms:W3CDTF">2023-01-13T07:59:21Z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8D05C25235FA465389B4688315100EA9</vt:lpwstr>
  </property>
</Properties>
</file>