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6"/>
          <w:szCs w:val="36"/>
        </w:rPr>
      </w:pPr>
      <w:bookmarkStart w:id="103" w:name="_GoBack"/>
      <w:bookmarkEnd w:id="103"/>
    </w:p>
    <w:p>
      <w:pPr>
        <w:jc w:val="center"/>
        <w:rPr>
          <w:rFonts w:ascii="宋体" w:hAnsi="宋体"/>
          <w:b/>
          <w:bCs/>
          <w:sz w:val="44"/>
          <w:szCs w:val="44"/>
        </w:rPr>
      </w:pPr>
      <w:r>
        <w:rPr>
          <w:rFonts w:hint="eastAsia" w:ascii="宋体" w:hAnsi="宋体"/>
          <w:b/>
          <w:bCs/>
          <w:sz w:val="44"/>
          <w:szCs w:val="44"/>
        </w:rPr>
        <w:t>宜兴水务集团有限公司</w:t>
      </w:r>
    </w:p>
    <w:p>
      <w:pPr>
        <w:jc w:val="center"/>
        <w:rPr>
          <w:rFonts w:hint="eastAsia" w:ascii="宋体" w:hAnsi="宋体"/>
          <w:b/>
          <w:bCs/>
          <w:sz w:val="44"/>
          <w:szCs w:val="44"/>
        </w:rPr>
      </w:pPr>
      <w:r>
        <w:rPr>
          <w:rFonts w:hint="eastAsia" w:ascii="宋体" w:hAnsi="宋体"/>
          <w:b/>
          <w:bCs/>
          <w:sz w:val="44"/>
          <w:szCs w:val="44"/>
        </w:rPr>
        <w:t>2022年度水质委托检测项目</w:t>
      </w:r>
    </w:p>
    <w:p>
      <w:pPr>
        <w:jc w:val="center"/>
        <w:rPr>
          <w:rFonts w:hint="eastAsia" w:ascii="宋体" w:hAnsi="宋体"/>
          <w:b/>
          <w:bCs/>
          <w:sz w:val="44"/>
          <w:szCs w:val="44"/>
        </w:rPr>
      </w:pPr>
      <w:r>
        <w:rPr>
          <w:rFonts w:hint="eastAsia" w:ascii="宋体" w:hAnsi="宋体"/>
          <w:b/>
          <w:bCs/>
          <w:sz w:val="44"/>
          <w:szCs w:val="44"/>
        </w:rPr>
        <w:t xml:space="preserve"> </w:t>
      </w:r>
    </w:p>
    <w:p>
      <w:pPr>
        <w:jc w:val="center"/>
        <w:rPr>
          <w:rFonts w:ascii="宋体" w:hAnsi="宋体"/>
          <w:b/>
          <w:bCs/>
          <w:sz w:val="44"/>
          <w:szCs w:val="44"/>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rPr>
      </w:pPr>
      <w:r>
        <w:rPr>
          <w:rFonts w:hint="eastAsia" w:ascii="宋体" w:hAnsi="宋体"/>
          <w:sz w:val="32"/>
        </w:rPr>
        <w:t>项目编号</w:t>
      </w:r>
      <w:r>
        <w:rPr>
          <w:rFonts w:ascii="宋体" w:hAnsi="宋体"/>
          <w:sz w:val="32"/>
        </w:rPr>
        <w:t>:</w:t>
      </w:r>
      <w:r>
        <w:t xml:space="preserve"> </w:t>
      </w:r>
      <w:r>
        <w:rPr>
          <w:rFonts w:ascii="宋体" w:hAnsi="宋体"/>
          <w:sz w:val="32"/>
        </w:rPr>
        <w:t>YXGYJT202204018</w:t>
      </w:r>
    </w:p>
    <w:p>
      <w:pPr>
        <w:jc w:val="center"/>
        <w:rPr>
          <w:rFonts w:ascii="宋体"/>
          <w:sz w:val="32"/>
        </w:rPr>
      </w:pPr>
      <w:r>
        <w:rPr>
          <w:rFonts w:hint="eastAsia" w:ascii="宋体" w:hAnsi="宋体"/>
          <w:sz w:val="32"/>
        </w:rPr>
        <w:t>采购人：</w:t>
      </w:r>
      <w:r>
        <w:rPr>
          <w:rFonts w:hint="eastAsia" w:hAnsi="宋体"/>
          <w:sz w:val="32"/>
        </w:rPr>
        <w:t>宜兴水务集团有限公司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二二年二月二十日</w:t>
      </w:r>
    </w:p>
    <w:p>
      <w:pPr>
        <w:rPr>
          <w:rFonts w:hint="eastAsia" w:ascii="宋体"/>
          <w:sz w:val="32"/>
        </w:rPr>
      </w:pPr>
    </w:p>
    <w:p>
      <w:pPr>
        <w:rPr>
          <w:rFonts w:hint="eastAsia" w:ascii="宋体"/>
          <w:sz w:val="32"/>
        </w:rPr>
      </w:pPr>
    </w:p>
    <w:p>
      <w:pPr>
        <w:jc w:val="center"/>
        <w:outlineLvl w:val="0"/>
        <w:rPr>
          <w:rFonts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ind w:firstLine="480" w:firstLineChars="200"/>
        <w:rPr>
          <w:rFonts w:ascii="宋体" w:hAnsi="宋体"/>
          <w:sz w:val="24"/>
          <w:szCs w:val="24"/>
        </w:rPr>
      </w:pPr>
      <w:r>
        <w:rPr>
          <w:rFonts w:hint="eastAsia" w:ascii="宋体" w:hAnsi="宋体"/>
          <w:sz w:val="24"/>
          <w:szCs w:val="24"/>
        </w:rPr>
        <w:t>宜兴水务集团有限公司对</w:t>
      </w:r>
      <w:r>
        <w:rPr>
          <w:rFonts w:hint="eastAsia" w:ascii="宋体"/>
          <w:sz w:val="24"/>
        </w:rPr>
        <w:t>2022年度水质委托检测项目</w:t>
      </w:r>
      <w:r>
        <w:rPr>
          <w:rFonts w:hint="eastAsia" w:ascii="宋体" w:hAnsi="宋体"/>
          <w:sz w:val="24"/>
          <w:szCs w:val="24"/>
        </w:rPr>
        <w:t>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1"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center"/>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73"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674" w:type="dxa"/>
            <w:noWrap w:val="0"/>
            <w:vAlign w:val="top"/>
          </w:tcPr>
          <w:p>
            <w:pPr>
              <w:pStyle w:val="350"/>
            </w:pPr>
            <w:bookmarkStart w:id="2" w:name="OLE_LINK192"/>
            <w:r>
              <w:rPr>
                <w:rFonts w:hint="eastAsia"/>
              </w:rPr>
              <w:t>采购人：宜兴水务集团有限公司</w:t>
            </w:r>
          </w:p>
          <w:p>
            <w:pPr>
              <w:pStyle w:val="350"/>
            </w:pPr>
            <w:r>
              <w:rPr>
                <w:rFonts w:hint="eastAsia"/>
              </w:rPr>
              <w:t>项目名称：2022年度水质委托检测项目</w:t>
            </w:r>
          </w:p>
          <w:p>
            <w:pPr>
              <w:pStyle w:val="350"/>
            </w:pPr>
            <w:r>
              <w:rPr>
                <w:rFonts w:hint="eastAsia"/>
              </w:rPr>
              <w:t>项目编号</w:t>
            </w:r>
            <w:r>
              <w:t>: YXGYJT202204018</w:t>
            </w:r>
          </w:p>
          <w:p>
            <w:pPr>
              <w:pStyle w:val="350"/>
            </w:pPr>
            <w:r>
              <w:rPr>
                <w:rFonts w:hint="eastAsia"/>
              </w:rPr>
              <w:t>评标方法：最低价中标法</w:t>
            </w:r>
          </w:p>
          <w:p>
            <w:pPr>
              <w:pStyle w:val="350"/>
            </w:pPr>
            <w:r>
              <w:rPr>
                <w:rFonts w:hint="eastAsia"/>
              </w:rPr>
              <w:t>本项目最高限价为：</w:t>
            </w:r>
            <w:bookmarkEnd w:id="2"/>
            <w:r>
              <w:rPr>
                <w:rFonts w:hint="eastAsia"/>
              </w:rPr>
              <w:t>15万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55"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674" w:type="dxa"/>
            <w:noWrap w:val="0"/>
            <w:vAlign w:val="top"/>
          </w:tcPr>
          <w:p>
            <w:pPr>
              <w:pStyle w:val="350"/>
            </w:pPr>
            <w:r>
              <w:rPr>
                <w:rFonts w:hint="eastAsia"/>
              </w:rPr>
              <w:t>2.1投标人参加本次投标活动应具备下列资格条件：</w:t>
            </w:r>
          </w:p>
          <w:p>
            <w:pPr>
              <w:pStyle w:val="350"/>
            </w:pPr>
            <w:r>
              <w:rPr>
                <w:rFonts w:hint="eastAsia"/>
              </w:rPr>
              <w:t>①具有独立承担民事责任的能力；</w:t>
            </w:r>
          </w:p>
          <w:p>
            <w:pPr>
              <w:pStyle w:val="350"/>
              <w:rPr>
                <w:rFonts w:hint="eastAsia"/>
              </w:rPr>
            </w:pPr>
            <w:r>
              <w:rPr>
                <w:rFonts w:hint="eastAsia"/>
              </w:rPr>
              <w:t>②有依法缴纳税收和社会保障资金的良好记录；</w:t>
            </w:r>
          </w:p>
          <w:p>
            <w:pPr>
              <w:pStyle w:val="350"/>
            </w:pPr>
            <w:r>
              <w:rPr>
                <w:rFonts w:hint="eastAsia"/>
              </w:rPr>
              <w:t>③具有履行合同所必需的设备和专业技术能力；</w:t>
            </w:r>
          </w:p>
          <w:p>
            <w:pPr>
              <w:pStyle w:val="350"/>
            </w:pPr>
            <w:r>
              <w:rPr>
                <w:rFonts w:hint="eastAsia"/>
              </w:rPr>
              <w:t>④不接受联合体，不接受成交后分包；</w:t>
            </w:r>
          </w:p>
          <w:p>
            <w:pPr>
              <w:pStyle w:val="350"/>
              <w:rPr>
                <w:rFonts w:hint="eastAsia"/>
              </w:rPr>
            </w:pPr>
            <w:r>
              <w:rPr>
                <w:rFonts w:hint="eastAsia"/>
              </w:rPr>
              <w:t>⑤无不良信用记录；近三年内</w:t>
            </w:r>
            <w:r>
              <w:rPr>
                <w:rFonts w:hint="eastAsia"/>
                <w:lang w:val="zh-CN"/>
              </w:rPr>
              <w:t>，</w:t>
            </w:r>
            <w:r>
              <w:rPr>
                <w:rFonts w:hint="eastAsia"/>
              </w:rPr>
              <w:t>未被</w:t>
            </w:r>
            <w:r>
              <w:rPr>
                <w:rFonts w:hint="eastAsia"/>
                <w:lang w:val="zh-CN"/>
              </w:rPr>
              <w:t>“信用中国”、“</w:t>
            </w:r>
            <w:r>
              <w:rPr>
                <w:rFonts w:hint="eastAsia"/>
              </w:rPr>
              <w:t>国家企业信用信息公示系统</w:t>
            </w:r>
            <w:r>
              <w:rPr>
                <w:rFonts w:hint="eastAsia"/>
                <w:lang w:val="zh-CN"/>
              </w:rPr>
              <w:t>”</w:t>
            </w:r>
            <w:r>
              <w:rPr>
                <w:rFonts w:hint="eastAsia"/>
              </w:rPr>
              <w:t>等</w:t>
            </w:r>
            <w:r>
              <w:rPr>
                <w:rFonts w:hint="eastAsia"/>
                <w:lang w:val="zh-CN"/>
              </w:rPr>
              <w:t>网站列入失信执行人、重大税收违法案件当事人名单、政府采购严重违法失信行为记录名单、</w:t>
            </w:r>
            <w:r>
              <w:rPr>
                <w:rFonts w:hint="eastAsia"/>
              </w:rPr>
              <w:t>未有行政处罚信息</w:t>
            </w:r>
            <w:r>
              <w:rPr>
                <w:rFonts w:hint="eastAsia"/>
                <w:lang w:val="zh-CN"/>
              </w:rPr>
              <w:t>。</w:t>
            </w:r>
          </w:p>
          <w:p>
            <w:pPr>
              <w:pStyle w:val="350"/>
              <w:rPr>
                <w:rFonts w:hint="eastAsia"/>
              </w:rPr>
            </w:pPr>
            <w:r>
              <w:rPr>
                <w:rFonts w:hint="eastAsia"/>
              </w:rPr>
              <w:t>⑥投标人具有省级及以上质量技术监督局计量认证的CMA资质认证证书，标书中提供复印件（资质认定证书原件中标后视情况备查）</w:t>
            </w:r>
          </w:p>
          <w:p>
            <w:pPr>
              <w:pStyle w:val="350"/>
              <w:rPr>
                <w:rFonts w:hint="eastAsia"/>
              </w:rPr>
            </w:pPr>
            <w:r>
              <w:rPr>
                <w:rFonts w:hint="eastAsia"/>
              </w:rPr>
              <w:t>⑧投标人具有GB3838-2002《地表水环境质量标准》29项（表1、表2）全部水质指标项目检测能力的《资质认定计量认证证书》及附表，标书中提供复印件。</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674" w:type="dxa"/>
            <w:noWrap w:val="0"/>
            <w:vAlign w:val="top"/>
          </w:tcPr>
          <w:p>
            <w:pPr>
              <w:pStyle w:val="350"/>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w:t>
            </w:r>
            <w:r>
              <w:rPr>
                <w:rFonts w:hint="eastAsia" w:ascii="宋体" w:hAnsi="宋体"/>
                <w:bCs/>
                <w:sz w:val="24"/>
                <w:szCs w:val="21"/>
              </w:rPr>
              <w:t>凡</w:t>
            </w:r>
            <w:r>
              <w:rPr>
                <w:rFonts w:ascii="宋体" w:hAnsi="宋体"/>
                <w:bCs/>
                <w:sz w:val="24"/>
                <w:szCs w:val="21"/>
              </w:rPr>
              <w:t>为采购项目提供整体设计、规范编制或者项目管理、监理、检测等服务的单位，不得再参加</w:t>
            </w:r>
            <w:r>
              <w:rPr>
                <w:rFonts w:hint="eastAsia" w:ascii="宋体" w:hAnsi="宋体"/>
                <w:bCs/>
                <w:sz w:val="24"/>
                <w:szCs w:val="21"/>
              </w:rPr>
              <w:t>本</w:t>
            </w:r>
            <w:r>
              <w:rPr>
                <w:rFonts w:ascii="宋体" w:hAnsi="宋体"/>
                <w:bCs/>
                <w:sz w:val="24"/>
                <w:szCs w:val="21"/>
              </w:rPr>
              <w:t>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674" w:type="dxa"/>
            <w:noWrap w:val="0"/>
            <w:vAlign w:val="center"/>
          </w:tcPr>
          <w:p>
            <w:pPr>
              <w:pStyle w:val="350"/>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674" w:type="dxa"/>
            <w:noWrap w:val="0"/>
            <w:vAlign w:val="center"/>
          </w:tcPr>
          <w:p>
            <w:pPr>
              <w:rPr>
                <w:rFonts w:ascii="宋体" w:hAnsi="宋体"/>
                <w:bCs/>
                <w:sz w:val="24"/>
                <w:szCs w:val="24"/>
              </w:rPr>
            </w:pPr>
            <w:r>
              <w:rPr>
                <w:rFonts w:hint="eastAsia" w:ascii="宋体" w:hAnsi="宋体"/>
                <w:bCs/>
                <w:sz w:val="24"/>
                <w:szCs w:val="24"/>
              </w:rPr>
              <w:t>投标文件份数：电子版</w:t>
            </w:r>
            <w:r>
              <w:rPr>
                <w:rFonts w:ascii="宋体" w:hAnsi="宋体"/>
                <w:bCs/>
                <w:sz w:val="24"/>
                <w:szCs w:val="24"/>
              </w:rPr>
              <w:t>1</w:t>
            </w:r>
            <w:r>
              <w:rPr>
                <w:rFonts w:hint="eastAsia" w:ascii="宋体" w:hAnsi="宋体"/>
                <w:bCs/>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5"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674" w:type="dxa"/>
            <w:noWrap w:val="0"/>
            <w:vAlign w:val="center"/>
          </w:tcPr>
          <w:p>
            <w:pPr>
              <w:rPr>
                <w:rFonts w:ascii="宋体" w:hAnsi="宋体"/>
                <w:b/>
                <w:bCs/>
                <w:sz w:val="24"/>
                <w:szCs w:val="24"/>
              </w:rPr>
            </w:pPr>
            <w:r>
              <w:rPr>
                <w:rFonts w:hint="eastAsia" w:ascii="宋体" w:hAnsi="宋体"/>
                <w:b/>
                <w:bCs/>
                <w:sz w:val="24"/>
                <w:szCs w:val="21"/>
              </w:rPr>
              <w:t>标书下载：投标人自行至宜兴市公用环保集团有限公司网站下载标书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674" w:type="dxa"/>
            <w:noWrap w:val="0"/>
            <w:vAlign w:val="top"/>
          </w:tcPr>
          <w:p>
            <w:pPr>
              <w:rPr>
                <w:rFonts w:ascii="宋体" w:hAnsi="宋体"/>
                <w:bCs/>
                <w:sz w:val="24"/>
                <w:szCs w:val="21"/>
              </w:rPr>
            </w:pPr>
            <w:r>
              <w:rPr>
                <w:rFonts w:hint="eastAsia" w:ascii="宋体" w:hAnsi="宋体"/>
                <w:bCs/>
                <w:sz w:val="24"/>
                <w:szCs w:val="21"/>
              </w:rPr>
              <w:t>投标截止时间及开标时间：2022年5月30日9:30</w:t>
            </w:r>
          </w:p>
          <w:p>
            <w:pPr>
              <w:rPr>
                <w:rFonts w:ascii="宋体" w:hAnsi="宋体"/>
                <w:bCs/>
                <w:sz w:val="24"/>
                <w:highlight w:val="yellow"/>
                <w:lang w:val="zh-CN"/>
              </w:rPr>
            </w:pPr>
            <w:r>
              <w:rPr>
                <w:rFonts w:hint="eastAsia" w:ascii="宋体" w:hAnsi="宋体"/>
                <w:bCs/>
                <w:sz w:val="24"/>
                <w:highlight w:val="yellow"/>
                <w:lang w:val="zh-CN"/>
              </w:rPr>
              <w:t>投标地点及开标地点：供应商须递交符合招标文件要求的电子标书，于开标前30分钟发送到指定邮箱，</w:t>
            </w:r>
            <w:r>
              <w:rPr>
                <w:rFonts w:hint="eastAsia" w:ascii="宋体" w:hAnsi="宋体"/>
                <w:bCs/>
                <w:sz w:val="24"/>
                <w:lang w:val="zh-CN"/>
              </w:rPr>
              <w:t>邮件主题、标题中需标明所投标段名称，</w:t>
            </w:r>
            <w:r>
              <w:rPr>
                <w:rFonts w:hint="eastAsia" w:ascii="宋体" w:hAnsi="宋体"/>
                <w:bCs/>
                <w:sz w:val="24"/>
                <w:highlight w:val="yellow"/>
                <w:lang w:val="zh-CN"/>
              </w:rPr>
              <w:t>由评委在开标时间截止后现场开启。（标书必须每页加盖单位公章并由法人签字）</w:t>
            </w:r>
          </w:p>
          <w:p>
            <w:pPr>
              <w:jc w:val="left"/>
              <w:rPr>
                <w:rFonts w:ascii="宋体" w:hAnsi="宋体"/>
                <w:sz w:val="24"/>
                <w:szCs w:val="24"/>
              </w:rPr>
            </w:pPr>
            <w:r>
              <w:rPr>
                <w:rFonts w:hint="eastAsia" w:ascii="宋体" w:hAnsi="宋体"/>
                <w:bCs/>
                <w:sz w:val="24"/>
                <w:highlight w:val="yellow"/>
                <w:lang w:val="zh-CN"/>
              </w:rPr>
              <w:t>邮箱为：gyhbztblsy @126.com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674"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hAnsi="宋体"/>
                <w:sz w:val="24"/>
                <w:szCs w:val="24"/>
              </w:rPr>
              <w:t>宜兴水务集团有限公司</w:t>
            </w:r>
          </w:p>
          <w:p>
            <w:pPr>
              <w:rPr>
                <w:rFonts w:ascii="宋体" w:hAnsi="宋体"/>
                <w:bCs/>
                <w:sz w:val="24"/>
                <w:szCs w:val="21"/>
              </w:rPr>
            </w:pPr>
            <w:r>
              <w:rPr>
                <w:rFonts w:hint="eastAsia" w:ascii="宋体" w:hAnsi="宋体"/>
                <w:bCs/>
                <w:sz w:val="24"/>
                <w:szCs w:val="21"/>
              </w:rPr>
              <w:t>联系人：刘先生、赵女士</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r>
              <w:rPr>
                <w:rFonts w:ascii="宋体" w:hAnsi="宋体"/>
                <w:bCs/>
                <w:sz w:val="24"/>
                <w:szCs w:val="21"/>
              </w:rPr>
              <w:t>0510-</w:t>
            </w:r>
            <w:r>
              <w:rPr>
                <w:rFonts w:hint="eastAsia" w:ascii="宋体" w:hAnsi="宋体"/>
                <w:bCs/>
                <w:sz w:val="24"/>
                <w:szCs w:val="21"/>
              </w:rPr>
              <w:t>80718713</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674" w:type="dxa"/>
            <w:noWrap w:val="0"/>
            <w:vAlign w:val="top"/>
          </w:tcPr>
          <w:p>
            <w:pPr>
              <w:pStyle w:val="350"/>
              <w:rPr>
                <w:rFonts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采购人根据项目的实际情况，要求投标人交纳投标保证</w:t>
            </w:r>
            <w:r>
              <w:rPr>
                <w:rFonts w:hint="eastAsia"/>
                <w:b/>
              </w:rPr>
              <w:t>贰仟</w:t>
            </w:r>
            <w:r>
              <w:rPr>
                <w:rFonts w:hint="eastAsia"/>
              </w:rPr>
              <w:t>元人民币。</w:t>
            </w:r>
            <w:bookmarkEnd w:id="4"/>
            <w:r>
              <w:rPr>
                <w:rFonts w:hint="eastAsia"/>
              </w:rPr>
              <w:t>交纳投标保证金的单位名称必须与参加投标的投标人名称一致</w:t>
            </w:r>
            <w:bookmarkEnd w:id="5"/>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ign w:val="center"/>
                </w:tcPr>
                <w:p>
                  <w:pPr>
                    <w:jc w:val="center"/>
                    <w:rPr>
                      <w:rFonts w:hAnsi="宋体"/>
                      <w:bCs/>
                      <w:szCs w:val="21"/>
                      <w:lang w:val="zh-CN"/>
                    </w:rPr>
                  </w:pPr>
                  <w:r>
                    <w:rPr>
                      <w:rFonts w:hint="eastAsia"/>
                      <w:szCs w:val="21"/>
                    </w:rPr>
                    <w:t>交纳投标保证金账户名称</w:t>
                  </w:r>
                </w:p>
              </w:tc>
              <w:tc>
                <w:tcPr>
                  <w:tcW w:w="3349" w:type="dxa"/>
                  <w:noWrap/>
                  <w:vAlign w:val="center"/>
                </w:tcPr>
                <w:p>
                  <w:pPr>
                    <w:jc w:val="center"/>
                    <w:rPr>
                      <w:rFonts w:hAnsi="宋体"/>
                      <w:bCs/>
                      <w:szCs w:val="21"/>
                      <w:lang w:val="zh-CN"/>
                    </w:rPr>
                  </w:pPr>
                  <w:r>
                    <w:rPr>
                      <w:rFonts w:hint="eastAsia" w:ascii="宋体" w:hAnsi="宋体"/>
                      <w:bCs/>
                      <w:sz w:val="24"/>
                      <w:szCs w:val="21"/>
                    </w:rPr>
                    <w:t>宜兴市公用环保集团有限公司</w:t>
                  </w:r>
                </w:p>
              </w:tc>
              <w:tc>
                <w:tcPr>
                  <w:tcW w:w="1084" w:type="dxa"/>
                  <w:vMerge w:val="restart"/>
                  <w:noWrap/>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ign w:val="center"/>
                </w:tcPr>
                <w:p>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pPr>
                    <w:jc w:val="center"/>
                    <w:rPr>
                      <w:szCs w:val="21"/>
                    </w:rPr>
                  </w:pPr>
                  <w:r>
                    <w:rPr>
                      <w:rFonts w:hint="eastAsia" w:hAnsi="宋体"/>
                      <w:bCs/>
                      <w:szCs w:val="21"/>
                      <w:lang w:val="zh-CN"/>
                    </w:rPr>
                    <w:t>开户银行</w:t>
                  </w:r>
                </w:p>
              </w:tc>
              <w:tc>
                <w:tcPr>
                  <w:tcW w:w="3349" w:type="dxa"/>
                  <w:noWrap/>
                  <w:vAlign w:val="center"/>
                </w:tcPr>
                <w:p>
                  <w:pPr>
                    <w:jc w:val="center"/>
                    <w:rPr>
                      <w:rFonts w:ascii="宋体" w:hAnsi="宋体"/>
                      <w:bCs/>
                      <w:sz w:val="24"/>
                      <w:szCs w:val="21"/>
                    </w:rPr>
                  </w:pPr>
                  <w:r>
                    <w:rPr>
                      <w:rFonts w:hint="eastAsia" w:ascii="宋体" w:hAnsi="宋体"/>
                      <w:bCs/>
                      <w:sz w:val="24"/>
                      <w:szCs w:val="21"/>
                    </w:rPr>
                    <w:t>光大银行宜兴支行</w:t>
                  </w:r>
                </w:p>
              </w:tc>
              <w:tc>
                <w:tcPr>
                  <w:tcW w:w="1084" w:type="dxa"/>
                  <w:vMerge w:val="continue"/>
                  <w:noWrap/>
                  <w:vAlign w:val="center"/>
                </w:tcPr>
                <w:p>
                  <w:pPr>
                    <w:jc w:val="center"/>
                    <w:rPr>
                      <w:rFonts w:hAnsi="宋体"/>
                      <w:bCs/>
                      <w:szCs w:val="21"/>
                      <w:lang w:val="zh-CN"/>
                    </w:rPr>
                  </w:pPr>
                </w:p>
              </w:tc>
              <w:tc>
                <w:tcPr>
                  <w:tcW w:w="2663" w:type="dxa"/>
                  <w:vMerge w:val="continue"/>
                  <w:noWrap/>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pPr>
                    <w:jc w:val="center"/>
                    <w:rPr>
                      <w:szCs w:val="21"/>
                    </w:rPr>
                  </w:pPr>
                  <w:r>
                    <w:rPr>
                      <w:rFonts w:hint="eastAsia" w:hAnsi="宋体"/>
                      <w:bCs/>
                      <w:szCs w:val="21"/>
                      <w:lang w:val="zh-CN"/>
                    </w:rPr>
                    <w:t>账号</w:t>
                  </w:r>
                </w:p>
              </w:tc>
              <w:tc>
                <w:tcPr>
                  <w:tcW w:w="3349" w:type="dxa"/>
                  <w:noWrap/>
                  <w:vAlign w:val="center"/>
                </w:tcPr>
                <w:p>
                  <w:pPr>
                    <w:jc w:val="center"/>
                    <w:rPr>
                      <w:rFonts w:ascii="宋体" w:hAnsi="宋体"/>
                      <w:bCs/>
                      <w:sz w:val="24"/>
                      <w:szCs w:val="21"/>
                    </w:rPr>
                  </w:pPr>
                  <w:r>
                    <w:rPr>
                      <w:rFonts w:ascii="宋体" w:hAnsi="宋体"/>
                      <w:bCs/>
                      <w:sz w:val="24"/>
                      <w:szCs w:val="21"/>
                    </w:rPr>
                    <w:t>10010188000032052</w:t>
                  </w:r>
                </w:p>
              </w:tc>
              <w:tc>
                <w:tcPr>
                  <w:tcW w:w="1084" w:type="dxa"/>
                  <w:vMerge w:val="continue"/>
                  <w:noWrap/>
                  <w:vAlign w:val="center"/>
                </w:tcPr>
                <w:p>
                  <w:pPr>
                    <w:jc w:val="center"/>
                    <w:rPr>
                      <w:rFonts w:hAnsi="宋体"/>
                      <w:bCs/>
                      <w:szCs w:val="21"/>
                      <w:lang w:val="zh-CN"/>
                    </w:rPr>
                  </w:pPr>
                </w:p>
              </w:tc>
              <w:tc>
                <w:tcPr>
                  <w:tcW w:w="2663" w:type="dxa"/>
                  <w:vMerge w:val="continue"/>
                  <w:noWrap/>
                  <w:vAlign w:val="center"/>
                </w:tcPr>
                <w:p>
                  <w:pPr>
                    <w:jc w:val="center"/>
                    <w:rPr>
                      <w:szCs w:val="21"/>
                    </w:rPr>
                  </w:pPr>
                </w:p>
              </w:tc>
            </w:tr>
          </w:tbl>
          <w:p>
            <w:pPr>
              <w:spacing w:line="240" w:lineRule="atLeast"/>
              <w:rPr>
                <w:rFonts w:hint="eastAsia" w:ascii="宋体" w:hAnsi="宋体" w:cs="宋体"/>
                <w:b/>
                <w:color w:val="FF0000"/>
                <w:sz w:val="24"/>
              </w:rPr>
            </w:pPr>
            <w:r>
              <w:rPr>
                <w:rFonts w:hint="eastAsia" w:ascii="仿宋" w:hAnsi="仿宋" w:eastAsia="仿宋" w:cs="宋体"/>
                <w:b/>
                <w:color w:val="FF0000"/>
                <w:sz w:val="32"/>
                <w:szCs w:val="32"/>
              </w:rPr>
              <w:t>注：缴纳投标保证金账户为涉密账户，本项目为第二次开标，需重新缴纳保证金，请投标单位仔细核对本次账号后缴纳投标保证金，否则作废标处理，合同签订后，退回。</w:t>
            </w:r>
          </w:p>
        </w:tc>
      </w:tr>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宜兴水务集团有限公司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6" w:name="OLE_LINK90"/>
      <w:r>
        <w:rPr>
          <w:rFonts w:hint="eastAsia" w:ascii="宋体" w:hAnsi="宋体"/>
          <w:bCs/>
          <w:sz w:val="24"/>
        </w:rPr>
        <w:t xml:space="preserve">5.1 </w:t>
      </w:r>
      <w:bookmarkStart w:id="7" w:name="OLE_LINK109"/>
      <w:r>
        <w:rPr>
          <w:rFonts w:hint="eastAsia" w:ascii="宋体" w:hAnsi="宋体"/>
          <w:bCs/>
          <w:sz w:val="24"/>
        </w:rPr>
        <w:t>本文件由</w:t>
      </w:r>
      <w:bookmarkStart w:id="8" w:name="OLE_LINK13"/>
      <w:r>
        <w:rPr>
          <w:rFonts w:hint="eastAsia" w:ascii="宋体" w:hAnsi="宋体"/>
          <w:bCs/>
          <w:sz w:val="24"/>
        </w:rPr>
        <w:t>宜兴水务集团有限公司负责解释</w:t>
      </w:r>
      <w:bookmarkEnd w:id="8"/>
      <w:r>
        <w:rPr>
          <w:rFonts w:hint="eastAsia" w:ascii="宋体" w:hAnsi="宋体"/>
          <w:bCs/>
          <w:sz w:val="24"/>
        </w:rPr>
        <w:t>。</w:t>
      </w:r>
      <w:bookmarkEnd w:id="7"/>
    </w:p>
    <w:bookmarkEnd w:id="6"/>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9" w:name="OLE_LINK160"/>
      <w:r>
        <w:rPr>
          <w:rFonts w:hint="eastAsia" w:ascii="宋体" w:hAnsi="宋体"/>
          <w:b/>
          <w:sz w:val="24"/>
          <w:lang w:val="zh-CN"/>
        </w:rPr>
        <w:t>澄清、修改</w:t>
      </w:r>
      <w:bookmarkEnd w:id="9"/>
    </w:p>
    <w:p>
      <w:pPr>
        <w:spacing w:line="360" w:lineRule="auto"/>
        <w:ind w:firstLine="480" w:firstLineChars="200"/>
        <w:rPr>
          <w:rFonts w:ascii="宋体"/>
          <w:sz w:val="24"/>
          <w:szCs w:val="21"/>
          <w:lang w:val="zh-CN"/>
        </w:rPr>
      </w:pPr>
      <w:bookmarkStart w:id="10" w:name="OLE_LINK91"/>
      <w:r>
        <w:rPr>
          <w:rFonts w:hint="eastAsia" w:ascii="宋体" w:hAnsi="宋体"/>
          <w:bCs/>
          <w:sz w:val="24"/>
        </w:rPr>
        <w:t xml:space="preserve">6.1 </w:t>
      </w:r>
      <w:bookmarkStart w:id="11" w:name="OLE_LINK14"/>
      <w:bookmarkStart w:id="12" w:name="OLE_LINK161"/>
      <w:r>
        <w:rPr>
          <w:rFonts w:hint="eastAsia" w:ascii="宋体" w:hAnsi="宋体" w:cs="宋体"/>
          <w:sz w:val="24"/>
        </w:rPr>
        <w:t>采购人或者</w:t>
      </w:r>
      <w:bookmarkEnd w:id="11"/>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2"/>
    </w:p>
    <w:bookmarkEnd w:id="10"/>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3" w:name="OLE_LINK16"/>
      <w:bookmarkStart w:id="14" w:name="OLE_LINK21"/>
      <w:bookmarkStart w:id="15" w:name="OLE_LINK62"/>
      <w:bookmarkStart w:id="16" w:name="OLE_LINK162"/>
      <w:r>
        <w:rPr>
          <w:rFonts w:hint="eastAsia" w:ascii="宋体" w:hAnsi="宋体"/>
          <w:b/>
          <w:sz w:val="24"/>
        </w:rPr>
        <w:t>7、投标文件的组成</w:t>
      </w:r>
      <w:bookmarkEnd w:id="13"/>
      <w:r>
        <w:rPr>
          <w:rFonts w:hint="eastAsia" w:ascii="宋体" w:hAnsi="宋体"/>
          <w:b/>
          <w:sz w:val="24"/>
        </w:rPr>
        <w:t>：</w:t>
      </w:r>
      <w:bookmarkStart w:id="17"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8"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8"/>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numPr>
          <w:ilvl w:val="0"/>
          <w:numId w:val="15"/>
        </w:numPr>
        <w:spacing w:line="360" w:lineRule="auto"/>
        <w:ind w:firstLine="566" w:firstLineChars="236"/>
        <w:rPr>
          <w:rFonts w:ascii="宋体" w:hAnsi="宋体"/>
          <w:sz w:val="24"/>
          <w:szCs w:val="21"/>
          <w:lang w:val="zh-CN"/>
        </w:rPr>
      </w:pPr>
      <w:r>
        <w:rPr>
          <w:rFonts w:hint="eastAsia" w:ascii="宋体" w:hAnsi="宋体"/>
          <w:sz w:val="24"/>
          <w:szCs w:val="21"/>
          <w:lang w:val="zh-CN"/>
        </w:rPr>
        <w:t>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6"/>
        </w:numPr>
        <w:tabs>
          <w:tab w:val="left" w:pos="0"/>
          <w:tab w:val="left" w:pos="255"/>
        </w:tabs>
        <w:spacing w:line="360" w:lineRule="auto"/>
        <w:ind w:firstLine="480"/>
        <w:rPr>
          <w:rFonts w:ascii="宋体" w:hAnsi="宋体"/>
          <w:bCs/>
          <w:sz w:val="24"/>
          <w:szCs w:val="24"/>
          <w:lang w:val="zh-CN"/>
        </w:rPr>
      </w:pPr>
      <w:bookmarkStart w:id="19"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6"/>
        </w:numPr>
        <w:tabs>
          <w:tab w:val="left" w:pos="0"/>
          <w:tab w:val="left" w:pos="255"/>
        </w:tabs>
        <w:spacing w:line="360" w:lineRule="auto"/>
        <w:ind w:firstLine="480"/>
        <w:rPr>
          <w:rFonts w:hint="eastAsia" w:ascii="宋体" w:hAnsi="宋体"/>
          <w:bCs/>
          <w:sz w:val="24"/>
          <w:szCs w:val="24"/>
          <w:lang w:val="zh-CN"/>
        </w:rPr>
      </w:pPr>
      <w:r>
        <w:rPr>
          <w:rFonts w:hint="eastAsia" w:ascii="宋体" w:hAnsi="宋体"/>
          <w:bCs/>
          <w:sz w:val="24"/>
          <w:szCs w:val="24"/>
        </w:rPr>
        <w:t>投标人法定代表人授权委托书及被授权代表的身份证复印件（法定代表人亲自参加的除外）；</w:t>
      </w:r>
    </w:p>
    <w:p>
      <w:pPr>
        <w:numPr>
          <w:ilvl w:val="0"/>
          <w:numId w:val="16"/>
        </w:numPr>
        <w:tabs>
          <w:tab w:val="left" w:pos="0"/>
          <w:tab w:val="left" w:pos="255"/>
        </w:tabs>
        <w:spacing w:line="360" w:lineRule="auto"/>
        <w:ind w:firstLine="482"/>
        <w:rPr>
          <w:rFonts w:ascii="宋体" w:hAnsi="宋体"/>
          <w:bCs/>
          <w:sz w:val="24"/>
          <w:szCs w:val="24"/>
          <w:lang w:val="zh-CN"/>
        </w:rPr>
      </w:pPr>
      <w:r>
        <w:rPr>
          <w:rFonts w:hint="eastAsia" w:ascii="宋体" w:hAnsi="宋体"/>
          <w:b/>
          <w:bCs/>
          <w:sz w:val="24"/>
          <w:szCs w:val="24"/>
          <w:lang w:val="zh-CN"/>
        </w:rPr>
        <w:t>参加投标人员身份证复印件；</w:t>
      </w:r>
    </w:p>
    <w:p>
      <w:pPr>
        <w:numPr>
          <w:ilvl w:val="0"/>
          <w:numId w:val="16"/>
        </w:numPr>
        <w:tabs>
          <w:tab w:val="left" w:pos="0"/>
          <w:tab w:val="left" w:pos="255"/>
        </w:tabs>
        <w:spacing w:line="360" w:lineRule="auto"/>
        <w:ind w:firstLine="480"/>
        <w:rPr>
          <w:rFonts w:hint="eastAsia"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（中标后视情况检查相应原件或公证件）</w:t>
      </w:r>
      <w:r>
        <w:rPr>
          <w:rFonts w:hint="eastAsia" w:ascii="宋体" w:hAnsi="宋体"/>
          <w:bCs/>
          <w:sz w:val="24"/>
          <w:szCs w:val="24"/>
          <w:lang w:val="zh-CN"/>
        </w:rPr>
        <w:t>；</w:t>
      </w:r>
    </w:p>
    <w:p>
      <w:pPr>
        <w:numPr>
          <w:ilvl w:val="0"/>
          <w:numId w:val="16"/>
        </w:numPr>
        <w:tabs>
          <w:tab w:val="left" w:pos="420"/>
          <w:tab w:val="left" w:pos="945"/>
          <w:tab w:val="left" w:pos="1155"/>
        </w:tabs>
        <w:spacing w:line="360" w:lineRule="auto"/>
        <w:ind w:firstLine="480"/>
        <w:rPr>
          <w:rFonts w:ascii="宋体" w:hAnsi="宋体"/>
          <w:sz w:val="24"/>
          <w:szCs w:val="24"/>
        </w:rPr>
      </w:pPr>
      <w:r>
        <w:rPr>
          <w:rFonts w:hint="eastAsia" w:ascii="宋体" w:hAnsi="宋体"/>
          <w:sz w:val="24"/>
          <w:szCs w:val="24"/>
        </w:rPr>
        <w:t>投标人依法缴纳</w:t>
      </w:r>
      <w:bookmarkStart w:id="20" w:name="OLE_LINK181"/>
      <w:r>
        <w:rPr>
          <w:rFonts w:hint="eastAsia" w:ascii="宋体" w:hAnsi="宋体"/>
          <w:sz w:val="24"/>
          <w:szCs w:val="24"/>
        </w:rPr>
        <w:t>近十二个月</w:t>
      </w:r>
      <w:bookmarkEnd w:id="20"/>
      <w:r>
        <w:rPr>
          <w:rFonts w:hint="eastAsia" w:ascii="宋体" w:hAnsi="宋体"/>
          <w:sz w:val="24"/>
          <w:szCs w:val="24"/>
        </w:rPr>
        <w:t>中任意一个月份税收的相关材料（提供相关主管部门证明或银行代扣证明）复印件；</w:t>
      </w:r>
    </w:p>
    <w:p>
      <w:pPr>
        <w:numPr>
          <w:ilvl w:val="0"/>
          <w:numId w:val="16"/>
        </w:numPr>
        <w:tabs>
          <w:tab w:val="left" w:pos="420"/>
          <w:tab w:val="left" w:pos="945"/>
          <w:tab w:val="left" w:pos="1155"/>
        </w:tabs>
        <w:spacing w:line="360" w:lineRule="auto"/>
        <w:ind w:firstLine="48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bookmarkEnd w:id="19"/>
    <w:p>
      <w:pPr>
        <w:numPr>
          <w:ilvl w:val="0"/>
          <w:numId w:val="16"/>
        </w:numPr>
        <w:tabs>
          <w:tab w:val="left" w:pos="420"/>
          <w:tab w:val="left" w:pos="945"/>
          <w:tab w:val="left" w:pos="1155"/>
        </w:tabs>
        <w:spacing w:line="360" w:lineRule="auto"/>
        <w:ind w:firstLine="480"/>
        <w:rPr>
          <w:rFonts w:hint="eastAsia" w:ascii="宋体" w:hAnsi="宋体" w:cs="宋体"/>
          <w:sz w:val="24"/>
          <w:szCs w:val="24"/>
        </w:rPr>
      </w:pPr>
      <w:r>
        <w:rPr>
          <w:rFonts w:hint="eastAsia" w:ascii="宋体" w:hAnsi="宋体"/>
          <w:sz w:val="24"/>
          <w:szCs w:val="21"/>
        </w:rPr>
        <w:t>投标保证金交纳证明复印件；</w:t>
      </w:r>
    </w:p>
    <w:p>
      <w:pPr>
        <w:numPr>
          <w:ilvl w:val="0"/>
          <w:numId w:val="16"/>
        </w:numPr>
        <w:tabs>
          <w:tab w:val="left" w:pos="420"/>
          <w:tab w:val="left" w:pos="945"/>
          <w:tab w:val="left" w:pos="1155"/>
        </w:tabs>
        <w:spacing w:line="360" w:lineRule="auto"/>
        <w:ind w:firstLine="480"/>
        <w:rPr>
          <w:rFonts w:hint="eastAsia" w:ascii="宋体" w:hAnsi="宋体" w:cs="宋体"/>
          <w:b/>
          <w:sz w:val="24"/>
          <w:szCs w:val="24"/>
        </w:rPr>
      </w:pPr>
      <w:r>
        <w:rPr>
          <w:rFonts w:hint="eastAsia" w:ascii="宋体" w:hAnsi="宋体" w:cs="宋体"/>
          <w:sz w:val="24"/>
          <w:szCs w:val="24"/>
        </w:rPr>
        <w:t>投标人具有省级及以上质量技术监督局计量认证的CMA资质认证证书，标书中提供复印件</w:t>
      </w:r>
      <w:r>
        <w:rPr>
          <w:rFonts w:hint="eastAsia" w:ascii="宋体" w:hAnsi="宋体" w:cs="宋体"/>
          <w:b/>
          <w:sz w:val="24"/>
          <w:szCs w:val="24"/>
        </w:rPr>
        <w:t>（资质认定证书原件中标后视情况备查）；</w:t>
      </w:r>
    </w:p>
    <w:p>
      <w:pPr>
        <w:numPr>
          <w:ilvl w:val="0"/>
          <w:numId w:val="16"/>
        </w:numPr>
        <w:tabs>
          <w:tab w:val="left" w:pos="420"/>
          <w:tab w:val="left" w:pos="945"/>
          <w:tab w:val="left" w:pos="1155"/>
        </w:tabs>
        <w:spacing w:line="360" w:lineRule="auto"/>
        <w:ind w:firstLine="480"/>
        <w:rPr>
          <w:rFonts w:hint="eastAsia" w:ascii="宋体" w:hAnsi="宋体" w:cs="宋体"/>
          <w:sz w:val="24"/>
          <w:szCs w:val="24"/>
        </w:rPr>
      </w:pPr>
      <w:r>
        <w:rPr>
          <w:rFonts w:hint="eastAsia" w:ascii="宋体" w:hAnsi="宋体" w:cs="宋体"/>
          <w:sz w:val="24"/>
          <w:szCs w:val="24"/>
        </w:rPr>
        <w:t>投标人具有GB3838-2002《地表水环境质量标准》29项（表1、表2）全部水质指标项目检测能力的《资质认定计量认证证书》及附表，标书中提供复印件。</w:t>
      </w:r>
    </w:p>
    <w:p>
      <w:pPr>
        <w:tabs>
          <w:tab w:val="left" w:pos="0"/>
        </w:tabs>
        <w:spacing w:line="360" w:lineRule="auto"/>
        <w:rPr>
          <w:rFonts w:ascii="宋体" w:hAnsi="宋体"/>
          <w:sz w:val="24"/>
        </w:rPr>
      </w:pPr>
      <w:bookmarkStart w:id="21" w:name="OLE_LINK115"/>
      <w:r>
        <w:rPr>
          <w:rFonts w:hint="eastAsia" w:ascii="宋体" w:hAnsi="宋体"/>
          <w:sz w:val="24"/>
        </w:rPr>
        <w:t xml:space="preserve">  （4）招标文件 “项目技术要求和有关说明”中要求提供的相关证明材料（如有自行添加）</w:t>
      </w:r>
      <w:bookmarkEnd w:id="21"/>
    </w:p>
    <w:p>
      <w:pPr>
        <w:tabs>
          <w:tab w:val="left" w:pos="0"/>
        </w:tabs>
        <w:spacing w:line="360" w:lineRule="auto"/>
        <w:ind w:left="284"/>
        <w:rPr>
          <w:rFonts w:ascii="宋体" w:hAnsi="宋体"/>
          <w:sz w:val="24"/>
          <w:lang w:val="zh-CN"/>
        </w:rPr>
      </w:pPr>
      <w:r>
        <w:rPr>
          <w:rFonts w:hint="eastAsia" w:ascii="宋体" w:hAnsi="宋体"/>
          <w:sz w:val="24"/>
        </w:rPr>
        <w:t>（5）要求采购人提供的配合（如有自拟并自行添加）</w:t>
      </w:r>
    </w:p>
    <w:p>
      <w:pPr>
        <w:tabs>
          <w:tab w:val="left" w:pos="0"/>
          <w:tab w:val="left" w:pos="255"/>
        </w:tabs>
        <w:spacing w:line="360" w:lineRule="auto"/>
        <w:ind w:left="284"/>
        <w:rPr>
          <w:rFonts w:ascii="宋体" w:hAnsi="宋体"/>
          <w:bCs/>
          <w:sz w:val="24"/>
          <w:lang w:val="zh-CN"/>
        </w:rPr>
      </w:pPr>
      <w:bookmarkStart w:id="22" w:name="OLE_LINK116"/>
      <w:r>
        <w:rPr>
          <w:rFonts w:hint="eastAsia" w:ascii="宋体" w:hAnsi="宋体"/>
          <w:sz w:val="24"/>
          <w:lang w:val="zh-CN"/>
        </w:rPr>
        <w:t>（6）其他（投标人认为有必要提供的声明和文件，</w:t>
      </w:r>
      <w:r>
        <w:rPr>
          <w:rFonts w:hint="eastAsia" w:ascii="宋体" w:hAnsi="宋体"/>
          <w:sz w:val="24"/>
        </w:rPr>
        <w:t>如有自拟并自行添加）</w:t>
      </w:r>
      <w:bookmarkEnd w:id="17"/>
      <w:bookmarkEnd w:id="22"/>
    </w:p>
    <w:bookmarkEnd w:id="14"/>
    <w:bookmarkEnd w:id="15"/>
    <w:p>
      <w:pPr>
        <w:spacing w:line="360" w:lineRule="auto"/>
        <w:jc w:val="left"/>
        <w:rPr>
          <w:rFonts w:ascii="宋体" w:hAnsi="宋体"/>
          <w:bCs/>
          <w:sz w:val="24"/>
        </w:rPr>
      </w:pPr>
      <w:bookmarkStart w:id="23"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4" w:name="OLE_LINK117"/>
      <w:r>
        <w:rPr>
          <w:rFonts w:hint="eastAsia" w:ascii="宋体" w:hAnsi="宋体"/>
          <w:b/>
          <w:sz w:val="24"/>
        </w:rPr>
        <w:t>应在提交投标文件截止时间之前将相关原件或公证件与投标文件一并提交。</w:t>
      </w:r>
      <w:bookmarkEnd w:id="24"/>
      <w:r>
        <w:rPr>
          <w:rFonts w:hint="eastAsia" w:ascii="宋体" w:hAnsi="宋体"/>
          <w:bCs/>
          <w:sz w:val="24"/>
        </w:rPr>
        <w:t>如上述证明文件遇年检、换证，则必须提供法定年检、换证单位出具的有效证明复印件，原件一并提交</w:t>
      </w:r>
      <w:bookmarkStart w:id="25" w:name="OLE_LINK118"/>
      <w:r>
        <w:rPr>
          <w:rFonts w:hint="eastAsia" w:ascii="宋体" w:hAnsi="宋体"/>
          <w:bCs/>
          <w:sz w:val="24"/>
        </w:rPr>
        <w:t>。</w:t>
      </w:r>
      <w:bookmarkEnd w:id="25"/>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6"/>
      <w:bookmarkEnd w:id="23"/>
    </w:p>
    <w:p>
      <w:pPr>
        <w:spacing w:line="360" w:lineRule="auto"/>
        <w:ind w:firstLine="482" w:firstLineChars="200"/>
        <w:rPr>
          <w:rFonts w:ascii="宋体" w:hAnsi="宋体"/>
          <w:b/>
          <w:sz w:val="24"/>
        </w:rPr>
      </w:pPr>
      <w:bookmarkStart w:id="26" w:name="OLE_LINK93"/>
      <w:bookmarkStart w:id="27"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8" w:name="OLE_LINK119"/>
      <w:r>
        <w:rPr>
          <w:rFonts w:hint="eastAsia" w:ascii="宋体" w:hAnsi="宋体"/>
          <w:bCs/>
          <w:sz w:val="24"/>
          <w:lang w:val="zh-CN"/>
        </w:rPr>
        <w:t>否则投标文件无效</w:t>
      </w:r>
      <w:r>
        <w:rPr>
          <w:rFonts w:hint="eastAsia" w:ascii="宋体" w:hAnsi="宋体"/>
          <w:bCs/>
          <w:sz w:val="24"/>
        </w:rPr>
        <w:t>。</w:t>
      </w:r>
      <w:bookmarkEnd w:id="28"/>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29" w:name="OLE_LINK120"/>
      <w:bookmarkStart w:id="30" w:name="OLE_LINK121"/>
      <w:r>
        <w:rPr>
          <w:rFonts w:hint="eastAsia" w:ascii="宋体" w:hAnsi="宋体"/>
          <w:sz w:val="24"/>
          <w:szCs w:val="28"/>
        </w:rPr>
        <w:t>不应有涂改、增删和潦草之处，如有必须修改时，修改处须有投标人公章和法定代表人或被授权代表人签字</w:t>
      </w:r>
      <w:bookmarkEnd w:id="29"/>
      <w:r>
        <w:rPr>
          <w:rFonts w:hint="eastAsia" w:ascii="宋体" w:hAnsi="宋体"/>
          <w:sz w:val="24"/>
          <w:szCs w:val="28"/>
        </w:rPr>
        <w:t>。</w:t>
      </w:r>
      <w:bookmarkEnd w:id="30"/>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1" w:name="OLE_LINK122"/>
      <w:r>
        <w:rPr>
          <w:rFonts w:hint="eastAsia" w:ascii="宋体" w:hAnsi="宋体"/>
          <w:bCs/>
          <w:sz w:val="24"/>
          <w:lang w:val="zh-CN"/>
        </w:rPr>
        <w:t>规格幅面打印、装订成册，</w:t>
      </w:r>
      <w:bookmarkEnd w:id="31"/>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2" w:name="OLE_LINK123"/>
      <w:r>
        <w:rPr>
          <w:rFonts w:hint="eastAsia" w:ascii="宋体" w:hAnsi="宋体"/>
          <w:bCs/>
          <w:sz w:val="24"/>
        </w:rPr>
        <w:t>投标人应该将投标文件密封，同时注明投标人名称。</w:t>
      </w:r>
      <w:bookmarkEnd w:id="26"/>
      <w:bookmarkEnd w:id="32"/>
    </w:p>
    <w:p>
      <w:pPr>
        <w:spacing w:line="360" w:lineRule="auto"/>
        <w:ind w:firstLine="482" w:firstLineChars="200"/>
        <w:rPr>
          <w:rFonts w:ascii="宋体" w:hAnsi="宋体"/>
          <w:b/>
          <w:sz w:val="24"/>
        </w:rPr>
      </w:pPr>
      <w:bookmarkStart w:id="33"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4" w:name="OLE_LINK45"/>
      <w:r>
        <w:rPr>
          <w:rFonts w:hint="eastAsia" w:ascii="宋体" w:hAnsi="宋体"/>
          <w:sz w:val="24"/>
          <w:szCs w:val="28"/>
        </w:rPr>
        <w:t>采购人、</w:t>
      </w:r>
      <w:bookmarkEnd w:id="34"/>
      <w:bookmarkStart w:id="35" w:name="OLE_LINK53"/>
      <w:r>
        <w:rPr>
          <w:rFonts w:hint="eastAsia" w:ascii="宋体" w:hAnsi="宋体"/>
          <w:sz w:val="24"/>
          <w:szCs w:val="28"/>
        </w:rPr>
        <w:t>采购代理机构</w:t>
      </w:r>
      <w:bookmarkEnd w:id="35"/>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投标人须在招标文件规定的提交投标文件截止时间之前到宜兴水务集团有限公司提交投标文件，逾期不予受理。</w:t>
      </w:r>
    </w:p>
    <w:p>
      <w:pPr>
        <w:spacing w:line="360" w:lineRule="auto"/>
        <w:ind w:firstLine="472" w:firstLineChars="196"/>
        <w:rPr>
          <w:rFonts w:ascii="宋体" w:hAnsi="宋体"/>
          <w:b/>
          <w:sz w:val="24"/>
        </w:rPr>
      </w:pPr>
      <w:bookmarkStart w:id="36" w:name="OLE_LINK124"/>
      <w:r>
        <w:rPr>
          <w:rFonts w:hint="eastAsia" w:ascii="宋体" w:hAnsi="宋体"/>
          <w:b/>
          <w:sz w:val="24"/>
        </w:rPr>
        <w:t>11、有下列情形之一的投标文件将拒收</w:t>
      </w:r>
    </w:p>
    <w:bookmarkEnd w:id="33"/>
    <w:bookmarkEnd w:id="36"/>
    <w:p>
      <w:pPr>
        <w:spacing w:line="360" w:lineRule="auto"/>
        <w:ind w:firstLine="480" w:firstLineChars="200"/>
        <w:rPr>
          <w:rFonts w:ascii="宋体" w:hAnsi="宋体"/>
          <w:bCs/>
          <w:sz w:val="24"/>
          <w:highlight w:val="yellow"/>
        </w:rPr>
      </w:pPr>
      <w:bookmarkStart w:id="37" w:name="OLE_LINK95"/>
      <w:r>
        <w:rPr>
          <w:rFonts w:hint="eastAsia" w:ascii="宋体" w:hAnsi="宋体"/>
          <w:bCs/>
          <w:sz w:val="24"/>
          <w:highlight w:val="yellow"/>
        </w:rPr>
        <w:t>11.1 在招标文件要求提交投标文件的截止时间之后送达的；</w:t>
      </w:r>
    </w:p>
    <w:p>
      <w:pPr>
        <w:spacing w:line="360" w:lineRule="auto"/>
        <w:ind w:firstLine="480" w:firstLineChars="200"/>
        <w:rPr>
          <w:rFonts w:ascii="宋体" w:hAnsi="宋体" w:cs="宋体"/>
          <w:sz w:val="24"/>
          <w:highlight w:val="yellow"/>
        </w:rPr>
      </w:pPr>
      <w:r>
        <w:rPr>
          <w:rFonts w:hint="eastAsia" w:ascii="宋体" w:hAnsi="宋体"/>
          <w:bCs/>
          <w:sz w:val="24"/>
          <w:highlight w:val="yellow"/>
        </w:rPr>
        <w:t xml:space="preserve">11.2 </w:t>
      </w:r>
      <w:r>
        <w:rPr>
          <w:rFonts w:hint="eastAsia" w:ascii="宋体" w:hAnsi="宋体" w:cs="宋体"/>
          <w:sz w:val="24"/>
          <w:highlight w:val="yellow"/>
        </w:rPr>
        <w:t>未按照要求将电子标书每页加盖单位公章并由法人签字。</w:t>
      </w:r>
    </w:p>
    <w:p>
      <w:pPr>
        <w:spacing w:line="360" w:lineRule="auto"/>
        <w:ind w:firstLine="480" w:firstLineChars="200"/>
        <w:rPr>
          <w:rFonts w:ascii="宋体" w:hAnsi="宋体"/>
          <w:bCs/>
          <w:sz w:val="24"/>
        </w:rPr>
      </w:pPr>
      <w:r>
        <w:rPr>
          <w:rFonts w:hint="eastAsia" w:ascii="宋体" w:hAnsi="宋体" w:cs="宋体"/>
          <w:sz w:val="24"/>
          <w:highlight w:val="yellow"/>
        </w:rPr>
        <w:t>11.</w:t>
      </w:r>
      <w:r>
        <w:rPr>
          <w:rFonts w:hint="eastAsia"/>
          <w:highlight w:val="yellow"/>
        </w:rPr>
        <w:t xml:space="preserve"> </w:t>
      </w:r>
      <w:r>
        <w:rPr>
          <w:rFonts w:hint="eastAsia" w:ascii="宋体" w:hAnsi="宋体" w:cs="宋体"/>
          <w:sz w:val="24"/>
          <w:highlight w:val="yellow"/>
        </w:rPr>
        <w:t>3发送的电子邮件标题未按规范注明投标标段</w:t>
      </w:r>
    </w:p>
    <w:p>
      <w:pPr>
        <w:spacing w:line="360" w:lineRule="auto"/>
        <w:ind w:firstLine="482" w:firstLineChars="200"/>
        <w:rPr>
          <w:rFonts w:ascii="宋体" w:hAnsi="宋体"/>
          <w:b/>
          <w:sz w:val="24"/>
        </w:rPr>
      </w:pPr>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投标人投标后，宜兴水务集团有限公司对所有投标人的投标文件一律不予退还。</w:t>
      </w:r>
    </w:p>
    <w:p>
      <w:pPr>
        <w:spacing w:line="360" w:lineRule="auto"/>
        <w:ind w:firstLine="482" w:firstLineChars="200"/>
        <w:rPr>
          <w:rFonts w:ascii="宋体" w:hAnsi="宋体"/>
          <w:b/>
          <w:sz w:val="24"/>
        </w:rPr>
      </w:pPr>
      <w:bookmarkStart w:id="38"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27"/>
      <w:bookmarkEnd w:id="38"/>
      <w:bookmarkStart w:id="39"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7"/>
        </w:numPr>
        <w:tabs>
          <w:tab w:val="left" w:pos="425"/>
        </w:tabs>
        <w:spacing w:line="360" w:lineRule="auto"/>
        <w:rPr>
          <w:rFonts w:ascii="宋体" w:hAnsi="宋体"/>
          <w:bCs/>
          <w:sz w:val="24"/>
          <w:lang w:val="zh-CN"/>
        </w:rPr>
      </w:pPr>
      <w:bookmarkStart w:id="40"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7"/>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7"/>
        </w:numPr>
        <w:tabs>
          <w:tab w:val="left" w:pos="425"/>
        </w:tabs>
        <w:spacing w:line="360" w:lineRule="auto"/>
        <w:rPr>
          <w:rFonts w:ascii="宋体" w:hAnsi="宋体"/>
          <w:bCs/>
          <w:sz w:val="24"/>
          <w:lang w:val="zh-CN"/>
        </w:rPr>
      </w:pPr>
      <w:bookmarkStart w:id="41"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1"/>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7"/>
      <w:bookmarkEnd w:id="39"/>
      <w:bookmarkEnd w:id="40"/>
    </w:p>
    <w:p>
      <w:pPr>
        <w:numPr>
          <w:ilvl w:val="0"/>
          <w:numId w:val="19"/>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2" w:name="OLE_LINK96"/>
      <w:r>
        <w:rPr>
          <w:rFonts w:hint="eastAsia" w:ascii="宋体" w:hAnsi="宋体"/>
          <w:bCs/>
          <w:sz w:val="24"/>
        </w:rPr>
        <w:t>16.1、本项目不接受联合体、中标后分包。</w:t>
      </w:r>
    </w:p>
    <w:bookmarkEnd w:id="42"/>
    <w:p>
      <w:pPr>
        <w:numPr>
          <w:ilvl w:val="0"/>
          <w:numId w:val="19"/>
        </w:numPr>
        <w:spacing w:line="360" w:lineRule="auto"/>
        <w:ind w:firstLine="482" w:firstLineChars="200"/>
        <w:rPr>
          <w:rFonts w:ascii="宋体" w:hAnsi="宋体"/>
          <w:b/>
          <w:sz w:val="24"/>
          <w:lang w:val="zh-CN"/>
        </w:rPr>
      </w:pPr>
      <w:bookmarkStart w:id="43" w:name="OLE_LINK167"/>
      <w:bookmarkStart w:id="44" w:name="OLE_LINK97"/>
      <w:r>
        <w:rPr>
          <w:rFonts w:hint="eastAsia" w:ascii="宋体" w:hAnsi="宋体"/>
          <w:b/>
          <w:sz w:val="24"/>
          <w:lang w:val="zh-CN"/>
        </w:rPr>
        <w:t>开标、评标、定标、废标</w:t>
      </w:r>
      <w:bookmarkEnd w:id="43"/>
    </w:p>
    <w:p>
      <w:pPr>
        <w:spacing w:line="360" w:lineRule="auto"/>
        <w:ind w:firstLine="482" w:firstLineChars="200"/>
        <w:rPr>
          <w:rFonts w:ascii="宋体" w:hAnsi="宋体"/>
          <w:b/>
          <w:sz w:val="24"/>
        </w:rPr>
      </w:pPr>
      <w:bookmarkStart w:id="45" w:name="OLE_LINK168"/>
      <w:r>
        <w:rPr>
          <w:rFonts w:hint="eastAsia" w:ascii="宋体" w:hAnsi="宋体"/>
          <w:b/>
          <w:sz w:val="24"/>
        </w:rPr>
        <w:t>17、开标</w:t>
      </w:r>
    </w:p>
    <w:p>
      <w:pPr>
        <w:spacing w:line="360" w:lineRule="auto"/>
        <w:ind w:firstLine="480" w:firstLineChars="200"/>
        <w:rPr>
          <w:rFonts w:ascii="宋体" w:hAnsi="宋体"/>
          <w:bCs/>
          <w:sz w:val="24"/>
          <w:highlight w:val="yellow"/>
          <w:lang w:val="zh-CN"/>
        </w:rPr>
      </w:pPr>
      <w:r>
        <w:rPr>
          <w:rFonts w:hint="eastAsia" w:ascii="宋体" w:hAnsi="宋体"/>
          <w:bCs/>
          <w:sz w:val="24"/>
          <w:highlight w:val="yellow"/>
        </w:rPr>
        <w:t xml:space="preserve">17.1 </w:t>
      </w:r>
      <w:r>
        <w:rPr>
          <w:rFonts w:hint="eastAsia" w:ascii="宋体" w:hAnsi="宋体"/>
          <w:bCs/>
          <w:sz w:val="24"/>
          <w:highlight w:val="yellow"/>
          <w:lang w:val="zh-CN"/>
        </w:rPr>
        <w:t>供应商须递交符合招标文件要求的电子标书，于开标前30分钟发送到指定邮箱，</w:t>
      </w:r>
      <w:r>
        <w:rPr>
          <w:rFonts w:hint="eastAsia" w:ascii="宋体" w:hAnsi="宋体"/>
          <w:bCs/>
          <w:sz w:val="24"/>
          <w:lang w:val="zh-CN"/>
        </w:rPr>
        <w:t>邮件主题、标题中需标明所投标段名称，</w:t>
      </w:r>
      <w:r>
        <w:rPr>
          <w:rFonts w:hint="eastAsia" w:ascii="宋体" w:hAnsi="宋体"/>
          <w:bCs/>
          <w:sz w:val="24"/>
          <w:highlight w:val="yellow"/>
          <w:lang w:val="zh-CN"/>
        </w:rPr>
        <w:t>由评委在开标时间截止后现场开启。（标书必须每页加盖单位公章并由法人签字）</w:t>
      </w:r>
    </w:p>
    <w:p>
      <w:pPr>
        <w:spacing w:line="360" w:lineRule="auto"/>
        <w:ind w:firstLine="480" w:firstLineChars="200"/>
        <w:rPr>
          <w:rFonts w:ascii="宋体" w:hAnsi="宋体"/>
          <w:bCs/>
          <w:sz w:val="24"/>
        </w:rPr>
      </w:pPr>
      <w:r>
        <w:rPr>
          <w:rFonts w:hint="eastAsia" w:ascii="宋体" w:hAnsi="宋体"/>
          <w:bCs/>
          <w:sz w:val="24"/>
          <w:highlight w:val="yellow"/>
          <w:lang w:val="zh-CN"/>
        </w:rPr>
        <w:t>邮箱为</w:t>
      </w:r>
      <w:r>
        <w:rPr>
          <w:rFonts w:hint="eastAsia" w:ascii="宋体" w:hAnsi="宋体"/>
          <w:bCs/>
          <w:sz w:val="24"/>
          <w:highlight w:val="yellow"/>
        </w:rPr>
        <w:t>：gyhbztblsy @126.com</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6"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6"/>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7" w:name="OLE_LINK131"/>
      <w:bookmarkStart w:id="48"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7"/>
      <w:bookmarkStart w:id="49"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49"/>
      <w:r>
        <w:rPr>
          <w:rFonts w:hint="eastAsia" w:ascii="宋体" w:hAnsi="宋体"/>
          <w:bCs/>
          <w:sz w:val="24"/>
          <w:lang w:val="zh-CN"/>
        </w:rPr>
        <w:t>；若未进入评审环节，不需要做出认定</w:t>
      </w:r>
      <w:bookmarkEnd w:id="48"/>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0"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0"/>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1" w:name="OLE_LINK132"/>
      <w:r>
        <w:rPr>
          <w:rFonts w:hint="eastAsia" w:ascii="宋体" w:hAnsi="宋体"/>
          <w:bCs/>
          <w:sz w:val="24"/>
        </w:rPr>
        <w:t>4</w:t>
      </w:r>
      <w:r>
        <w:rPr>
          <w:rFonts w:hint="eastAsia" w:ascii="宋体" w:hAnsi="宋体"/>
          <w:b/>
          <w:sz w:val="24"/>
        </w:rPr>
        <w:t xml:space="preserve"> 澄清有关问题。</w:t>
      </w:r>
      <w:bookmarkEnd w:id="51"/>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2" w:name="OLE_LINK26"/>
      <w:r>
        <w:rPr>
          <w:rFonts w:hint="eastAsia" w:ascii="宋体" w:hAnsi="宋体" w:cs="宋体"/>
          <w:sz w:val="24"/>
        </w:rPr>
        <w:t>投标人的澄清、说明或者补正应当采用书面形式，并加盖公章，或者由法定代表人或其授权的代表签字</w:t>
      </w:r>
      <w:bookmarkEnd w:id="52"/>
      <w:r>
        <w:rPr>
          <w:rFonts w:hint="eastAsia" w:ascii="宋体" w:hAnsi="宋体" w:cs="宋体"/>
          <w:sz w:val="24"/>
        </w:rPr>
        <w:t>。投标人的澄清、说明或者补正不得超出投标文件的范围或者改变投标文件的实质性内容。</w:t>
      </w:r>
      <w:bookmarkStart w:id="53"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3"/>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4" w:name="OLE_LINK133"/>
      <w:r>
        <w:rPr>
          <w:rFonts w:hint="eastAsia" w:ascii="宋体" w:hAnsi="宋体"/>
          <w:b/>
          <w:sz w:val="24"/>
        </w:rPr>
        <w:t>评标方法和标准</w:t>
      </w:r>
      <w:r>
        <w:rPr>
          <w:rFonts w:hint="eastAsia" w:ascii="宋体" w:hAnsi="宋体"/>
          <w:bCs/>
          <w:sz w:val="24"/>
        </w:rPr>
        <w:t>。</w:t>
      </w:r>
      <w:bookmarkEnd w:id="54"/>
      <w:r>
        <w:rPr>
          <w:rFonts w:hint="eastAsia" w:ascii="宋体" w:hAnsi="宋体"/>
          <w:bCs/>
          <w:sz w:val="24"/>
        </w:rPr>
        <w:t>本次招标采用最低评标价法。</w:t>
      </w:r>
    </w:p>
    <w:p>
      <w:pPr>
        <w:numPr>
          <w:ilvl w:val="0"/>
          <w:numId w:val="20"/>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pPr>
        <w:tabs>
          <w:tab w:val="left" w:pos="945"/>
        </w:tabs>
        <w:spacing w:line="360" w:lineRule="auto"/>
        <w:ind w:left="420"/>
        <w:rPr>
          <w:rFonts w:ascii="宋体" w:hAnsi="宋体"/>
          <w:bCs/>
          <w:sz w:val="24"/>
        </w:rPr>
      </w:pPr>
      <w:bookmarkStart w:id="55"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5"/>
    </w:p>
    <w:bookmarkEnd w:id="45"/>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hint="eastAsia" w:ascii="宋体" w:hAnsi="宋体"/>
          <w:bCs/>
          <w:sz w:val="24"/>
          <w:szCs w:val="24"/>
          <w:lang w:val="zh-CN"/>
        </w:rPr>
      </w:pPr>
      <w:bookmarkStart w:id="56" w:name="OLE_LINK169"/>
      <w:r>
        <w:rPr>
          <w:rFonts w:hint="eastAsia" w:ascii="宋体" w:hAnsi="宋体"/>
          <w:bCs/>
          <w:sz w:val="24"/>
          <w:szCs w:val="24"/>
        </w:rPr>
        <w:t>19.1</w:t>
      </w:r>
      <w:r>
        <w:rPr>
          <w:rFonts w:hint="eastAsia" w:ascii="宋体" w:hAnsi="宋体"/>
          <w:bCs/>
          <w:sz w:val="24"/>
          <w:szCs w:val="24"/>
          <w:lang w:val="zh-CN"/>
        </w:rPr>
        <w:t>评审结束后，由采购人根据评审报告推荐的中标候选人中确定中标单位。</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19.2 </w:t>
      </w:r>
      <w:r>
        <w:rPr>
          <w:rFonts w:hint="eastAsia" w:ascii="宋体" w:hAnsi="宋体"/>
          <w:bCs/>
          <w:sz w:val="24"/>
          <w:szCs w:val="24"/>
          <w:lang w:val="zh-CN"/>
        </w:rPr>
        <w:t>采购人和采购代理机构向中标单位发出中标通知书。</w:t>
      </w:r>
    </w:p>
    <w:p>
      <w:pPr>
        <w:spacing w:line="360" w:lineRule="auto"/>
        <w:ind w:firstLine="482" w:firstLineChars="200"/>
        <w:rPr>
          <w:rFonts w:ascii="宋体" w:hAnsi="宋体"/>
          <w:b/>
          <w:sz w:val="24"/>
        </w:rPr>
      </w:pPr>
      <w:r>
        <w:rPr>
          <w:rFonts w:hint="eastAsia" w:ascii="宋体" w:hAnsi="宋体"/>
          <w:b/>
          <w:sz w:val="24"/>
        </w:rPr>
        <w:t>20、投标截止后投标人不足3家的，除采购任务取消情形外，按照以下方式处理：</w:t>
      </w:r>
    </w:p>
    <w:p>
      <w:pPr>
        <w:numPr>
          <w:ilvl w:val="0"/>
          <w:numId w:val="22"/>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2"/>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3"/>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3"/>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3"/>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3"/>
        </w:numPr>
        <w:spacing w:line="360" w:lineRule="auto"/>
        <w:rPr>
          <w:rFonts w:ascii="宋体" w:hAnsi="宋体"/>
          <w:bCs/>
          <w:sz w:val="24"/>
          <w:lang w:val="zh-CN"/>
        </w:rPr>
      </w:pPr>
      <w:r>
        <w:rPr>
          <w:rFonts w:hint="eastAsia" w:ascii="宋体" w:hAnsi="宋体"/>
          <w:bCs/>
          <w:sz w:val="24"/>
          <w:lang w:val="zh-CN"/>
        </w:rPr>
        <w:t>因重大变故，采购任务取消。</w:t>
      </w:r>
      <w:bookmarkEnd w:id="56"/>
    </w:p>
    <w:p>
      <w:pPr>
        <w:numPr>
          <w:ilvl w:val="0"/>
          <w:numId w:val="19"/>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4"/>
        </w:numPr>
        <w:spacing w:line="360" w:lineRule="auto"/>
        <w:rPr>
          <w:rFonts w:ascii="宋体" w:hAnsi="宋体"/>
          <w:bCs/>
          <w:sz w:val="24"/>
          <w:lang w:val="zh-CN"/>
        </w:rPr>
      </w:pPr>
      <w:bookmarkStart w:id="57" w:name="OLE_LINK170"/>
      <w:r>
        <w:rPr>
          <w:rFonts w:hint="eastAsia" w:ascii="宋体" w:hAnsi="宋体"/>
          <w:bCs/>
          <w:sz w:val="24"/>
          <w:lang w:val="zh-CN"/>
        </w:rPr>
        <w:t>在提交投标文件截止时间后撤回投标文件的；</w:t>
      </w:r>
    </w:p>
    <w:p>
      <w:pPr>
        <w:numPr>
          <w:ilvl w:val="0"/>
          <w:numId w:val="24"/>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4"/>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4"/>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4"/>
        </w:numPr>
        <w:spacing w:line="360" w:lineRule="auto"/>
        <w:rPr>
          <w:rFonts w:ascii="宋体" w:hAnsi="宋体"/>
          <w:bCs/>
          <w:sz w:val="24"/>
          <w:lang w:val="zh-CN"/>
        </w:rPr>
      </w:pPr>
      <w:r>
        <w:rPr>
          <w:rFonts w:hint="eastAsia" w:ascii="宋体" w:hAnsi="宋体"/>
          <w:bCs/>
          <w:sz w:val="24"/>
          <w:lang w:val="zh-CN"/>
        </w:rPr>
        <w:t>招标文件规定的其他情形。</w:t>
      </w:r>
      <w:bookmarkEnd w:id="57"/>
    </w:p>
    <w:bookmarkEnd w:id="44"/>
    <w:p>
      <w:pPr>
        <w:numPr>
          <w:ilvl w:val="0"/>
          <w:numId w:val="19"/>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58"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59"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9"/>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5</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0" w:name="OLE_LINK5"/>
      <w:r>
        <w:rPr>
          <w:rFonts w:hint="eastAsia" w:ascii="宋体" w:hAnsi="宋体"/>
          <w:bCs/>
          <w:sz w:val="24"/>
          <w:lang w:val="zh-CN"/>
        </w:rPr>
        <w:t>中标供应商</w:t>
      </w:r>
      <w:bookmarkStart w:id="61" w:name="OLE_LINK175"/>
      <w:r>
        <w:rPr>
          <w:rFonts w:hint="eastAsia" w:ascii="宋体" w:hAnsi="宋体"/>
          <w:bCs/>
          <w:sz w:val="24"/>
          <w:lang w:val="zh-CN"/>
        </w:rPr>
        <w:t>（含中标候选人）</w:t>
      </w:r>
      <w:bookmarkEnd w:id="61"/>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2" w:name="OLE_LINK2"/>
      <w:r>
        <w:rPr>
          <w:rFonts w:hint="eastAsia" w:ascii="宋体" w:hAnsi="宋体"/>
          <w:bCs/>
          <w:sz w:val="24"/>
          <w:lang w:val="zh-CN"/>
        </w:rPr>
        <w:t>。</w:t>
      </w:r>
      <w:bookmarkEnd w:id="60"/>
      <w:bookmarkEnd w:id="62"/>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3" w:name="OLE_LINK182"/>
    </w:p>
    <w:bookmarkEnd w:id="58"/>
    <w:bookmarkEnd w:id="63"/>
    <w:p>
      <w:pPr>
        <w:numPr>
          <w:ilvl w:val="0"/>
          <w:numId w:val="19"/>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5"/>
        </w:numPr>
        <w:spacing w:line="360" w:lineRule="auto"/>
        <w:rPr>
          <w:rFonts w:ascii="宋体" w:hAnsi="宋体"/>
          <w:bCs/>
          <w:sz w:val="24"/>
          <w:lang w:val="zh-CN"/>
        </w:rPr>
      </w:pPr>
      <w:bookmarkStart w:id="64" w:name="OLE_LINK99"/>
      <w:r>
        <w:rPr>
          <w:rFonts w:hint="eastAsia" w:ascii="宋体" w:hAnsi="宋体"/>
          <w:bCs/>
          <w:sz w:val="24"/>
          <w:lang w:val="zh-CN"/>
        </w:rPr>
        <w:t>投标人的投标行为必须遵守各项法律、法规、规章及相关制度的规定。</w:t>
      </w:r>
    </w:p>
    <w:p>
      <w:pPr>
        <w:numPr>
          <w:ilvl w:val="0"/>
          <w:numId w:val="25"/>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5"/>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5"/>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5" w:name="OLE_LINK172"/>
      <w:r>
        <w:rPr>
          <w:rFonts w:hint="eastAsia" w:ascii="宋体" w:hAnsi="宋体"/>
          <w:bCs/>
          <w:sz w:val="24"/>
        </w:rPr>
        <w:t>投标人中标后，在供货期内如遇产品平滑（自然）升级，中标供应商应提供平滑升级商品不补差价（招标文件中有特殊要求的除外）。</w:t>
      </w:r>
      <w:bookmarkEnd w:id="65"/>
    </w:p>
    <w:p>
      <w:pPr>
        <w:numPr>
          <w:ilvl w:val="0"/>
          <w:numId w:val="25"/>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4"/>
    <w:p>
      <w:pPr>
        <w:numPr>
          <w:ilvl w:val="0"/>
          <w:numId w:val="19"/>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6" w:name="OLE_LINK100"/>
      <w:r>
        <w:rPr>
          <w:rFonts w:hint="eastAsia" w:ascii="宋体" w:hAnsi="宋体"/>
          <w:bCs/>
          <w:sz w:val="24"/>
        </w:rPr>
        <w:t>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6"/>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hint="eastAsia" w:ascii="黑体" w:hAnsi="黑体" w:eastAsia="黑体"/>
          <w:sz w:val="32"/>
          <w:szCs w:val="32"/>
        </w:rPr>
      </w:pPr>
    </w:p>
    <w:p>
      <w:pPr>
        <w:outlineLvl w:val="0"/>
        <w:rPr>
          <w:rFonts w:ascii="黑体" w:hAnsi="黑体" w:eastAsia="黑体"/>
          <w:sz w:val="32"/>
          <w:szCs w:val="32"/>
        </w:rPr>
      </w:pPr>
    </w:p>
    <w:p>
      <w:pPr>
        <w:outlineLvl w:val="0"/>
        <w:rPr>
          <w:rFonts w:ascii="黑体" w:hAnsi="黑体" w:eastAsia="黑体"/>
          <w:sz w:val="32"/>
          <w:szCs w:val="32"/>
        </w:rPr>
      </w:pPr>
    </w:p>
    <w:p>
      <w:pPr>
        <w:jc w:val="center"/>
        <w:outlineLvl w:val="0"/>
        <w:rPr>
          <w:rFonts w:hint="eastAsia" w:ascii="黑体" w:hAnsi="黑体" w:eastAsia="黑体"/>
          <w:sz w:val="28"/>
        </w:rPr>
      </w:pPr>
      <w:r>
        <w:rPr>
          <w:rFonts w:hint="eastAsia" w:ascii="黑体" w:hAnsi="黑体" w:eastAsia="黑体"/>
          <w:sz w:val="32"/>
          <w:szCs w:val="32"/>
        </w:rPr>
        <w:t xml:space="preserve">三  </w:t>
      </w:r>
      <w:r>
        <w:rPr>
          <w:rFonts w:hint="eastAsia" w:ascii="黑体" w:hAnsi="黑体" w:eastAsia="黑体"/>
          <w:sz w:val="28"/>
        </w:rPr>
        <w:t>项目技术要求和有关说明</w:t>
      </w:r>
      <w:bookmarkStart w:id="67" w:name="_Toc372018970"/>
      <w:bookmarkStart w:id="68" w:name="_Toc26921"/>
      <w:bookmarkStart w:id="69" w:name="_Toc376165139"/>
      <w:bookmarkStart w:id="70" w:name="_Toc372018550"/>
      <w:bookmarkStart w:id="71" w:name="_Toc24341"/>
      <w:bookmarkStart w:id="72" w:name="_Toc15017"/>
      <w:bookmarkStart w:id="73" w:name="_Toc374078452"/>
    </w:p>
    <w:p>
      <w:pPr>
        <w:jc w:val="center"/>
        <w:outlineLvl w:val="0"/>
        <w:rPr>
          <w:rFonts w:hint="eastAsia" w:ascii="黑体" w:hAnsi="黑体" w:eastAsia="黑体"/>
          <w:sz w:val="28"/>
        </w:rPr>
      </w:pPr>
    </w:p>
    <w:p>
      <w:pPr>
        <w:spacing w:line="360" w:lineRule="auto"/>
        <w:rPr>
          <w:rFonts w:ascii="宋体" w:hAnsi="宋体" w:cs="宋体"/>
          <w:sz w:val="24"/>
          <w:szCs w:val="24"/>
        </w:rPr>
      </w:pPr>
      <w:r>
        <w:rPr>
          <w:rFonts w:hint="eastAsia" w:ascii="宋体" w:hAnsi="宋体"/>
          <w:bCs/>
          <w:sz w:val="24"/>
          <w:szCs w:val="24"/>
          <w:lang w:val="zh-CN"/>
        </w:rPr>
        <w:t xml:space="preserve">    </w:t>
      </w:r>
      <w:r>
        <w:rPr>
          <w:rFonts w:hint="eastAsia" w:ascii="宋体" w:hAnsi="宋体" w:cs="宋体"/>
          <w:sz w:val="24"/>
          <w:szCs w:val="24"/>
        </w:rPr>
        <w:t>一、项目概述：</w:t>
      </w:r>
    </w:p>
    <w:p>
      <w:pPr>
        <w:jc w:val="center"/>
        <w:rPr>
          <w:rFonts w:ascii="宋体" w:hAnsi="宋体"/>
          <w:b/>
          <w:bCs/>
          <w:sz w:val="44"/>
          <w:szCs w:val="44"/>
        </w:rPr>
      </w:pPr>
      <w:r>
        <w:rPr>
          <w:rFonts w:hint="eastAsia" w:ascii="宋体" w:hAnsi="宋体" w:cs="宋体"/>
          <w:sz w:val="24"/>
          <w:szCs w:val="24"/>
        </w:rPr>
        <w:t>本项目为宜兴水务集团有限公司2022年度水质委托检测项目。</w:t>
      </w:r>
    </w:p>
    <w:p>
      <w:pPr>
        <w:spacing w:line="360" w:lineRule="auto"/>
        <w:rPr>
          <w:rFonts w:ascii="宋体" w:hAnsi="宋体" w:cs="宋体"/>
          <w:sz w:val="24"/>
          <w:szCs w:val="24"/>
        </w:rPr>
      </w:pPr>
      <w:r>
        <w:rPr>
          <w:rFonts w:hint="eastAsia" w:ascii="宋体" w:hAnsi="宋体" w:cs="宋体"/>
          <w:sz w:val="24"/>
          <w:szCs w:val="24"/>
        </w:rPr>
        <w:t xml:space="preserve">    二、技术要求：</w:t>
      </w:r>
    </w:p>
    <w:p>
      <w:pPr>
        <w:ind w:firstLine="480" w:firstLineChars="200"/>
        <w:rPr>
          <w:rFonts w:hint="eastAsia" w:ascii="宋体" w:hAnsi="宋体" w:cs="宋体"/>
          <w:sz w:val="24"/>
          <w:szCs w:val="24"/>
        </w:rPr>
      </w:pPr>
      <w:r>
        <w:rPr>
          <w:rFonts w:hint="eastAsia" w:ascii="宋体" w:hAnsi="宋体" w:cs="宋体"/>
          <w:sz w:val="24"/>
          <w:szCs w:val="24"/>
        </w:rPr>
        <w:t>1、本次招标项目的要求及数量详见下表。</w:t>
      </w:r>
    </w:p>
    <w:tbl>
      <w:tblPr>
        <w:tblStyle w:val="75"/>
        <w:tblW w:w="0" w:type="auto"/>
        <w:jc w:val="center"/>
        <w:tblLayout w:type="fixed"/>
        <w:tblCellMar>
          <w:top w:w="0" w:type="dxa"/>
          <w:left w:w="0" w:type="dxa"/>
          <w:bottom w:w="0" w:type="dxa"/>
          <w:right w:w="0" w:type="dxa"/>
        </w:tblCellMar>
      </w:tblPr>
      <w:tblGrid>
        <w:gridCol w:w="759"/>
        <w:gridCol w:w="1064"/>
        <w:gridCol w:w="1795"/>
        <w:gridCol w:w="1324"/>
        <w:gridCol w:w="992"/>
        <w:gridCol w:w="2245"/>
      </w:tblGrid>
      <w:tr>
        <w:tblPrEx>
          <w:tblCellMar>
            <w:top w:w="0" w:type="dxa"/>
            <w:left w:w="0" w:type="dxa"/>
            <w:bottom w:w="0" w:type="dxa"/>
            <w:right w:w="0" w:type="dxa"/>
          </w:tblCellMar>
        </w:tblPrEx>
        <w:trPr>
          <w:wBefore w:w="0" w:type="auto"/>
          <w:wAfter w:w="0" w:type="auto"/>
          <w:trHeight w:val="566" w:hRule="atLeast"/>
          <w:jc w:val="center"/>
        </w:trPr>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Calibri" w:cs="宋体"/>
                <w:color w:val="000000"/>
                <w:szCs w:val="21"/>
              </w:rPr>
            </w:pPr>
            <w:r>
              <w:rPr>
                <w:rFonts w:hint="eastAsia" w:ascii="宋体" w:hAnsi="宋体" w:cs="宋体"/>
                <w:color w:val="000000"/>
                <w:kern w:val="0"/>
                <w:szCs w:val="21"/>
                <w:lang w:bidi="ar"/>
              </w:rPr>
              <w:t>序号</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Calibri" w:cs="宋体"/>
                <w:color w:val="000000"/>
                <w:szCs w:val="21"/>
              </w:rPr>
            </w:pPr>
            <w:r>
              <w:rPr>
                <w:rFonts w:hint="eastAsia" w:ascii="宋体" w:hAnsi="宋体" w:cs="宋体"/>
                <w:color w:val="000000"/>
                <w:kern w:val="0"/>
                <w:szCs w:val="21"/>
                <w:lang w:bidi="ar"/>
              </w:rPr>
              <w:t>水样名称</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Calibri" w:cs="宋体"/>
                <w:color w:val="000000"/>
                <w:kern w:val="0"/>
                <w:szCs w:val="21"/>
                <w:lang w:bidi="ar"/>
              </w:rPr>
            </w:pPr>
            <w:r>
              <w:rPr>
                <w:rFonts w:hint="eastAsia" w:ascii="宋体" w:hAnsi="宋体" w:cs="宋体"/>
                <w:color w:val="000000"/>
                <w:kern w:val="0"/>
                <w:szCs w:val="21"/>
                <w:lang w:bidi="ar"/>
              </w:rPr>
              <w:t>检测项数</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Calibri" w:cs="宋体"/>
                <w:color w:val="000000"/>
                <w:kern w:val="0"/>
                <w:szCs w:val="21"/>
                <w:lang w:bidi="ar"/>
              </w:rPr>
            </w:pPr>
            <w:r>
              <w:rPr>
                <w:rFonts w:hint="eastAsia" w:ascii="宋体" w:hAnsi="宋体" w:cs="宋体"/>
                <w:color w:val="000000"/>
                <w:kern w:val="0"/>
                <w:szCs w:val="21"/>
                <w:lang w:bidi="ar"/>
              </w:rPr>
              <w:t>频次</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样品</w:t>
            </w:r>
          </w:p>
          <w:p>
            <w:pPr>
              <w:widowControl/>
              <w:jc w:val="center"/>
              <w:textAlignment w:val="center"/>
              <w:rPr>
                <w:rFonts w:ascii="宋体" w:hAnsi="Calibri" w:cs="宋体"/>
                <w:color w:val="000000"/>
                <w:kern w:val="0"/>
                <w:szCs w:val="21"/>
                <w:lang w:bidi="ar"/>
              </w:rPr>
            </w:pPr>
            <w:r>
              <w:rPr>
                <w:rFonts w:hint="eastAsia" w:ascii="宋体" w:hAnsi="宋体" w:cs="宋体"/>
                <w:color w:val="000000"/>
                <w:kern w:val="0"/>
                <w:szCs w:val="21"/>
                <w:lang w:bidi="ar"/>
              </w:rPr>
              <w:t>个数</w:t>
            </w:r>
          </w:p>
        </w:tc>
        <w:tc>
          <w:tcPr>
            <w:tcW w:w="22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Calibri" w:cs="宋体"/>
                <w:color w:val="000000"/>
                <w:szCs w:val="21"/>
              </w:rPr>
            </w:pPr>
            <w:r>
              <w:rPr>
                <w:rFonts w:hint="eastAsia" w:ascii="宋体" w:hAnsi="宋体" w:cs="宋体"/>
                <w:color w:val="000000"/>
                <w:kern w:val="0"/>
                <w:szCs w:val="21"/>
                <w:lang w:bidi="ar"/>
              </w:rPr>
              <w:t>检测项目</w:t>
            </w:r>
          </w:p>
        </w:tc>
      </w:tr>
      <w:tr>
        <w:tblPrEx>
          <w:tblCellMar>
            <w:top w:w="0" w:type="dxa"/>
            <w:left w:w="0" w:type="dxa"/>
            <w:bottom w:w="0" w:type="dxa"/>
            <w:right w:w="0" w:type="dxa"/>
          </w:tblCellMar>
        </w:tblPrEx>
        <w:trPr>
          <w:wBefore w:w="0" w:type="auto"/>
          <w:wAfter w:w="0" w:type="auto"/>
          <w:trHeight w:val="678" w:hRule="atLeast"/>
          <w:jc w:val="center"/>
        </w:trPr>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Calibri" w:cs="宋体"/>
                <w:color w:val="000000"/>
                <w:szCs w:val="21"/>
              </w:rPr>
            </w:pPr>
            <w:r>
              <w:rPr>
                <w:rFonts w:hint="eastAsia" w:ascii="宋体" w:hAnsi="宋体" w:cs="宋体"/>
                <w:color w:val="000000"/>
                <w:kern w:val="0"/>
                <w:szCs w:val="21"/>
                <w:lang w:bidi="ar"/>
              </w:rPr>
              <w:t>1</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Calibri" w:cs="宋体"/>
                <w:color w:val="000000"/>
                <w:szCs w:val="21"/>
              </w:rPr>
            </w:pPr>
            <w:r>
              <w:rPr>
                <w:rFonts w:hint="eastAsia" w:ascii="宋体" w:hAnsi="宋体" w:cs="宋体"/>
                <w:color w:val="000000"/>
                <w:kern w:val="0"/>
                <w:szCs w:val="21"/>
                <w:lang w:bidi="ar"/>
              </w:rPr>
              <w:t>原水</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Calibri" w:cs="宋体"/>
                <w:color w:val="000000"/>
                <w:kern w:val="0"/>
                <w:szCs w:val="21"/>
                <w:lang w:bidi="ar"/>
              </w:rPr>
            </w:pPr>
            <w:r>
              <w:rPr>
                <w:rFonts w:hint="eastAsia" w:ascii="宋体" w:hAnsi="宋体" w:cs="宋体"/>
                <w:color w:val="000000"/>
                <w:kern w:val="0"/>
                <w:szCs w:val="21"/>
                <w:lang w:bidi="ar"/>
              </w:rPr>
              <w:t>6项（6个样品）</w:t>
            </w:r>
          </w:p>
        </w:tc>
        <w:tc>
          <w:tcPr>
            <w:tcW w:w="1324"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每月一次 </w:t>
            </w:r>
          </w:p>
          <w:p>
            <w:pPr>
              <w:widowControl/>
              <w:jc w:val="center"/>
              <w:textAlignment w:val="center"/>
              <w:rPr>
                <w:rFonts w:ascii="宋体" w:hAnsi="Calibri" w:cs="宋体"/>
                <w:color w:val="000000"/>
                <w:kern w:val="0"/>
                <w:szCs w:val="21"/>
                <w:lang w:bidi="ar"/>
              </w:rPr>
            </w:pPr>
            <w:r>
              <w:rPr>
                <w:rFonts w:hint="eastAsia" w:ascii="宋体" w:hAnsi="宋体" w:cs="宋体"/>
                <w:color w:val="000000"/>
                <w:kern w:val="0"/>
                <w:szCs w:val="21"/>
                <w:lang w:bidi="ar"/>
              </w:rPr>
              <w:t>（共10个月）</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Calibri" w:cs="宋体"/>
                <w:color w:val="000000"/>
                <w:kern w:val="0"/>
                <w:szCs w:val="21"/>
                <w:lang w:bidi="ar"/>
              </w:rPr>
            </w:pPr>
            <w:r>
              <w:rPr>
                <w:rFonts w:hint="eastAsia" w:ascii="宋体" w:hAnsi="宋体" w:cs="宋体"/>
                <w:color w:val="000000"/>
                <w:kern w:val="0"/>
                <w:szCs w:val="21"/>
                <w:lang w:bidi="ar"/>
              </w:rPr>
              <w:t>60</w:t>
            </w:r>
          </w:p>
        </w:tc>
        <w:tc>
          <w:tcPr>
            <w:tcW w:w="22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Cs w:val="21"/>
              </w:rPr>
            </w:pPr>
            <w:r>
              <w:rPr>
                <w:rFonts w:hint="eastAsia" w:ascii="宋体" w:hAnsi="宋体"/>
                <w:szCs w:val="21"/>
                <w:highlight w:val="yellow"/>
              </w:rPr>
              <w:t>硝酸盐氮、氟化物、硫酸盐、挥发酚、阴离子表面活性剂、氰化物</w:t>
            </w:r>
          </w:p>
        </w:tc>
      </w:tr>
      <w:tr>
        <w:tblPrEx>
          <w:tblCellMar>
            <w:top w:w="0" w:type="dxa"/>
            <w:left w:w="0" w:type="dxa"/>
            <w:bottom w:w="0" w:type="dxa"/>
            <w:right w:w="0" w:type="dxa"/>
          </w:tblCellMar>
        </w:tblPrEx>
        <w:trPr>
          <w:wBefore w:w="0" w:type="auto"/>
          <w:wAfter w:w="0" w:type="auto"/>
          <w:trHeight w:val="706" w:hRule="atLeast"/>
          <w:jc w:val="center"/>
        </w:trPr>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Calibri" w:cs="宋体"/>
                <w:color w:val="000000"/>
                <w:szCs w:val="21"/>
              </w:rPr>
            </w:pPr>
            <w:r>
              <w:rPr>
                <w:rFonts w:hint="eastAsia" w:ascii="宋体" w:hAnsi="宋体" w:cs="宋体"/>
                <w:color w:val="000000"/>
                <w:kern w:val="0"/>
                <w:szCs w:val="21"/>
                <w:lang w:bidi="ar"/>
              </w:rPr>
              <w:t>2</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Calibri" w:cs="宋体"/>
                <w:color w:val="000000"/>
                <w:szCs w:val="21"/>
              </w:rPr>
            </w:pPr>
            <w:r>
              <w:rPr>
                <w:rFonts w:hint="eastAsia" w:ascii="宋体" w:hAnsi="宋体" w:cs="宋体"/>
                <w:color w:val="000000"/>
                <w:szCs w:val="21"/>
              </w:rPr>
              <w:t>出厂水</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Calibri" w:cs="宋体"/>
                <w:color w:val="000000"/>
                <w:kern w:val="0"/>
                <w:szCs w:val="21"/>
                <w:lang w:bidi="ar"/>
              </w:rPr>
            </w:pPr>
            <w:r>
              <w:rPr>
                <w:rFonts w:hint="eastAsia" w:ascii="宋体" w:hAnsi="宋体" w:cs="宋体"/>
                <w:color w:val="000000"/>
                <w:kern w:val="0"/>
                <w:szCs w:val="21"/>
                <w:lang w:bidi="ar"/>
              </w:rPr>
              <w:t>8项（6个样品）</w:t>
            </w:r>
          </w:p>
        </w:tc>
        <w:tc>
          <w:tcPr>
            <w:tcW w:w="1324"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Calibri" w:cs="宋体"/>
                <w:color w:val="000000"/>
                <w:kern w:val="0"/>
                <w:szCs w:val="21"/>
                <w:lang w:bidi="ar"/>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Calibri" w:cs="宋体"/>
                <w:color w:val="000000"/>
                <w:kern w:val="0"/>
                <w:szCs w:val="21"/>
                <w:lang w:bidi="ar"/>
              </w:rPr>
            </w:pPr>
            <w:r>
              <w:rPr>
                <w:rFonts w:hint="eastAsia" w:ascii="宋体" w:hAnsi="宋体" w:cs="宋体"/>
                <w:color w:val="000000"/>
                <w:kern w:val="0"/>
                <w:szCs w:val="21"/>
                <w:lang w:bidi="ar"/>
              </w:rPr>
              <w:t>60</w:t>
            </w:r>
          </w:p>
        </w:tc>
        <w:tc>
          <w:tcPr>
            <w:tcW w:w="2245"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Calibri" w:cs="宋体"/>
                <w:color w:val="000000"/>
                <w:szCs w:val="21"/>
              </w:rPr>
            </w:pPr>
            <w:r>
              <w:rPr>
                <w:rFonts w:hint="eastAsia" w:ascii="宋体" w:hAnsi="宋体"/>
                <w:szCs w:val="21"/>
                <w:highlight w:val="yellow"/>
              </w:rPr>
              <w:t>硝酸盐氮、氟化物、硫酸盐、挥发酚、阴离子表面活性剂、氰化物、总</w:t>
            </w:r>
            <w:r>
              <w:rPr>
                <w:rFonts w:ascii="Arial" w:hAnsi="Arial" w:cs="Arial"/>
                <w:szCs w:val="21"/>
                <w:highlight w:val="yellow"/>
              </w:rPr>
              <w:t>α</w:t>
            </w:r>
            <w:r>
              <w:rPr>
                <w:rFonts w:hint="eastAsia" w:ascii="宋体" w:hAnsi="宋体"/>
                <w:szCs w:val="21"/>
                <w:highlight w:val="yellow"/>
              </w:rPr>
              <w:t>放射性、总</w:t>
            </w:r>
            <w:r>
              <w:rPr>
                <w:rFonts w:ascii="Arial" w:hAnsi="Arial" w:cs="Arial"/>
                <w:szCs w:val="21"/>
                <w:highlight w:val="yellow"/>
              </w:rPr>
              <w:t>β</w:t>
            </w:r>
            <w:r>
              <w:rPr>
                <w:rFonts w:hint="eastAsia" w:ascii="宋体" w:hAnsi="宋体"/>
                <w:szCs w:val="21"/>
                <w:highlight w:val="yellow"/>
              </w:rPr>
              <w:t>放射性</w:t>
            </w:r>
          </w:p>
        </w:tc>
      </w:tr>
      <w:tr>
        <w:tblPrEx>
          <w:tblCellMar>
            <w:top w:w="0" w:type="dxa"/>
            <w:left w:w="0" w:type="dxa"/>
            <w:bottom w:w="0" w:type="dxa"/>
            <w:right w:w="0" w:type="dxa"/>
          </w:tblCellMar>
        </w:tblPrEx>
        <w:trPr>
          <w:wBefore w:w="0" w:type="auto"/>
          <w:wAfter w:w="0" w:type="auto"/>
          <w:trHeight w:val="812" w:hRule="atLeast"/>
          <w:jc w:val="center"/>
        </w:trPr>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Calibri" w:cs="宋体"/>
                <w:color w:val="000000"/>
                <w:kern w:val="0"/>
                <w:szCs w:val="21"/>
                <w:lang w:bidi="ar"/>
              </w:rPr>
            </w:pPr>
            <w:r>
              <w:rPr>
                <w:rFonts w:hint="eastAsia" w:ascii="宋体" w:hAnsi="宋体" w:cs="宋体"/>
                <w:color w:val="000000"/>
                <w:kern w:val="0"/>
                <w:szCs w:val="21"/>
                <w:lang w:bidi="ar"/>
              </w:rPr>
              <w:t>3</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Calibri" w:cs="宋体"/>
                <w:color w:val="000000"/>
                <w:szCs w:val="21"/>
              </w:rPr>
            </w:pPr>
            <w:r>
              <w:rPr>
                <w:rFonts w:hint="eastAsia" w:ascii="宋体" w:hAnsi="宋体" w:cs="宋体"/>
                <w:color w:val="000000"/>
                <w:szCs w:val="21"/>
              </w:rPr>
              <w:t>管网末梢</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Calibri" w:cs="宋体"/>
                <w:color w:val="000000"/>
                <w:kern w:val="0"/>
                <w:szCs w:val="21"/>
                <w:lang w:bidi="ar"/>
              </w:rPr>
            </w:pPr>
            <w:r>
              <w:rPr>
                <w:rFonts w:hint="eastAsia" w:ascii="宋体" w:hAnsi="宋体" w:cs="宋体"/>
                <w:color w:val="000000"/>
                <w:kern w:val="0"/>
                <w:szCs w:val="21"/>
                <w:lang w:bidi="ar"/>
              </w:rPr>
              <w:t>8项（5个样品）</w:t>
            </w:r>
          </w:p>
        </w:tc>
        <w:tc>
          <w:tcPr>
            <w:tcW w:w="1324" w:type="dxa"/>
            <w:vMerge w:val="continue"/>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Calibri" w:cs="宋体"/>
                <w:color w:val="000000"/>
                <w:kern w:val="0"/>
                <w:szCs w:val="21"/>
                <w:lang w:bidi="ar"/>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Calibri" w:cs="宋体"/>
                <w:color w:val="000000"/>
                <w:kern w:val="0"/>
                <w:szCs w:val="21"/>
                <w:lang w:bidi="ar"/>
              </w:rPr>
            </w:pPr>
            <w:r>
              <w:rPr>
                <w:rFonts w:hint="eastAsia" w:ascii="宋体" w:hAnsi="Calibri" w:cs="宋体"/>
                <w:color w:val="000000"/>
                <w:kern w:val="0"/>
                <w:szCs w:val="21"/>
                <w:lang w:bidi="ar"/>
              </w:rPr>
              <w:t>50</w:t>
            </w:r>
          </w:p>
        </w:tc>
        <w:tc>
          <w:tcPr>
            <w:tcW w:w="2245" w:type="dxa"/>
            <w:vMerge w:val="continue"/>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Calibri" w:cs="宋体"/>
                <w:color w:val="000000"/>
                <w:kern w:val="0"/>
                <w:szCs w:val="21"/>
                <w:lang w:bidi="ar"/>
              </w:rPr>
            </w:pPr>
          </w:p>
        </w:tc>
      </w:tr>
    </w:tbl>
    <w:p>
      <w:pPr>
        <w:spacing w:line="360" w:lineRule="auto"/>
        <w:rPr>
          <w:rFonts w:ascii="宋体" w:hAnsi="宋体" w:cs="宋体"/>
          <w:sz w:val="24"/>
          <w:szCs w:val="24"/>
        </w:rPr>
      </w:pPr>
      <w:r>
        <w:rPr>
          <w:rFonts w:hint="eastAsia" w:ascii="宋体" w:hAnsi="宋体" w:cs="宋体"/>
          <w:sz w:val="24"/>
          <w:szCs w:val="24"/>
        </w:rPr>
        <w:t xml:space="preserve">    三、商务要求：</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1、质量标准：符合GB3838-2002《地表水环境质量标准》29项（表1、表2）全部水质指标项目检测能力。乙方提供科学、公正、可靠的检测服务，所用方法均需经过CMA认证，出具有</w:t>
      </w:r>
      <w:r>
        <w:rPr>
          <w:rFonts w:hint="eastAsia" w:ascii="宋体" w:hAnsi="宋体" w:cs="宋体"/>
          <w:sz w:val="24"/>
          <w:szCs w:val="24"/>
        </w:rPr>
        <w:drawing>
          <wp:inline distT="0" distB="0" distL="114300" distR="114300">
            <wp:extent cx="523240" cy="191135"/>
            <wp:effectExtent l="0" t="0" r="10160" b="18415"/>
            <wp:docPr id="1" name="图片 1" descr="_x0013_&quot;&quo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x0013_&quot;&quot;p"/>
                    <pic:cNvPicPr>
                      <a:picLocks noChangeAspect="1"/>
                    </pic:cNvPicPr>
                  </pic:nvPicPr>
                  <pic:blipFill>
                    <a:blip r:embed="rId5"/>
                    <a:srcRect r="1790" b="29836"/>
                    <a:stretch>
                      <a:fillRect/>
                    </a:stretch>
                  </pic:blipFill>
                  <pic:spPr>
                    <a:xfrm>
                      <a:off x="0" y="0"/>
                      <a:ext cx="523240" cy="191135"/>
                    </a:xfrm>
                    <a:prstGeom prst="rect">
                      <a:avLst/>
                    </a:prstGeom>
                    <a:noFill/>
                    <a:ln>
                      <a:noFill/>
                    </a:ln>
                  </pic:spPr>
                </pic:pic>
              </a:graphicData>
            </a:graphic>
          </wp:inline>
        </w:drawing>
      </w:r>
      <w:r>
        <w:rPr>
          <w:rFonts w:hint="eastAsia" w:ascii="宋体" w:hAnsi="宋体" w:cs="宋体"/>
          <w:sz w:val="24"/>
          <w:szCs w:val="24"/>
        </w:rPr>
        <w:t>认证标志的检测报告。</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2、检测期限：甲方负责送样，接到水样后10个工作日内完成检测并出具检测报告。</w:t>
      </w:r>
    </w:p>
    <w:p>
      <w:pPr>
        <w:pStyle w:val="2"/>
        <w:ind w:firstLine="480" w:firstLineChars="200"/>
        <w:rPr>
          <w:rFonts w:hint="eastAsia" w:ascii="宋体" w:hAnsi="宋体" w:cs="宋体"/>
          <w:color w:val="FF0000"/>
          <w:sz w:val="24"/>
          <w:szCs w:val="24"/>
        </w:rPr>
      </w:pPr>
      <w:r>
        <w:rPr>
          <w:rFonts w:hint="eastAsia" w:ascii="宋体" w:hAnsi="宋体" w:cs="宋体"/>
          <w:color w:val="FF0000"/>
          <w:sz w:val="24"/>
          <w:szCs w:val="24"/>
        </w:rPr>
        <w:t>3、检测时效性：根据检测要求，乙方必须在甲方采样后1小时内到达乙方处取样，并添加相应项目的保存剂，以保证检测结果的准确性。</w:t>
      </w:r>
    </w:p>
    <w:p>
      <w:pPr>
        <w:spacing w:line="360" w:lineRule="auto"/>
        <w:ind w:firstLine="480" w:firstLineChars="200"/>
        <w:rPr>
          <w:rFonts w:ascii="宋体" w:hAnsi="宋体"/>
          <w:color w:val="000000"/>
          <w:kern w:val="0"/>
          <w:sz w:val="24"/>
          <w:szCs w:val="24"/>
          <w:u w:val="none" w:color="000000"/>
        </w:rPr>
      </w:pPr>
      <w:r>
        <w:rPr>
          <w:rFonts w:hint="eastAsia" w:ascii="宋体" w:hAnsi="宋体" w:cs="宋体"/>
          <w:sz w:val="24"/>
          <w:szCs w:val="24"/>
        </w:rPr>
        <w:t>4、评标办法：本次采购项目采用最低价评标办法。中标5天内签订合同，逾期将作自动放弃。</w:t>
      </w:r>
      <w:r>
        <w:rPr>
          <w:rFonts w:hint="eastAsia" w:ascii="宋体" w:hAnsi="宋体"/>
          <w:color w:val="000000"/>
          <w:kern w:val="0"/>
          <w:sz w:val="24"/>
          <w:szCs w:val="24"/>
          <w:u w:val="none" w:color="000000"/>
        </w:rPr>
        <w:t>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left="420" w:leftChars="200"/>
        <w:rPr>
          <w:rFonts w:ascii="宋体" w:hAnsi="宋体" w:cs="宋体"/>
          <w:sz w:val="24"/>
          <w:szCs w:val="24"/>
        </w:rPr>
      </w:pPr>
      <w:r>
        <w:rPr>
          <w:rFonts w:hint="eastAsia" w:ascii="宋体" w:hAnsi="宋体" w:cs="宋体"/>
          <w:sz w:val="24"/>
          <w:szCs w:val="24"/>
        </w:rPr>
        <w:t>四、有关说明</w:t>
      </w:r>
    </w:p>
    <w:p>
      <w:pPr>
        <w:spacing w:line="360" w:lineRule="auto"/>
        <w:ind w:firstLine="480" w:firstLineChars="200"/>
        <w:rPr>
          <w:rFonts w:ascii="宋体" w:hAnsi="宋体" w:cs="宋体"/>
          <w:sz w:val="24"/>
          <w:szCs w:val="24"/>
        </w:rPr>
      </w:pPr>
      <w:r>
        <w:rPr>
          <w:rFonts w:hint="eastAsia" w:ascii="宋体" w:hAnsi="宋体" w:cs="宋体"/>
          <w:sz w:val="24"/>
          <w:szCs w:val="24"/>
        </w:rPr>
        <w:t>1、本</w:t>
      </w:r>
      <w:r>
        <w:rPr>
          <w:rFonts w:hint="eastAsia" w:ascii="宋体" w:hAnsi="宋体" w:cs="宋体"/>
          <w:bCs/>
          <w:sz w:val="24"/>
          <w:szCs w:val="24"/>
        </w:rPr>
        <w:t>采购</w:t>
      </w:r>
      <w:r>
        <w:rPr>
          <w:rFonts w:hint="eastAsia" w:ascii="宋体" w:hAnsi="宋体" w:cs="宋体"/>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hint="eastAsia" w:ascii="宋体" w:hAnsi="宋体" w:cs="宋体"/>
          <w:bCs/>
          <w:sz w:val="24"/>
          <w:szCs w:val="24"/>
        </w:rPr>
        <w:t>准要求作实质性响应。</w:t>
      </w:r>
    </w:p>
    <w:p>
      <w:pPr>
        <w:spacing w:line="360" w:lineRule="auto"/>
        <w:ind w:firstLine="480" w:firstLineChars="200"/>
        <w:rPr>
          <w:rFonts w:ascii="宋体" w:hAnsi="宋体" w:cs="宋体"/>
          <w:bCs/>
          <w:sz w:val="24"/>
          <w:szCs w:val="24"/>
        </w:rPr>
      </w:pPr>
      <w:r>
        <w:rPr>
          <w:rFonts w:hint="eastAsia" w:ascii="宋体" w:hAnsi="宋体" w:cs="宋体"/>
          <w:bCs/>
          <w:sz w:val="24"/>
          <w:szCs w:val="24"/>
        </w:rPr>
        <w:t>2、合同期限：</w:t>
      </w:r>
      <w:r>
        <w:rPr>
          <w:rFonts w:hint="eastAsia" w:ascii="宋体" w:hAnsi="宋体" w:cs="宋体"/>
          <w:bCs/>
          <w:color w:val="FF0000"/>
          <w:sz w:val="24"/>
          <w:szCs w:val="24"/>
        </w:rPr>
        <w:t>一年</w:t>
      </w:r>
      <w:r>
        <w:rPr>
          <w:rFonts w:hint="eastAsia" w:ascii="宋体" w:hAnsi="宋体" w:cs="宋体"/>
          <w:bCs/>
          <w:color w:val="000000"/>
          <w:sz w:val="24"/>
          <w:szCs w:val="24"/>
        </w:rPr>
        <w:t>（自合同签订之日起）</w:t>
      </w:r>
    </w:p>
    <w:p>
      <w:pPr>
        <w:spacing w:line="360" w:lineRule="auto"/>
        <w:ind w:firstLine="480" w:firstLineChars="200"/>
        <w:rPr>
          <w:rFonts w:ascii="宋体" w:hAnsi="宋体" w:cs="宋体"/>
          <w:bCs/>
          <w:sz w:val="24"/>
          <w:szCs w:val="24"/>
        </w:rPr>
      </w:pPr>
      <w:r>
        <w:rPr>
          <w:rFonts w:hint="eastAsia" w:ascii="宋体" w:hAnsi="宋体" w:cs="宋体"/>
          <w:bCs/>
          <w:sz w:val="24"/>
          <w:szCs w:val="24"/>
        </w:rPr>
        <w:t>3、付款步骤：</w:t>
      </w:r>
    </w:p>
    <w:p>
      <w:pPr>
        <w:spacing w:line="360" w:lineRule="auto"/>
        <w:ind w:firstLine="480" w:firstLineChars="200"/>
        <w:jc w:val="left"/>
        <w:rPr>
          <w:rFonts w:hint="eastAsia" w:ascii="黑体" w:hAnsi="黑体" w:eastAsia="黑体"/>
          <w:sz w:val="32"/>
          <w:szCs w:val="32"/>
        </w:rPr>
      </w:pPr>
      <w:r>
        <w:rPr>
          <w:rFonts w:hint="eastAsia" w:ascii="宋体" w:hAnsi="宋体" w:cs="宋体"/>
          <w:bCs/>
          <w:sz w:val="24"/>
          <w:szCs w:val="24"/>
        </w:rPr>
        <w:t>甲方在收到正式检测报告，经过宜兴水务集团水质检测中心对检测数据验证后，每半年结算一次，6月30日和12月30日前开具半年检测费用全额税务发票，甲方在30日内支付全额发票金额。</w:t>
      </w:r>
    </w:p>
    <w:bookmarkEnd w:id="67"/>
    <w:bookmarkEnd w:id="68"/>
    <w:bookmarkEnd w:id="69"/>
    <w:bookmarkEnd w:id="70"/>
    <w:bookmarkEnd w:id="71"/>
    <w:bookmarkEnd w:id="72"/>
    <w:bookmarkEnd w:id="73"/>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宜兴水务集团有限公司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w:t>
      </w:r>
      <w:r>
        <w:rPr>
          <w:rFonts w:ascii="宋体" w:hAnsi="宋体"/>
          <w:bCs/>
          <w:sz w:val="24"/>
        </w:rPr>
        <w:t>YXGYJT202012016</w:t>
      </w:r>
      <w:r>
        <w:rPr>
          <w:rFonts w:hint="eastAsia" w:ascii="宋体" w:hAnsi="宋体"/>
          <w:bCs/>
          <w:sz w:val="24"/>
        </w:rPr>
        <w:t>）；（</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三、乙方保证全部按照合同条款的规定和交货的期限向甲方提供上述合格的设备或服务。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bookmarkStart w:id="74" w:name="OLE_LINK46"/>
            <w:r>
              <w:rPr>
                <w:rFonts w:hint="eastAsia" w:ascii="宋体" w:hAnsi="宋体" w:cs="宋体"/>
                <w:kern w:val="0"/>
                <w:sz w:val="24"/>
                <w:szCs w:val="24"/>
                <w:lang w:val="zh-CN"/>
              </w:rPr>
              <w:t xml:space="preserve">  甲方（采购人）：（盖章）</w:t>
            </w:r>
            <w:bookmarkEnd w:id="74"/>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 xml:space="preserve">  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5" w:name="OLE_LINK47"/>
            <w:r>
              <w:rPr>
                <w:rFonts w:hint="eastAsia" w:ascii="宋体" w:hAnsi="宋体" w:cs="宋体"/>
                <w:kern w:val="0"/>
                <w:sz w:val="24"/>
                <w:szCs w:val="24"/>
                <w:lang w:val="zh-CN"/>
              </w:rPr>
              <w:t xml:space="preserve">  电话：</w:t>
            </w:r>
            <w:bookmarkEnd w:id="75"/>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6" w:name="OLE_LINK50"/>
            <w:r>
              <w:rPr>
                <w:rFonts w:hint="eastAsia" w:ascii="宋体" w:hAnsi="宋体" w:cs="宋体"/>
                <w:kern w:val="0"/>
                <w:sz w:val="24"/>
                <w:szCs w:val="24"/>
                <w:lang w:val="zh-CN"/>
              </w:rPr>
              <w:t xml:space="preserve">  开户银行：</w:t>
            </w:r>
            <w:bookmarkEnd w:id="76"/>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7" w:name="OLE_LINK52"/>
            <w:r>
              <w:rPr>
                <w:rFonts w:hint="eastAsia" w:ascii="宋体" w:hAnsi="宋体" w:cs="宋体"/>
                <w:kern w:val="0"/>
                <w:sz w:val="24"/>
                <w:szCs w:val="24"/>
                <w:lang w:val="zh-CN"/>
              </w:rPr>
              <w:t xml:space="preserve">  账号：</w:t>
            </w:r>
            <w:bookmarkEnd w:id="77"/>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 xml:space="preserve">  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 xml:space="preserve">  日期：  年  月  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ascii="宋体" w:hAnsi="宋体"/>
          <w:bCs/>
          <w:sz w:val="24"/>
        </w:rPr>
        <w:t>YXGYJT202012016</w:t>
      </w:r>
      <w:r>
        <w:rPr>
          <w:rFonts w:hint="eastAsia" w:ascii="宋体" w:hAnsi="宋体" w:cs="宋体"/>
          <w:bCs/>
          <w:sz w:val="24"/>
          <w:szCs w:val="24"/>
        </w:rPr>
        <w:t>招标文件和该项目的中标通知书及乙方投标文件，供需双方就此次中标的产品和相关问题，同意按下列条款规定执行。</w:t>
      </w:r>
    </w:p>
    <w:p>
      <w:pPr>
        <w:pStyle w:val="359"/>
        <w:spacing w:line="360" w:lineRule="auto"/>
        <w:ind w:firstLine="480"/>
        <w:rPr>
          <w:rFonts w:ascii="宋体" w:hAnsi="宋体"/>
          <w:bCs/>
          <w:sz w:val="24"/>
        </w:rPr>
      </w:pPr>
      <w:r>
        <w:rPr>
          <w:rFonts w:hint="eastAsia" w:ascii="宋体" w:hAnsi="宋体"/>
          <w:bCs/>
          <w:sz w:val="24"/>
        </w:rPr>
        <w:t>一、合同内容：本次招标为</w:t>
      </w:r>
      <w:r>
        <w:rPr>
          <w:rFonts w:hint="eastAsia" w:ascii="宋体" w:hAnsi="宋体"/>
          <w:bCs/>
          <w:sz w:val="24"/>
          <w:u w:val="single"/>
          <w:lang w:val="zh-CN"/>
        </w:rPr>
        <w:t xml:space="preserve">          </w:t>
      </w:r>
      <w:r>
        <w:rPr>
          <w:rFonts w:hint="eastAsia" w:ascii="宋体" w:hAnsi="宋体"/>
          <w:bCs/>
          <w:sz w:val="24"/>
        </w:rPr>
        <w:t>。</w:t>
      </w:r>
    </w:p>
    <w:p>
      <w:pPr>
        <w:pStyle w:val="359"/>
        <w:spacing w:line="360" w:lineRule="auto"/>
        <w:ind w:firstLine="480"/>
        <w:rPr>
          <w:rFonts w:ascii="宋体" w:hAnsi="宋体"/>
          <w:szCs w:val="21"/>
        </w:rPr>
      </w:pPr>
      <w:r>
        <w:rPr>
          <w:rFonts w:hint="eastAsia" w:ascii="宋体" w:hAnsi="宋体"/>
          <w:bCs/>
          <w:sz w:val="24"/>
        </w:rPr>
        <w:t>二、</w:t>
      </w:r>
      <w:r>
        <w:rPr>
          <w:rFonts w:hint="eastAsia" w:ascii="宋体" w:hAnsi="宋体" w:cs="宋体"/>
          <w:sz w:val="24"/>
          <w:szCs w:val="24"/>
        </w:rPr>
        <w:t>检测期限：甲方负责送样，接到水样后10个工作日内完成检测并出具检测报告。</w:t>
      </w:r>
    </w:p>
    <w:p>
      <w:pPr>
        <w:pStyle w:val="352"/>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352"/>
        <w:spacing w:line="380" w:lineRule="exact"/>
        <w:ind w:firstLine="490"/>
        <w:rPr>
          <w:rFonts w:ascii="宋体" w:hAnsi="宋体"/>
          <w:color w:val="000000"/>
          <w:sz w:val="24"/>
        </w:rPr>
      </w:pPr>
      <w:r>
        <w:rPr>
          <w:rFonts w:hint="eastAsia" w:ascii="宋体" w:hAnsi="宋体"/>
          <w:color w:val="000000"/>
          <w:sz w:val="24"/>
        </w:rPr>
        <w:t>2、本合同为固定总价合同，投标总价</w:t>
      </w:r>
      <w:r>
        <w:rPr>
          <w:rFonts w:hint="eastAsia" w:ascii="ˎ̥" w:hAnsi="ˎ̥" w:cs="宋体"/>
          <w:color w:val="000000"/>
          <w:kern w:val="0"/>
          <w:sz w:val="24"/>
          <w:u w:val="single"/>
        </w:rPr>
        <w:t>已全部考虑了包括所有服务、人力、机械、运输、仓储、各种税费、劳保、专利技术、质保、政策性文件（如遇到政策性调整将作同步调整）规定及合同包含的所有风险、责任等各项所有费用。</w:t>
      </w:r>
    </w:p>
    <w:p>
      <w:pPr>
        <w:pStyle w:val="352"/>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spacing w:line="360" w:lineRule="auto"/>
        <w:ind w:firstLine="480" w:firstLineChars="200"/>
        <w:jc w:val="left"/>
        <w:rPr>
          <w:rFonts w:hint="eastAsia" w:ascii="黑体" w:hAnsi="黑体" w:eastAsia="黑体"/>
          <w:sz w:val="32"/>
          <w:szCs w:val="32"/>
        </w:rPr>
      </w:pPr>
      <w:r>
        <w:rPr>
          <w:rFonts w:hint="eastAsia" w:ascii="宋体" w:hAnsi="宋体" w:cs="宋体"/>
          <w:bCs/>
          <w:sz w:val="24"/>
          <w:szCs w:val="24"/>
        </w:rPr>
        <w:t>甲方在收到正式检测报告，经过宜兴水务集团水质检测中心对检测数据验证后，每半年结算一次，6月30日和12月30日前开具半年检测费用全额税务发票，甲方在30日内支付全额发票金额。</w:t>
      </w:r>
    </w:p>
    <w:p>
      <w:pPr>
        <w:pStyle w:val="366"/>
        <w:widowControl/>
        <w:ind w:left="2" w:firstLine="2"/>
        <w:jc w:val="left"/>
        <w:rPr>
          <w:rFonts w:ascii="宋体" w:hAnsi="宋体"/>
          <w:sz w:val="24"/>
          <w:szCs w:val="24"/>
        </w:rPr>
      </w:pPr>
      <w:r>
        <w:rPr>
          <w:rFonts w:hint="eastAsia" w:ascii="宋体" w:hAnsi="宋体"/>
          <w:bCs/>
          <w:sz w:val="24"/>
          <w:szCs w:val="24"/>
        </w:rPr>
        <w:t xml:space="preserve">    四、知识</w:t>
      </w:r>
      <w:r>
        <w:rPr>
          <w:rFonts w:hint="eastAsia" w:ascii="宋体" w:hAnsi="宋体"/>
          <w:bCs/>
          <w:sz w:val="24"/>
        </w:rPr>
        <w:t>产权</w:t>
      </w:r>
    </w:p>
    <w:p>
      <w:pPr>
        <w:adjustRightInd w:val="0"/>
        <w:snapToGrid w:val="0"/>
        <w:spacing w:line="360" w:lineRule="auto"/>
        <w:ind w:firstLine="480" w:firstLineChars="200"/>
        <w:rPr>
          <w:rFonts w:ascii="宋体" w:hAnsi="宋体"/>
          <w:sz w:val="24"/>
          <w:szCs w:val="24"/>
        </w:rPr>
      </w:pPr>
      <w:r>
        <w:rPr>
          <w:rFonts w:hint="eastAsia" w:ascii="宋体" w:hAnsi="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1．交货日期：</w:t>
      </w:r>
      <w:r>
        <w:rPr>
          <w:rFonts w:hint="eastAsia" w:ascii="宋体" w:hAnsi="宋体" w:cs="宋体"/>
          <w:sz w:val="24"/>
          <w:szCs w:val="24"/>
        </w:rPr>
        <w:t>接到水样后10个工作日内完成检测并出具检测报告。</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4．本合同应按照中华人民共和国的现行法律进行解释。</w:t>
      </w:r>
    </w:p>
    <w:p/>
    <w:p/>
    <w:p/>
    <w:p/>
    <w:p/>
    <w:p>
      <w:pPr>
        <w:spacing w:line="360" w:lineRule="auto"/>
        <w:jc w:val="center"/>
        <w:outlineLvl w:val="0"/>
        <w:rPr>
          <w:rFonts w:ascii="黑体" w:hAnsi="黑体" w:eastAsia="黑体"/>
          <w:sz w:val="32"/>
          <w:szCs w:val="32"/>
        </w:rPr>
      </w:pPr>
    </w:p>
    <w:p>
      <w:pPr>
        <w:spacing w:line="360" w:lineRule="auto"/>
        <w:jc w:val="center"/>
        <w:outlineLvl w:val="0"/>
        <w:rPr>
          <w:rFonts w:ascii="黑体" w:hAnsi="黑体" w:eastAsia="黑体"/>
          <w:sz w:val="28"/>
        </w:rPr>
      </w:pPr>
      <w:bookmarkStart w:id="78"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79" w:name="_Toc29240"/>
      <w:r>
        <w:rPr>
          <w:rFonts w:hint="eastAsia" w:ascii="宋体" w:hAnsi="宋体"/>
          <w:b/>
          <w:sz w:val="120"/>
          <w:szCs w:val="120"/>
        </w:rPr>
        <w:t>投标文件</w:t>
      </w:r>
      <w:bookmarkEnd w:id="79"/>
    </w:p>
    <w:p>
      <w:pPr>
        <w:jc w:val="center"/>
        <w:rPr>
          <w:rFonts w:ascii="宋体" w:hAnsi="宋体"/>
          <w:b/>
          <w:sz w:val="32"/>
          <w:szCs w:val="32"/>
        </w:rPr>
      </w:pPr>
      <w:bookmarkStart w:id="80" w:name="_Toc2400"/>
      <w:r>
        <w:rPr>
          <w:rFonts w:hint="eastAsia" w:ascii="宋体" w:hAnsi="宋体"/>
          <w:b/>
          <w:sz w:val="32"/>
          <w:szCs w:val="32"/>
        </w:rPr>
        <w:t>项目编号：</w:t>
      </w:r>
      <w:bookmarkEnd w:id="80"/>
      <w:r>
        <w:rPr>
          <w:rFonts w:ascii="宋体" w:hAnsi="宋体"/>
          <w:b/>
          <w:sz w:val="32"/>
          <w:szCs w:val="32"/>
        </w:rPr>
        <w:t>YXGYJT202204018</w:t>
      </w:r>
    </w:p>
    <w:p>
      <w:pPr>
        <w:rPr>
          <w:rFonts w:ascii="宋体" w:hAnsi="宋体"/>
          <w:b/>
          <w:sz w:val="32"/>
          <w:szCs w:val="32"/>
        </w:rPr>
      </w:pPr>
    </w:p>
    <w:p>
      <w:pPr>
        <w:rPr>
          <w:rFonts w:ascii="宋体" w:hAnsi="宋体"/>
          <w:b/>
          <w:sz w:val="32"/>
          <w:szCs w:val="32"/>
        </w:rPr>
      </w:pPr>
    </w:p>
    <w:p>
      <w:pPr>
        <w:jc w:val="left"/>
        <w:rPr>
          <w:rFonts w:ascii="宋体" w:hAnsi="宋体"/>
          <w:b/>
          <w:bCs/>
          <w:sz w:val="44"/>
          <w:szCs w:val="44"/>
          <w:highlight w:val="yellow"/>
        </w:rPr>
      </w:pPr>
      <w:bookmarkStart w:id="81" w:name="_Toc10010"/>
      <w:r>
        <w:rPr>
          <w:rFonts w:hint="eastAsia" w:ascii="宋体" w:hAnsi="宋体"/>
          <w:b/>
          <w:sz w:val="32"/>
          <w:szCs w:val="32"/>
        </w:rPr>
        <w:t>项目名称：</w:t>
      </w:r>
      <w:bookmarkEnd w:id="81"/>
      <w:bookmarkStart w:id="82" w:name="_Toc8670"/>
      <w:r>
        <w:rPr>
          <w:rFonts w:hint="eastAsia" w:ascii="宋体" w:hAnsi="宋体"/>
          <w:b/>
          <w:sz w:val="32"/>
          <w:szCs w:val="32"/>
          <w:highlight w:val="yellow"/>
          <w:u w:val="single"/>
        </w:rPr>
        <w:t>宜兴水务集团有限公司2022年度水质委托检测项目</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2"/>
    </w:p>
    <w:p>
      <w:pPr>
        <w:rPr>
          <w:rFonts w:ascii="宋体" w:hAnsi="宋体"/>
        </w:rPr>
      </w:pPr>
      <w:bookmarkStart w:id="83"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3"/>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4" w:name="_Toc1179"/>
      <w:r>
        <w:rPr>
          <w:rFonts w:hint="eastAsia" w:ascii="宋体" w:hAnsi="宋体"/>
          <w:b/>
          <w:sz w:val="32"/>
          <w:szCs w:val="32"/>
        </w:rPr>
        <w:t>日期： 年 月 日</w:t>
      </w:r>
      <w:bookmarkEnd w:id="84"/>
    </w:p>
    <w:p>
      <w:pPr>
        <w:rPr>
          <w:rFonts w:ascii="宋体"/>
          <w:b/>
          <w:bCs/>
          <w:sz w:val="24"/>
          <w:szCs w:val="24"/>
        </w:rPr>
      </w:pPr>
      <w:bookmarkStart w:id="85" w:name="_Toc24602"/>
      <w:r>
        <w:rPr>
          <w:rFonts w:hint="eastAsia" w:ascii="黑体" w:hAnsi="宋体" w:eastAsia="黑体"/>
          <w:bCs/>
          <w:sz w:val="24"/>
          <w:szCs w:val="24"/>
        </w:rPr>
        <w:br w:type="page"/>
      </w:r>
      <w:bookmarkStart w:id="86" w:name="OLE_LINK24"/>
      <w:r>
        <w:rPr>
          <w:rFonts w:hint="eastAsia" w:ascii="黑体" w:hAnsi="宋体" w:eastAsia="黑体"/>
          <w:bCs/>
          <w:sz w:val="28"/>
          <w:szCs w:val="28"/>
        </w:rPr>
        <w:t>（一）投标函（格式）：</w:t>
      </w:r>
    </w:p>
    <w:bookmarkEnd w:id="86"/>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7" w:name="OLE_LINK185"/>
      <w:r>
        <w:rPr>
          <w:rFonts w:hint="eastAsia" w:ascii="宋体" w:hAnsi="宋体"/>
          <w:bCs/>
          <w:sz w:val="24"/>
          <w:lang w:val="zh-CN"/>
        </w:rPr>
        <w:t xml:space="preserve">    致</w:t>
      </w:r>
      <w:bookmarkEnd w:id="87"/>
      <w:r>
        <w:rPr>
          <w:rFonts w:hint="eastAsia" w:ascii="宋体" w:hAnsi="宋体"/>
          <w:bCs/>
          <w:sz w:val="24"/>
          <w:lang w:val="zh-CN"/>
        </w:rPr>
        <w:t>宜兴水务集团有限公司：</w:t>
      </w:r>
    </w:p>
    <w:p>
      <w:pPr>
        <w:jc w:val="left"/>
        <w:rPr>
          <w:rFonts w:ascii="宋体" w:hAnsi="宋体"/>
          <w:bCs/>
          <w:sz w:val="24"/>
          <w:u w:val="single"/>
          <w:lang w:val="zh-CN"/>
        </w:rPr>
      </w:pPr>
      <w:r>
        <w:rPr>
          <w:rFonts w:hint="eastAsia" w:ascii="宋体" w:hAnsi="宋体"/>
          <w:bCs/>
          <w:sz w:val="24"/>
          <w:lang w:val="zh-CN"/>
        </w:rPr>
        <w:t xml:space="preserve">    我方收到你们</w:t>
      </w:r>
      <w:r>
        <w:rPr>
          <w:rFonts w:hint="eastAsia" w:ascii="宋体" w:hAnsi="宋体"/>
          <w:bCs/>
          <w:sz w:val="24"/>
          <w:highlight w:val="yellow"/>
          <w:u w:val="single"/>
          <w:lang w:val="zh-CN"/>
        </w:rPr>
        <w:t>宜兴水务集团有限公司2022年度水质委托检测项目</w:t>
      </w:r>
      <w:r>
        <w:rPr>
          <w:rFonts w:hint="eastAsia" w:ascii="宋体" w:hAnsi="宋体"/>
          <w:bCs/>
          <w:sz w:val="24"/>
          <w:lang w:val="zh-CN"/>
        </w:rPr>
        <w:t>采购招标文件，经仔细阅读和研究，我方决定参加投标。</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6"/>
        </w:numPr>
        <w:spacing w:line="276" w:lineRule="auto"/>
        <w:ind w:firstLine="480" w:firstLineChars="200"/>
        <w:rPr>
          <w:rFonts w:ascii="宋体" w:hAnsi="宋体"/>
          <w:bCs/>
          <w:sz w:val="24"/>
          <w:lang w:val="zh-CN"/>
        </w:rPr>
      </w:pPr>
      <w:bookmarkStart w:id="88"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8"/>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 xml:space="preserve">      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89" w:name="OLE_LINK34"/>
      <w:bookmarkStart w:id="90"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1" w:name="OLE_LINK28"/>
      <w:r>
        <w:rPr>
          <w:rFonts w:hint="eastAsia" w:ascii="宋体" w:hAnsi="宋体"/>
          <w:bCs/>
          <w:sz w:val="24"/>
          <w:lang w:val="zh-CN"/>
        </w:rPr>
        <w:t>投标人公章</w:t>
      </w:r>
      <w:bookmarkEnd w:id="91"/>
      <w:r>
        <w:rPr>
          <w:rFonts w:hint="eastAsia" w:ascii="宋体" w:hAnsi="宋体"/>
          <w:bCs/>
          <w:sz w:val="24"/>
          <w:lang w:val="zh-CN"/>
        </w:rPr>
        <w:t>：</w:t>
      </w:r>
    </w:p>
    <w:bookmarkEnd w:id="89"/>
    <w:bookmarkEnd w:id="90"/>
    <w:p>
      <w:pPr>
        <w:spacing w:line="480" w:lineRule="exact"/>
        <w:rPr>
          <w:rFonts w:ascii="黑体" w:hAnsi="宋体" w:eastAsia="黑体"/>
          <w:bCs/>
          <w:sz w:val="28"/>
          <w:szCs w:val="28"/>
        </w:rPr>
      </w:pPr>
      <w:bookmarkStart w:id="92" w:name="OLE_LINK146"/>
      <w:r>
        <w:rPr>
          <w:rFonts w:ascii="黑体" w:hAnsi="宋体" w:eastAsia="黑体"/>
          <w:bCs/>
          <w:sz w:val="24"/>
          <w:szCs w:val="24"/>
        </w:rPr>
        <w:br w:type="page"/>
      </w:r>
      <w:r>
        <w:rPr>
          <w:rFonts w:hint="eastAsia" w:ascii="黑体" w:hAnsi="宋体" w:eastAsia="黑体"/>
          <w:bCs/>
          <w:sz w:val="28"/>
          <w:szCs w:val="28"/>
        </w:rPr>
        <w:t>（二）报价文件：</w:t>
      </w:r>
      <w:bookmarkEnd w:id="92"/>
    </w:p>
    <w:bookmarkEnd w:id="85"/>
    <w:p>
      <w:pPr>
        <w:spacing w:before="156" w:beforeLines="50" w:after="156" w:afterLines="50"/>
        <w:jc w:val="center"/>
        <w:rPr>
          <w:rFonts w:hint="eastAsia" w:ascii="黑体" w:eastAsia="黑体"/>
          <w:bCs/>
          <w:sz w:val="28"/>
          <w:szCs w:val="28"/>
        </w:rPr>
      </w:pPr>
      <w:bookmarkStart w:id="93" w:name="OLE_LINK4"/>
      <w:bookmarkStart w:id="94" w:name="_Toc32423"/>
      <w:bookmarkStart w:id="95" w:name="OLE_LINK32"/>
      <w:r>
        <w:rPr>
          <w:rFonts w:hint="eastAsia" w:ascii="黑体" w:eastAsia="黑体"/>
          <w:bCs/>
          <w:sz w:val="28"/>
          <w:szCs w:val="28"/>
        </w:rPr>
        <w:t>开标一览表</w:t>
      </w:r>
      <w:bookmarkEnd w:id="93"/>
      <w:bookmarkEnd w:id="94"/>
    </w:p>
    <w:tbl>
      <w:tblPr>
        <w:tblStyle w:val="7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1064"/>
        <w:gridCol w:w="1560"/>
        <w:gridCol w:w="1145"/>
        <w:gridCol w:w="851"/>
        <w:gridCol w:w="992"/>
        <w:gridCol w:w="1276"/>
        <w:gridCol w:w="1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jc w:val="center"/>
        </w:trPr>
        <w:tc>
          <w:tcPr>
            <w:tcW w:w="759" w:type="dxa"/>
            <w:noWrap/>
            <w:tcMar>
              <w:top w:w="15" w:type="dxa"/>
              <w:left w:w="15" w:type="dxa"/>
              <w:bottom w:w="0" w:type="dxa"/>
              <w:right w:w="15" w:type="dxa"/>
            </w:tcMar>
            <w:vAlign w:val="center"/>
          </w:tcPr>
          <w:p>
            <w:pPr>
              <w:widowControl/>
              <w:jc w:val="center"/>
              <w:textAlignment w:val="center"/>
              <w:rPr>
                <w:rFonts w:ascii="宋体" w:hAnsi="Calibri" w:cs="宋体"/>
                <w:color w:val="000000"/>
                <w:szCs w:val="21"/>
                <w:highlight w:val="yellow"/>
              </w:rPr>
            </w:pPr>
            <w:r>
              <w:rPr>
                <w:rFonts w:hint="eastAsia" w:ascii="宋体" w:hAnsi="宋体" w:cs="宋体"/>
                <w:color w:val="000000"/>
                <w:kern w:val="0"/>
                <w:szCs w:val="21"/>
                <w:highlight w:val="yellow"/>
                <w:lang w:bidi="ar"/>
              </w:rPr>
              <w:t>序号</w:t>
            </w:r>
          </w:p>
        </w:tc>
        <w:tc>
          <w:tcPr>
            <w:tcW w:w="1064" w:type="dxa"/>
            <w:noWrap/>
            <w:tcMar>
              <w:top w:w="15" w:type="dxa"/>
              <w:left w:w="15" w:type="dxa"/>
              <w:bottom w:w="0" w:type="dxa"/>
              <w:right w:w="15" w:type="dxa"/>
            </w:tcMar>
            <w:vAlign w:val="center"/>
          </w:tcPr>
          <w:p>
            <w:pPr>
              <w:widowControl/>
              <w:jc w:val="center"/>
              <w:textAlignment w:val="center"/>
              <w:rPr>
                <w:rFonts w:ascii="宋体" w:hAnsi="Calibri" w:cs="宋体"/>
                <w:color w:val="000000"/>
                <w:szCs w:val="21"/>
                <w:highlight w:val="yellow"/>
              </w:rPr>
            </w:pPr>
            <w:r>
              <w:rPr>
                <w:rFonts w:hint="eastAsia" w:ascii="宋体" w:hAnsi="宋体" w:cs="宋体"/>
                <w:color w:val="000000"/>
                <w:kern w:val="0"/>
                <w:szCs w:val="21"/>
                <w:highlight w:val="yellow"/>
                <w:lang w:bidi="ar"/>
              </w:rPr>
              <w:t>水样名称</w:t>
            </w:r>
          </w:p>
        </w:tc>
        <w:tc>
          <w:tcPr>
            <w:tcW w:w="1560" w:type="dxa"/>
            <w:noWrap w:val="0"/>
            <w:tcMar>
              <w:top w:w="15" w:type="dxa"/>
              <w:left w:w="15" w:type="dxa"/>
              <w:bottom w:w="0" w:type="dxa"/>
              <w:right w:w="15" w:type="dxa"/>
            </w:tcMar>
            <w:vAlign w:val="center"/>
          </w:tcPr>
          <w:p>
            <w:pPr>
              <w:widowControl/>
              <w:jc w:val="center"/>
              <w:textAlignment w:val="center"/>
              <w:rPr>
                <w:rFonts w:ascii="宋体" w:hAnsi="Calibri" w:cs="宋体"/>
                <w:color w:val="000000"/>
                <w:kern w:val="0"/>
                <w:szCs w:val="21"/>
                <w:highlight w:val="yellow"/>
                <w:lang w:bidi="ar"/>
              </w:rPr>
            </w:pPr>
            <w:r>
              <w:rPr>
                <w:rFonts w:hint="eastAsia" w:ascii="宋体" w:hAnsi="宋体" w:cs="宋体"/>
                <w:color w:val="000000"/>
                <w:kern w:val="0"/>
                <w:szCs w:val="21"/>
                <w:highlight w:val="yellow"/>
                <w:lang w:bidi="ar"/>
              </w:rPr>
              <w:t>检测项数</w:t>
            </w:r>
          </w:p>
        </w:tc>
        <w:tc>
          <w:tcPr>
            <w:tcW w:w="1145" w:type="dxa"/>
            <w:noWrap w:val="0"/>
            <w:tcMar>
              <w:top w:w="15" w:type="dxa"/>
              <w:left w:w="15" w:type="dxa"/>
              <w:bottom w:w="0" w:type="dxa"/>
              <w:right w:w="15" w:type="dxa"/>
            </w:tcMar>
            <w:vAlign w:val="center"/>
          </w:tcPr>
          <w:p>
            <w:pPr>
              <w:widowControl/>
              <w:jc w:val="center"/>
              <w:textAlignment w:val="center"/>
              <w:rPr>
                <w:rFonts w:ascii="宋体" w:hAnsi="Calibri" w:cs="宋体"/>
                <w:color w:val="000000"/>
                <w:kern w:val="0"/>
                <w:szCs w:val="21"/>
                <w:highlight w:val="yellow"/>
                <w:lang w:bidi="ar"/>
              </w:rPr>
            </w:pPr>
            <w:r>
              <w:rPr>
                <w:rFonts w:hint="eastAsia" w:ascii="宋体" w:hAnsi="宋体" w:cs="宋体"/>
                <w:color w:val="000000"/>
                <w:kern w:val="0"/>
                <w:szCs w:val="21"/>
                <w:highlight w:val="yellow"/>
                <w:lang w:bidi="ar"/>
              </w:rPr>
              <w:t>频次</w:t>
            </w:r>
          </w:p>
        </w:tc>
        <w:tc>
          <w:tcPr>
            <w:tcW w:w="851" w:type="dxa"/>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highlight w:val="yellow"/>
                <w:lang w:bidi="ar"/>
              </w:rPr>
              <w:t>样品</w:t>
            </w:r>
          </w:p>
          <w:p>
            <w:pPr>
              <w:widowControl/>
              <w:jc w:val="center"/>
              <w:textAlignment w:val="center"/>
              <w:rPr>
                <w:rFonts w:ascii="宋体" w:hAnsi="Calibri" w:cs="宋体"/>
                <w:color w:val="000000"/>
                <w:kern w:val="0"/>
                <w:szCs w:val="21"/>
                <w:highlight w:val="yellow"/>
                <w:lang w:bidi="ar"/>
              </w:rPr>
            </w:pPr>
            <w:r>
              <w:rPr>
                <w:rFonts w:hint="eastAsia" w:ascii="宋体" w:hAnsi="宋体" w:cs="宋体"/>
                <w:color w:val="000000"/>
                <w:kern w:val="0"/>
                <w:szCs w:val="21"/>
                <w:highlight w:val="yellow"/>
                <w:lang w:bidi="ar"/>
              </w:rPr>
              <w:t>个数</w:t>
            </w:r>
          </w:p>
        </w:tc>
        <w:tc>
          <w:tcPr>
            <w:tcW w:w="992" w:type="dxa"/>
            <w:noWrap w:val="0"/>
            <w:vAlign w:val="center"/>
          </w:tcPr>
          <w:p>
            <w:pPr>
              <w:widowControl/>
              <w:jc w:val="center"/>
              <w:textAlignment w:val="center"/>
              <w:rPr>
                <w:rFonts w:ascii="宋体" w:hAnsi="Calibri" w:cs="宋体"/>
                <w:color w:val="000000"/>
                <w:kern w:val="0"/>
                <w:szCs w:val="21"/>
                <w:highlight w:val="yellow"/>
                <w:lang w:bidi="ar"/>
              </w:rPr>
            </w:pPr>
            <w:r>
              <w:rPr>
                <w:rFonts w:hint="eastAsia" w:ascii="宋体" w:hAnsi="Calibri" w:cs="宋体"/>
                <w:color w:val="000000"/>
                <w:kern w:val="0"/>
                <w:szCs w:val="21"/>
                <w:highlight w:val="yellow"/>
                <w:lang w:bidi="ar"/>
              </w:rPr>
              <w:t>单价</w:t>
            </w:r>
          </w:p>
        </w:tc>
        <w:tc>
          <w:tcPr>
            <w:tcW w:w="1276" w:type="dxa"/>
            <w:noWrap w:val="0"/>
            <w:vAlign w:val="center"/>
          </w:tcPr>
          <w:p>
            <w:pPr>
              <w:widowControl/>
              <w:jc w:val="center"/>
              <w:textAlignment w:val="center"/>
              <w:rPr>
                <w:rFonts w:ascii="宋体" w:hAnsi="Calibri" w:cs="宋体"/>
                <w:color w:val="000000"/>
                <w:kern w:val="0"/>
                <w:szCs w:val="21"/>
                <w:highlight w:val="yellow"/>
                <w:lang w:bidi="ar"/>
              </w:rPr>
            </w:pPr>
            <w:r>
              <w:rPr>
                <w:rFonts w:hint="eastAsia" w:ascii="宋体" w:hAnsi="Calibri" w:cs="宋体"/>
                <w:color w:val="000000"/>
                <w:kern w:val="0"/>
                <w:szCs w:val="21"/>
                <w:highlight w:val="yellow"/>
                <w:lang w:bidi="ar"/>
              </w:rPr>
              <w:t>合价</w:t>
            </w:r>
          </w:p>
        </w:tc>
        <w:tc>
          <w:tcPr>
            <w:tcW w:w="1122" w:type="dxa"/>
            <w:noWrap w:val="0"/>
            <w:tcMar>
              <w:top w:w="15" w:type="dxa"/>
              <w:left w:w="15" w:type="dxa"/>
              <w:bottom w:w="0" w:type="dxa"/>
              <w:right w:w="15" w:type="dxa"/>
            </w:tcMar>
            <w:vAlign w:val="center"/>
          </w:tcPr>
          <w:p>
            <w:pPr>
              <w:widowControl/>
              <w:jc w:val="center"/>
              <w:textAlignment w:val="center"/>
              <w:rPr>
                <w:rFonts w:ascii="宋体" w:hAnsi="Calibri" w:cs="宋体"/>
                <w:color w:val="000000"/>
                <w:szCs w:val="21"/>
                <w:highlight w:val="yellow"/>
              </w:rPr>
            </w:pPr>
            <w:r>
              <w:rPr>
                <w:rFonts w:hint="eastAsia" w:ascii="宋体" w:hAnsi="宋体" w:cs="宋体"/>
                <w:color w:val="000000"/>
                <w:kern w:val="0"/>
                <w:szCs w:val="21"/>
                <w:highlight w:val="yellow"/>
                <w:lang w:bidi="ar"/>
              </w:rPr>
              <w:t>检测项目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jc w:val="center"/>
        </w:trPr>
        <w:tc>
          <w:tcPr>
            <w:tcW w:w="759" w:type="dxa"/>
            <w:noWrap/>
            <w:tcMar>
              <w:top w:w="15" w:type="dxa"/>
              <w:left w:w="15" w:type="dxa"/>
              <w:bottom w:w="0" w:type="dxa"/>
              <w:right w:w="15" w:type="dxa"/>
            </w:tcMar>
            <w:vAlign w:val="center"/>
          </w:tcPr>
          <w:p>
            <w:pPr>
              <w:widowControl/>
              <w:jc w:val="center"/>
              <w:textAlignment w:val="center"/>
              <w:rPr>
                <w:rFonts w:ascii="宋体" w:hAnsi="Calibri" w:cs="宋体"/>
                <w:color w:val="000000"/>
                <w:szCs w:val="21"/>
                <w:highlight w:val="yellow"/>
              </w:rPr>
            </w:pPr>
            <w:r>
              <w:rPr>
                <w:rFonts w:hint="eastAsia" w:ascii="宋体" w:hAnsi="宋体" w:cs="宋体"/>
                <w:color w:val="000000"/>
                <w:kern w:val="0"/>
                <w:szCs w:val="21"/>
                <w:highlight w:val="yellow"/>
                <w:lang w:bidi="ar"/>
              </w:rPr>
              <w:t>1</w:t>
            </w:r>
          </w:p>
        </w:tc>
        <w:tc>
          <w:tcPr>
            <w:tcW w:w="1064" w:type="dxa"/>
            <w:noWrap/>
            <w:tcMar>
              <w:top w:w="15" w:type="dxa"/>
              <w:left w:w="15" w:type="dxa"/>
              <w:bottom w:w="0" w:type="dxa"/>
              <w:right w:w="15" w:type="dxa"/>
            </w:tcMar>
            <w:vAlign w:val="center"/>
          </w:tcPr>
          <w:p>
            <w:pPr>
              <w:widowControl/>
              <w:jc w:val="center"/>
              <w:textAlignment w:val="center"/>
              <w:rPr>
                <w:rFonts w:ascii="宋体" w:hAnsi="Calibri" w:cs="宋体"/>
                <w:color w:val="000000"/>
                <w:szCs w:val="21"/>
                <w:highlight w:val="yellow"/>
              </w:rPr>
            </w:pPr>
            <w:r>
              <w:rPr>
                <w:rFonts w:hint="eastAsia" w:ascii="宋体" w:hAnsi="宋体" w:cs="宋体"/>
                <w:color w:val="000000"/>
                <w:kern w:val="0"/>
                <w:szCs w:val="21"/>
                <w:highlight w:val="yellow"/>
                <w:lang w:bidi="ar"/>
              </w:rPr>
              <w:t>原水</w:t>
            </w:r>
          </w:p>
        </w:tc>
        <w:tc>
          <w:tcPr>
            <w:tcW w:w="1560" w:type="dxa"/>
            <w:noWrap w:val="0"/>
            <w:tcMar>
              <w:top w:w="15" w:type="dxa"/>
              <w:left w:w="15" w:type="dxa"/>
              <w:bottom w:w="0" w:type="dxa"/>
              <w:right w:w="15" w:type="dxa"/>
            </w:tcMar>
            <w:vAlign w:val="center"/>
          </w:tcPr>
          <w:p>
            <w:pPr>
              <w:widowControl/>
              <w:jc w:val="center"/>
              <w:textAlignment w:val="center"/>
              <w:rPr>
                <w:rFonts w:ascii="宋体" w:hAnsi="Calibri" w:cs="宋体"/>
                <w:color w:val="000000"/>
                <w:kern w:val="0"/>
                <w:szCs w:val="21"/>
                <w:highlight w:val="yellow"/>
                <w:lang w:bidi="ar"/>
              </w:rPr>
            </w:pPr>
            <w:r>
              <w:rPr>
                <w:rFonts w:hint="eastAsia" w:ascii="宋体" w:hAnsi="宋体" w:cs="宋体"/>
                <w:color w:val="000000"/>
                <w:kern w:val="0"/>
                <w:szCs w:val="21"/>
                <w:highlight w:val="yellow"/>
                <w:lang w:bidi="ar"/>
              </w:rPr>
              <w:t>6项（6个样品）</w:t>
            </w:r>
          </w:p>
        </w:tc>
        <w:tc>
          <w:tcPr>
            <w:tcW w:w="1145" w:type="dxa"/>
            <w:vMerge w:val="restart"/>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highlight w:val="yellow"/>
                <w:lang w:bidi="ar"/>
              </w:rPr>
              <w:t xml:space="preserve">每月一次 </w:t>
            </w:r>
          </w:p>
          <w:p>
            <w:pPr>
              <w:widowControl/>
              <w:jc w:val="center"/>
              <w:textAlignment w:val="center"/>
              <w:rPr>
                <w:rFonts w:ascii="宋体" w:hAnsi="Calibri" w:cs="宋体"/>
                <w:color w:val="000000"/>
                <w:kern w:val="0"/>
                <w:szCs w:val="21"/>
                <w:highlight w:val="yellow"/>
                <w:lang w:bidi="ar"/>
              </w:rPr>
            </w:pPr>
            <w:r>
              <w:rPr>
                <w:rFonts w:hint="eastAsia" w:ascii="宋体" w:hAnsi="宋体" w:cs="宋体"/>
                <w:color w:val="000000"/>
                <w:kern w:val="0"/>
                <w:szCs w:val="21"/>
                <w:highlight w:val="yellow"/>
                <w:lang w:bidi="ar"/>
              </w:rPr>
              <w:t>（共10个月）</w:t>
            </w:r>
          </w:p>
        </w:tc>
        <w:tc>
          <w:tcPr>
            <w:tcW w:w="851" w:type="dxa"/>
            <w:noWrap w:val="0"/>
            <w:tcMar>
              <w:top w:w="15" w:type="dxa"/>
              <w:left w:w="15" w:type="dxa"/>
              <w:bottom w:w="0" w:type="dxa"/>
              <w:right w:w="15" w:type="dxa"/>
            </w:tcMar>
            <w:vAlign w:val="center"/>
          </w:tcPr>
          <w:p>
            <w:pPr>
              <w:widowControl/>
              <w:jc w:val="center"/>
              <w:textAlignment w:val="center"/>
              <w:rPr>
                <w:rFonts w:ascii="宋体" w:hAnsi="Calibri" w:cs="宋体"/>
                <w:color w:val="000000"/>
                <w:kern w:val="0"/>
                <w:szCs w:val="21"/>
                <w:highlight w:val="yellow"/>
                <w:lang w:bidi="ar"/>
              </w:rPr>
            </w:pPr>
            <w:r>
              <w:rPr>
                <w:rFonts w:hint="eastAsia" w:ascii="宋体" w:hAnsi="宋体" w:cs="宋体"/>
                <w:color w:val="000000"/>
                <w:kern w:val="0"/>
                <w:szCs w:val="21"/>
                <w:highlight w:val="yellow"/>
                <w:lang w:bidi="ar"/>
              </w:rPr>
              <w:t>60</w:t>
            </w:r>
          </w:p>
        </w:tc>
        <w:tc>
          <w:tcPr>
            <w:tcW w:w="992" w:type="dxa"/>
            <w:noWrap w:val="0"/>
            <w:vAlign w:val="center"/>
          </w:tcPr>
          <w:p>
            <w:pPr>
              <w:widowControl/>
              <w:jc w:val="center"/>
              <w:textAlignment w:val="center"/>
              <w:rPr>
                <w:rFonts w:hint="eastAsia" w:ascii="宋体" w:hAnsi="Calibri" w:cs="宋体"/>
                <w:color w:val="000000"/>
                <w:kern w:val="0"/>
                <w:szCs w:val="21"/>
                <w:highlight w:val="yellow"/>
                <w:lang w:bidi="ar"/>
              </w:rPr>
            </w:pPr>
          </w:p>
        </w:tc>
        <w:tc>
          <w:tcPr>
            <w:tcW w:w="1276" w:type="dxa"/>
            <w:noWrap w:val="0"/>
            <w:vAlign w:val="center"/>
          </w:tcPr>
          <w:p>
            <w:pPr>
              <w:widowControl/>
              <w:jc w:val="center"/>
              <w:textAlignment w:val="center"/>
              <w:rPr>
                <w:rFonts w:ascii="宋体" w:hAnsi="Calibri" w:cs="宋体"/>
                <w:color w:val="000000"/>
                <w:kern w:val="0"/>
                <w:szCs w:val="21"/>
                <w:highlight w:val="yellow"/>
                <w:lang w:bidi="ar"/>
              </w:rPr>
            </w:pPr>
          </w:p>
        </w:tc>
        <w:tc>
          <w:tcPr>
            <w:tcW w:w="1122" w:type="dxa"/>
            <w:noWrap w:val="0"/>
            <w:tcMar>
              <w:top w:w="15" w:type="dxa"/>
              <w:left w:w="15" w:type="dxa"/>
              <w:bottom w:w="0" w:type="dxa"/>
              <w:right w:w="15" w:type="dxa"/>
            </w:tcMar>
            <w:vAlign w:val="center"/>
          </w:tcPr>
          <w:p>
            <w:pPr>
              <w:widowControl/>
              <w:jc w:val="left"/>
              <w:textAlignment w:val="center"/>
              <w:rPr>
                <w:rFonts w:ascii="宋体" w:hAnsi="宋体" w:cs="宋体"/>
                <w:color w:val="000000"/>
                <w:szCs w:val="21"/>
                <w:highlight w:val="yellow"/>
              </w:rPr>
            </w:pPr>
            <w:r>
              <w:rPr>
                <w:rFonts w:hint="eastAsia" w:ascii="宋体" w:hAnsi="宋体"/>
                <w:szCs w:val="21"/>
                <w:highlight w:val="yellow"/>
              </w:rPr>
              <w:t>硝酸盐氮、氟化物、硫酸盐、挥发酚、阴离子表面活性剂、氰化物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jc w:val="center"/>
        </w:trPr>
        <w:tc>
          <w:tcPr>
            <w:tcW w:w="759" w:type="dxa"/>
            <w:noWrap/>
            <w:tcMar>
              <w:top w:w="15" w:type="dxa"/>
              <w:left w:w="15" w:type="dxa"/>
              <w:bottom w:w="0" w:type="dxa"/>
              <w:right w:w="15" w:type="dxa"/>
            </w:tcMar>
            <w:vAlign w:val="center"/>
          </w:tcPr>
          <w:p>
            <w:pPr>
              <w:widowControl/>
              <w:jc w:val="center"/>
              <w:textAlignment w:val="center"/>
              <w:rPr>
                <w:rFonts w:ascii="宋体" w:hAnsi="Calibri" w:cs="宋体"/>
                <w:color w:val="000000"/>
                <w:szCs w:val="21"/>
                <w:highlight w:val="yellow"/>
              </w:rPr>
            </w:pPr>
            <w:r>
              <w:rPr>
                <w:rFonts w:hint="eastAsia" w:ascii="宋体" w:hAnsi="宋体" w:cs="宋体"/>
                <w:color w:val="000000"/>
                <w:kern w:val="0"/>
                <w:szCs w:val="21"/>
                <w:highlight w:val="yellow"/>
                <w:lang w:bidi="ar"/>
              </w:rPr>
              <w:t>2</w:t>
            </w:r>
          </w:p>
        </w:tc>
        <w:tc>
          <w:tcPr>
            <w:tcW w:w="1064" w:type="dxa"/>
            <w:noWrap/>
            <w:tcMar>
              <w:top w:w="15" w:type="dxa"/>
              <w:left w:w="15" w:type="dxa"/>
              <w:bottom w:w="0" w:type="dxa"/>
              <w:right w:w="15" w:type="dxa"/>
            </w:tcMar>
            <w:vAlign w:val="center"/>
          </w:tcPr>
          <w:p>
            <w:pPr>
              <w:jc w:val="center"/>
              <w:rPr>
                <w:rFonts w:ascii="宋体" w:hAnsi="Calibri" w:cs="宋体"/>
                <w:color w:val="000000"/>
                <w:szCs w:val="21"/>
                <w:highlight w:val="yellow"/>
              </w:rPr>
            </w:pPr>
            <w:r>
              <w:rPr>
                <w:rFonts w:hint="eastAsia" w:ascii="宋体" w:hAnsi="宋体" w:cs="宋体"/>
                <w:color w:val="000000"/>
                <w:szCs w:val="21"/>
                <w:highlight w:val="yellow"/>
              </w:rPr>
              <w:t>出厂水</w:t>
            </w:r>
          </w:p>
        </w:tc>
        <w:tc>
          <w:tcPr>
            <w:tcW w:w="1560" w:type="dxa"/>
            <w:noWrap w:val="0"/>
            <w:tcMar>
              <w:top w:w="15" w:type="dxa"/>
              <w:left w:w="15" w:type="dxa"/>
              <w:bottom w:w="0" w:type="dxa"/>
              <w:right w:w="15" w:type="dxa"/>
            </w:tcMar>
            <w:vAlign w:val="center"/>
          </w:tcPr>
          <w:p>
            <w:pPr>
              <w:widowControl/>
              <w:jc w:val="center"/>
              <w:textAlignment w:val="center"/>
              <w:rPr>
                <w:rFonts w:ascii="宋体" w:hAnsi="Calibri" w:cs="宋体"/>
                <w:color w:val="000000"/>
                <w:kern w:val="0"/>
                <w:szCs w:val="21"/>
                <w:highlight w:val="yellow"/>
                <w:lang w:bidi="ar"/>
              </w:rPr>
            </w:pPr>
            <w:r>
              <w:rPr>
                <w:rFonts w:hint="eastAsia" w:ascii="宋体" w:hAnsi="宋体" w:cs="宋体"/>
                <w:color w:val="000000"/>
                <w:kern w:val="0"/>
                <w:szCs w:val="21"/>
                <w:highlight w:val="yellow"/>
                <w:lang w:bidi="ar"/>
              </w:rPr>
              <w:t>8项（6个样品）</w:t>
            </w:r>
          </w:p>
        </w:tc>
        <w:tc>
          <w:tcPr>
            <w:tcW w:w="1145" w:type="dxa"/>
            <w:vMerge w:val="continue"/>
            <w:noWrap w:val="0"/>
            <w:tcMar>
              <w:top w:w="15" w:type="dxa"/>
              <w:left w:w="15" w:type="dxa"/>
              <w:bottom w:w="0" w:type="dxa"/>
              <w:right w:w="15" w:type="dxa"/>
            </w:tcMar>
            <w:vAlign w:val="center"/>
          </w:tcPr>
          <w:p>
            <w:pPr>
              <w:widowControl/>
              <w:jc w:val="center"/>
              <w:textAlignment w:val="center"/>
              <w:rPr>
                <w:rFonts w:ascii="宋体" w:hAnsi="Calibri" w:cs="宋体"/>
                <w:color w:val="000000"/>
                <w:kern w:val="0"/>
                <w:szCs w:val="21"/>
                <w:highlight w:val="yellow"/>
                <w:lang w:bidi="ar"/>
              </w:rPr>
            </w:pPr>
          </w:p>
        </w:tc>
        <w:tc>
          <w:tcPr>
            <w:tcW w:w="851" w:type="dxa"/>
            <w:noWrap w:val="0"/>
            <w:tcMar>
              <w:top w:w="15" w:type="dxa"/>
              <w:left w:w="15" w:type="dxa"/>
              <w:bottom w:w="0" w:type="dxa"/>
              <w:right w:w="15" w:type="dxa"/>
            </w:tcMar>
            <w:vAlign w:val="center"/>
          </w:tcPr>
          <w:p>
            <w:pPr>
              <w:widowControl/>
              <w:jc w:val="center"/>
              <w:textAlignment w:val="center"/>
              <w:rPr>
                <w:rFonts w:ascii="宋体" w:hAnsi="Calibri" w:cs="宋体"/>
                <w:color w:val="000000"/>
                <w:kern w:val="0"/>
                <w:szCs w:val="21"/>
                <w:highlight w:val="yellow"/>
                <w:lang w:bidi="ar"/>
              </w:rPr>
            </w:pPr>
            <w:r>
              <w:rPr>
                <w:rFonts w:hint="eastAsia" w:ascii="宋体" w:hAnsi="宋体" w:cs="宋体"/>
                <w:color w:val="000000"/>
                <w:kern w:val="0"/>
                <w:szCs w:val="21"/>
                <w:highlight w:val="yellow"/>
                <w:lang w:bidi="ar"/>
              </w:rPr>
              <w:t>60</w:t>
            </w:r>
          </w:p>
        </w:tc>
        <w:tc>
          <w:tcPr>
            <w:tcW w:w="992" w:type="dxa"/>
            <w:noWrap w:val="0"/>
            <w:vAlign w:val="center"/>
          </w:tcPr>
          <w:p>
            <w:pPr>
              <w:widowControl/>
              <w:jc w:val="center"/>
              <w:textAlignment w:val="center"/>
              <w:rPr>
                <w:rFonts w:hint="eastAsia" w:ascii="宋体" w:hAnsi="Calibri" w:cs="宋体"/>
                <w:color w:val="000000"/>
                <w:kern w:val="0"/>
                <w:szCs w:val="21"/>
                <w:highlight w:val="yellow"/>
                <w:lang w:bidi="ar"/>
              </w:rPr>
            </w:pPr>
          </w:p>
        </w:tc>
        <w:tc>
          <w:tcPr>
            <w:tcW w:w="1276" w:type="dxa"/>
            <w:noWrap w:val="0"/>
            <w:vAlign w:val="center"/>
          </w:tcPr>
          <w:p>
            <w:pPr>
              <w:widowControl/>
              <w:jc w:val="center"/>
              <w:textAlignment w:val="center"/>
              <w:rPr>
                <w:rFonts w:ascii="宋体" w:hAnsi="Calibri" w:cs="宋体"/>
                <w:color w:val="000000"/>
                <w:kern w:val="0"/>
                <w:szCs w:val="21"/>
                <w:highlight w:val="yellow"/>
                <w:lang w:bidi="ar"/>
              </w:rPr>
            </w:pPr>
          </w:p>
        </w:tc>
        <w:tc>
          <w:tcPr>
            <w:tcW w:w="1122" w:type="dxa"/>
            <w:vMerge w:val="restart"/>
            <w:noWrap w:val="0"/>
            <w:tcMar>
              <w:top w:w="15" w:type="dxa"/>
              <w:left w:w="15" w:type="dxa"/>
              <w:bottom w:w="0" w:type="dxa"/>
              <w:right w:w="15" w:type="dxa"/>
            </w:tcMar>
            <w:vAlign w:val="center"/>
          </w:tcPr>
          <w:p>
            <w:pPr>
              <w:widowControl/>
              <w:jc w:val="left"/>
              <w:textAlignment w:val="center"/>
              <w:rPr>
                <w:rFonts w:ascii="宋体" w:hAnsi="宋体" w:cs="宋体"/>
                <w:color w:val="000000"/>
                <w:szCs w:val="21"/>
                <w:highlight w:val="yellow"/>
              </w:rPr>
            </w:pPr>
            <w:r>
              <w:rPr>
                <w:rFonts w:hint="eastAsia" w:ascii="宋体" w:hAnsi="宋体"/>
                <w:szCs w:val="21"/>
                <w:highlight w:val="yellow"/>
              </w:rPr>
              <w:t>硝酸盐氮、氟化物、硫酸盐、挥发酚、阴离子表面活性剂、氰化物、总</w:t>
            </w:r>
            <w:r>
              <w:rPr>
                <w:rFonts w:ascii="Arial" w:hAnsi="Arial" w:cs="Arial"/>
                <w:szCs w:val="21"/>
                <w:highlight w:val="yellow"/>
              </w:rPr>
              <w:t>α</w:t>
            </w:r>
            <w:r>
              <w:rPr>
                <w:rFonts w:hint="eastAsia" w:ascii="宋体" w:hAnsi="宋体"/>
                <w:szCs w:val="21"/>
                <w:highlight w:val="yellow"/>
              </w:rPr>
              <w:t>放射性、总</w:t>
            </w:r>
            <w:r>
              <w:rPr>
                <w:rFonts w:ascii="Arial" w:hAnsi="Arial" w:cs="Arial"/>
                <w:szCs w:val="21"/>
                <w:highlight w:val="yellow"/>
              </w:rPr>
              <w:t>β</w:t>
            </w:r>
            <w:r>
              <w:rPr>
                <w:rFonts w:hint="eastAsia" w:ascii="宋体" w:hAnsi="宋体"/>
                <w:szCs w:val="21"/>
                <w:highlight w:val="yellow"/>
              </w:rPr>
              <w:t>放射性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jc w:val="center"/>
        </w:trPr>
        <w:tc>
          <w:tcPr>
            <w:tcW w:w="759" w:type="dxa"/>
            <w:noWrap/>
            <w:tcMar>
              <w:top w:w="15" w:type="dxa"/>
              <w:left w:w="15" w:type="dxa"/>
              <w:bottom w:w="0" w:type="dxa"/>
              <w:right w:w="15" w:type="dxa"/>
            </w:tcMar>
            <w:vAlign w:val="center"/>
          </w:tcPr>
          <w:p>
            <w:pPr>
              <w:widowControl/>
              <w:jc w:val="center"/>
              <w:textAlignment w:val="center"/>
              <w:rPr>
                <w:rFonts w:ascii="宋体" w:hAnsi="Calibri" w:cs="宋体"/>
                <w:color w:val="000000"/>
                <w:kern w:val="0"/>
                <w:szCs w:val="21"/>
                <w:highlight w:val="yellow"/>
                <w:lang w:bidi="ar"/>
              </w:rPr>
            </w:pPr>
            <w:r>
              <w:rPr>
                <w:rFonts w:hint="eastAsia" w:ascii="宋体" w:hAnsi="宋体" w:cs="宋体"/>
                <w:color w:val="000000"/>
                <w:kern w:val="0"/>
                <w:szCs w:val="21"/>
                <w:highlight w:val="yellow"/>
                <w:lang w:bidi="ar"/>
              </w:rPr>
              <w:t>3</w:t>
            </w:r>
          </w:p>
        </w:tc>
        <w:tc>
          <w:tcPr>
            <w:tcW w:w="1064" w:type="dxa"/>
            <w:noWrap/>
            <w:tcMar>
              <w:top w:w="15" w:type="dxa"/>
              <w:left w:w="15" w:type="dxa"/>
              <w:bottom w:w="0" w:type="dxa"/>
              <w:right w:w="15" w:type="dxa"/>
            </w:tcMar>
            <w:vAlign w:val="center"/>
          </w:tcPr>
          <w:p>
            <w:pPr>
              <w:jc w:val="center"/>
              <w:rPr>
                <w:rFonts w:ascii="宋体" w:hAnsi="Calibri" w:cs="宋体"/>
                <w:color w:val="000000"/>
                <w:szCs w:val="21"/>
                <w:highlight w:val="yellow"/>
              </w:rPr>
            </w:pPr>
            <w:r>
              <w:rPr>
                <w:rFonts w:hint="eastAsia" w:ascii="宋体" w:hAnsi="宋体" w:cs="宋体"/>
                <w:color w:val="000000"/>
                <w:szCs w:val="21"/>
                <w:highlight w:val="yellow"/>
              </w:rPr>
              <w:t>管网末梢</w:t>
            </w:r>
          </w:p>
        </w:tc>
        <w:tc>
          <w:tcPr>
            <w:tcW w:w="1560" w:type="dxa"/>
            <w:noWrap w:val="0"/>
            <w:tcMar>
              <w:top w:w="15" w:type="dxa"/>
              <w:left w:w="15" w:type="dxa"/>
              <w:bottom w:w="0" w:type="dxa"/>
              <w:right w:w="15" w:type="dxa"/>
            </w:tcMar>
            <w:vAlign w:val="center"/>
          </w:tcPr>
          <w:p>
            <w:pPr>
              <w:widowControl/>
              <w:jc w:val="center"/>
              <w:textAlignment w:val="center"/>
              <w:rPr>
                <w:rFonts w:ascii="宋体" w:hAnsi="Calibri" w:cs="宋体"/>
                <w:color w:val="000000"/>
                <w:kern w:val="0"/>
                <w:szCs w:val="21"/>
                <w:highlight w:val="yellow"/>
                <w:lang w:bidi="ar"/>
              </w:rPr>
            </w:pPr>
            <w:r>
              <w:rPr>
                <w:rFonts w:hint="eastAsia" w:ascii="宋体" w:hAnsi="宋体" w:cs="宋体"/>
                <w:color w:val="000000"/>
                <w:kern w:val="0"/>
                <w:szCs w:val="21"/>
                <w:highlight w:val="yellow"/>
                <w:lang w:bidi="ar"/>
              </w:rPr>
              <w:t>8项（5个样品）</w:t>
            </w:r>
          </w:p>
        </w:tc>
        <w:tc>
          <w:tcPr>
            <w:tcW w:w="1145" w:type="dxa"/>
            <w:vMerge w:val="continue"/>
            <w:noWrap w:val="0"/>
            <w:tcMar>
              <w:top w:w="15" w:type="dxa"/>
              <w:left w:w="15" w:type="dxa"/>
              <w:bottom w:w="0" w:type="dxa"/>
              <w:right w:w="15" w:type="dxa"/>
            </w:tcMar>
            <w:vAlign w:val="center"/>
          </w:tcPr>
          <w:p>
            <w:pPr>
              <w:widowControl/>
              <w:jc w:val="center"/>
              <w:textAlignment w:val="center"/>
              <w:rPr>
                <w:rFonts w:ascii="宋体" w:hAnsi="Calibri" w:cs="宋体"/>
                <w:color w:val="000000"/>
                <w:kern w:val="0"/>
                <w:szCs w:val="21"/>
                <w:highlight w:val="yellow"/>
                <w:lang w:bidi="ar"/>
              </w:rPr>
            </w:pPr>
          </w:p>
        </w:tc>
        <w:tc>
          <w:tcPr>
            <w:tcW w:w="851" w:type="dxa"/>
            <w:noWrap w:val="0"/>
            <w:tcMar>
              <w:top w:w="15" w:type="dxa"/>
              <w:left w:w="15" w:type="dxa"/>
              <w:bottom w:w="0" w:type="dxa"/>
              <w:right w:w="15" w:type="dxa"/>
            </w:tcMar>
            <w:vAlign w:val="center"/>
          </w:tcPr>
          <w:p>
            <w:pPr>
              <w:widowControl/>
              <w:jc w:val="center"/>
              <w:textAlignment w:val="center"/>
              <w:rPr>
                <w:rFonts w:ascii="宋体" w:hAnsi="Calibri" w:cs="宋体"/>
                <w:color w:val="000000"/>
                <w:kern w:val="0"/>
                <w:szCs w:val="21"/>
                <w:highlight w:val="yellow"/>
                <w:lang w:bidi="ar"/>
              </w:rPr>
            </w:pPr>
            <w:r>
              <w:rPr>
                <w:rFonts w:hint="eastAsia" w:ascii="宋体" w:hAnsi="宋体" w:cs="宋体"/>
                <w:color w:val="000000"/>
                <w:kern w:val="0"/>
                <w:szCs w:val="21"/>
                <w:highlight w:val="yellow"/>
                <w:lang w:bidi="ar"/>
              </w:rPr>
              <w:t>50</w:t>
            </w:r>
          </w:p>
        </w:tc>
        <w:tc>
          <w:tcPr>
            <w:tcW w:w="992" w:type="dxa"/>
            <w:noWrap w:val="0"/>
            <w:vAlign w:val="center"/>
          </w:tcPr>
          <w:p>
            <w:pPr>
              <w:widowControl/>
              <w:jc w:val="center"/>
              <w:textAlignment w:val="center"/>
              <w:rPr>
                <w:rFonts w:hint="eastAsia" w:ascii="宋体" w:hAnsi="Calibri" w:cs="宋体"/>
                <w:color w:val="000000"/>
                <w:kern w:val="0"/>
                <w:szCs w:val="21"/>
                <w:highlight w:val="yellow"/>
                <w:lang w:bidi="ar"/>
              </w:rPr>
            </w:pPr>
          </w:p>
        </w:tc>
        <w:tc>
          <w:tcPr>
            <w:tcW w:w="1276" w:type="dxa"/>
            <w:noWrap w:val="0"/>
            <w:vAlign w:val="center"/>
          </w:tcPr>
          <w:p>
            <w:pPr>
              <w:widowControl/>
              <w:jc w:val="center"/>
              <w:textAlignment w:val="center"/>
              <w:rPr>
                <w:rFonts w:ascii="宋体" w:hAnsi="Calibri" w:cs="宋体"/>
                <w:color w:val="000000"/>
                <w:kern w:val="0"/>
                <w:szCs w:val="21"/>
                <w:highlight w:val="yellow"/>
                <w:lang w:bidi="ar"/>
              </w:rPr>
            </w:pPr>
          </w:p>
        </w:tc>
        <w:tc>
          <w:tcPr>
            <w:tcW w:w="1122" w:type="dxa"/>
            <w:vMerge w:val="continue"/>
            <w:noWrap w:val="0"/>
            <w:tcMar>
              <w:top w:w="15" w:type="dxa"/>
              <w:left w:w="15" w:type="dxa"/>
              <w:bottom w:w="0" w:type="dxa"/>
              <w:right w:w="15" w:type="dxa"/>
            </w:tcMar>
            <w:vAlign w:val="center"/>
          </w:tcPr>
          <w:p>
            <w:pPr>
              <w:widowControl/>
              <w:jc w:val="left"/>
              <w:textAlignment w:val="center"/>
              <w:rPr>
                <w:rFonts w:ascii="宋体" w:hAnsi="Calibri" w:cs="宋体"/>
                <w:color w:val="000000"/>
                <w:kern w:val="0"/>
                <w:szCs w:val="21"/>
                <w:highlight w:val="yellow"/>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jc w:val="center"/>
        </w:trPr>
        <w:tc>
          <w:tcPr>
            <w:tcW w:w="759" w:type="dxa"/>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yellow"/>
                <w:lang w:bidi="ar"/>
              </w:rPr>
            </w:pPr>
          </w:p>
        </w:tc>
        <w:tc>
          <w:tcPr>
            <w:tcW w:w="3769" w:type="dxa"/>
            <w:gridSpan w:val="3"/>
            <w:noWrap/>
            <w:tcMar>
              <w:top w:w="15" w:type="dxa"/>
              <w:left w:w="15" w:type="dxa"/>
              <w:bottom w:w="0" w:type="dxa"/>
              <w:right w:w="15" w:type="dxa"/>
            </w:tcMar>
            <w:vAlign w:val="center"/>
          </w:tcPr>
          <w:p>
            <w:pPr>
              <w:widowControl/>
              <w:jc w:val="center"/>
              <w:textAlignment w:val="center"/>
              <w:rPr>
                <w:rFonts w:ascii="宋体" w:hAnsi="Calibri" w:cs="宋体"/>
                <w:color w:val="000000"/>
                <w:kern w:val="0"/>
                <w:szCs w:val="21"/>
                <w:highlight w:val="yellow"/>
                <w:lang w:bidi="ar"/>
              </w:rPr>
            </w:pPr>
            <w:r>
              <w:rPr>
                <w:rFonts w:hint="eastAsia" w:ascii="宋体" w:hAnsi="Calibri" w:cs="宋体"/>
                <w:color w:val="000000"/>
                <w:kern w:val="0"/>
                <w:szCs w:val="21"/>
                <w:highlight w:val="yellow"/>
                <w:lang w:bidi="ar"/>
              </w:rPr>
              <w:t>合计</w:t>
            </w:r>
          </w:p>
        </w:tc>
        <w:tc>
          <w:tcPr>
            <w:tcW w:w="3119" w:type="dxa"/>
            <w:gridSpan w:val="3"/>
            <w:noWrap w:val="0"/>
            <w:tcMar>
              <w:top w:w="15" w:type="dxa"/>
              <w:left w:w="15" w:type="dxa"/>
              <w:bottom w:w="0" w:type="dxa"/>
              <w:right w:w="15" w:type="dxa"/>
            </w:tcMar>
            <w:vAlign w:val="center"/>
          </w:tcPr>
          <w:p>
            <w:pPr>
              <w:widowControl/>
              <w:jc w:val="center"/>
              <w:textAlignment w:val="center"/>
              <w:rPr>
                <w:rFonts w:ascii="宋体" w:hAnsi="Calibri" w:cs="宋体"/>
                <w:color w:val="000000"/>
                <w:kern w:val="0"/>
                <w:szCs w:val="21"/>
                <w:highlight w:val="yellow"/>
                <w:lang w:bidi="ar"/>
              </w:rPr>
            </w:pPr>
          </w:p>
        </w:tc>
        <w:tc>
          <w:tcPr>
            <w:tcW w:w="1122" w:type="dxa"/>
            <w:noWrap w:val="0"/>
            <w:tcMar>
              <w:top w:w="15" w:type="dxa"/>
              <w:left w:w="15" w:type="dxa"/>
              <w:bottom w:w="0" w:type="dxa"/>
              <w:right w:w="15" w:type="dxa"/>
            </w:tcMar>
            <w:vAlign w:val="center"/>
          </w:tcPr>
          <w:p>
            <w:pPr>
              <w:widowControl/>
              <w:jc w:val="left"/>
              <w:textAlignment w:val="center"/>
              <w:rPr>
                <w:rFonts w:ascii="宋体" w:hAnsi="Calibri" w:cs="宋体"/>
                <w:color w:val="000000"/>
                <w:kern w:val="0"/>
                <w:szCs w:val="21"/>
                <w:highlight w:val="yellow"/>
                <w:lang w:bidi="ar"/>
              </w:rPr>
            </w:pPr>
          </w:p>
        </w:tc>
      </w:tr>
    </w:tbl>
    <w:p>
      <w:pPr>
        <w:rPr>
          <w:rFonts w:ascii="宋体" w:hAnsi="宋体"/>
          <w:bCs/>
          <w:sz w:val="24"/>
          <w:lang w:val="zh-CN"/>
        </w:rPr>
      </w:pPr>
    </w:p>
    <w:p>
      <w:pPr>
        <w:ind w:left="1"/>
        <w:jc w:val="center"/>
        <w:rPr>
          <w:rFonts w:ascii="宋体" w:hAnsi="宋体"/>
          <w:bCs/>
          <w:sz w:val="24"/>
        </w:rPr>
      </w:pPr>
      <w:r>
        <w:rPr>
          <w:rFonts w:hint="eastAsia" w:ascii="宋体" w:hAnsi="宋体"/>
          <w:bCs/>
          <w:sz w:val="24"/>
          <w:lang w:val="zh-CN"/>
        </w:rPr>
        <w:t xml:space="preserve">投标人签名：                                       </w:t>
      </w:r>
      <w:r>
        <w:rPr>
          <w:rFonts w:hint="eastAsia" w:ascii="宋体" w:hAnsi="宋体"/>
          <w:sz w:val="24"/>
          <w:szCs w:val="24"/>
        </w:rPr>
        <w:t>日期：</w:t>
      </w:r>
      <w:bookmarkEnd w:id="95"/>
      <w:bookmarkStart w:id="96" w:name="OLE_LINK147"/>
    </w:p>
    <w:bookmarkEnd w:id="96"/>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每一项货物或服务仅接受一个价格，投标文件应对《</w:t>
      </w:r>
      <w:bookmarkStart w:id="97" w:name="OLE_LINK15"/>
      <w:r>
        <w:rPr>
          <w:rFonts w:hint="eastAsia" w:ascii="宋体" w:hAnsi="宋体"/>
          <w:szCs w:val="21"/>
          <w:lang w:val="zh-CN"/>
        </w:rPr>
        <w:t>开标一览表</w:t>
      </w:r>
      <w:bookmarkEnd w:id="97"/>
      <w:r>
        <w:rPr>
          <w:rFonts w:hint="eastAsia" w:ascii="宋体" w:hAnsi="宋体"/>
          <w:szCs w:val="21"/>
          <w:lang w:val="zh-CN"/>
        </w:rPr>
        <w:t>》中的全部货物或服务进行投标，只投其中部分货物或服务者，投标无效；</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投标人一旦中标后，如因市场变化、政策性调整等因素导致投标成本的变化，投标报价将不会得到调整。</w:t>
      </w:r>
    </w:p>
    <w:p>
      <w:pPr>
        <w:numPr>
          <w:ilvl w:val="0"/>
          <w:numId w:val="27"/>
        </w:numPr>
        <w:ind w:firstLine="420" w:firstLineChars="200"/>
        <w:jc w:val="left"/>
        <w:rPr>
          <w:rFonts w:hint="eastAsia"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bookmarkStart w:id="98" w:name="_Toc4946"/>
    </w:p>
    <w:p>
      <w:pPr>
        <w:jc w:val="left"/>
        <w:rPr>
          <w:rFonts w:hint="eastAsia" w:ascii="宋体" w:hAnsi="宋体"/>
          <w:b/>
          <w:szCs w:val="21"/>
          <w:lang w:val="zh-CN"/>
        </w:rPr>
      </w:pPr>
    </w:p>
    <w:p>
      <w:pPr>
        <w:jc w:val="left"/>
        <w:rPr>
          <w:rFonts w:hint="eastAsia" w:ascii="宋体" w:hAnsi="宋体"/>
          <w:b/>
          <w:szCs w:val="21"/>
          <w:lang w:val="zh-CN"/>
        </w:rPr>
      </w:pPr>
    </w:p>
    <w:p>
      <w:pPr>
        <w:jc w:val="left"/>
        <w:rPr>
          <w:rFonts w:hint="eastAsia" w:ascii="宋体" w:hAnsi="宋体"/>
          <w:b/>
          <w:szCs w:val="21"/>
          <w:lang w:val="zh-CN"/>
        </w:rPr>
      </w:pPr>
    </w:p>
    <w:p>
      <w:pPr>
        <w:jc w:val="left"/>
        <w:rPr>
          <w:rFonts w:hint="eastAsia" w:ascii="宋体" w:hAnsi="宋体"/>
          <w:b/>
          <w:szCs w:val="21"/>
          <w:lang w:val="zh-CN"/>
        </w:rPr>
      </w:pPr>
    </w:p>
    <w:p>
      <w:pPr>
        <w:jc w:val="left"/>
        <w:rPr>
          <w:rFonts w:hint="eastAsia" w:ascii="宋体" w:hAnsi="宋体"/>
          <w:b/>
          <w:szCs w:val="21"/>
          <w:lang w:val="zh-CN"/>
        </w:rPr>
      </w:pPr>
    </w:p>
    <w:p>
      <w:pPr>
        <w:jc w:val="left"/>
        <w:rPr>
          <w:rFonts w:ascii="宋体" w:hAnsi="宋体"/>
          <w:b/>
          <w:szCs w:val="21"/>
          <w:lang w:val="zh-CN"/>
        </w:rPr>
      </w:pPr>
    </w:p>
    <w:bookmarkEnd w:id="98"/>
    <w:p>
      <w:pPr>
        <w:rPr>
          <w:rFonts w:ascii="黑体" w:hAnsi="宋体" w:eastAsia="黑体"/>
          <w:bCs/>
          <w:sz w:val="28"/>
          <w:szCs w:val="28"/>
        </w:rPr>
      </w:pPr>
      <w:bookmarkStart w:id="99" w:name="OLE_LINK151"/>
      <w:bookmarkStart w:id="100" w:name="_Toc8000"/>
      <w:r>
        <w:rPr>
          <w:rFonts w:hint="eastAsia" w:ascii="黑体" w:hAnsi="宋体" w:eastAsia="黑体"/>
          <w:bCs/>
          <w:sz w:val="28"/>
          <w:szCs w:val="28"/>
        </w:rPr>
        <w:t>（三）资格证明文件</w:t>
      </w:r>
      <w:bookmarkEnd w:id="99"/>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0"/>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YXGYJT202204018</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YXGYJT202204018</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 xml:space="preserve">      项目编号：</w:t>
      </w:r>
      <w:r>
        <w:rPr>
          <w:rFonts w:ascii="宋体" w:hAnsi="宋体"/>
          <w:bCs/>
          <w:sz w:val="24"/>
          <w:szCs w:val="24"/>
        </w:rPr>
        <w:t>YXGYJT202204018</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78"/>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YXGYJT202204018</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hint="eastAsia" w:ascii="宋体" w:hAnsi="宋体"/>
          <w:b/>
          <w:bCs/>
          <w:sz w:val="24"/>
          <w:szCs w:val="24"/>
          <w:lang w:val="zh-CN"/>
        </w:rPr>
      </w:pPr>
      <w:r>
        <w:rPr>
          <w:rFonts w:hint="eastAsia" w:ascii="宋体" w:hAnsi="宋体"/>
          <w:b/>
          <w:bCs/>
          <w:sz w:val="24"/>
          <w:szCs w:val="24"/>
        </w:rPr>
        <w:t>投标人资格条件：</w:t>
      </w:r>
    </w:p>
    <w:p>
      <w:pPr>
        <w:numPr>
          <w:ilvl w:val="0"/>
          <w:numId w:val="28"/>
        </w:num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28"/>
        </w:numPr>
        <w:tabs>
          <w:tab w:val="left" w:pos="0"/>
          <w:tab w:val="left" w:pos="255"/>
        </w:tabs>
        <w:spacing w:line="360" w:lineRule="auto"/>
        <w:ind w:firstLine="480"/>
        <w:rPr>
          <w:rFonts w:hint="eastAsia" w:ascii="宋体" w:hAnsi="宋体"/>
          <w:bCs/>
          <w:sz w:val="24"/>
          <w:szCs w:val="24"/>
          <w:lang w:val="zh-CN"/>
        </w:rPr>
      </w:pPr>
      <w:r>
        <w:rPr>
          <w:rFonts w:hint="eastAsia" w:ascii="宋体" w:hAnsi="宋体"/>
          <w:bCs/>
          <w:sz w:val="24"/>
          <w:szCs w:val="24"/>
        </w:rPr>
        <w:t>投标人法定代表人授权委托书及被授权代表的身份证复印件（法定代表人亲自参加的除外）；</w:t>
      </w:r>
    </w:p>
    <w:p>
      <w:pPr>
        <w:numPr>
          <w:ilvl w:val="0"/>
          <w:numId w:val="28"/>
        </w:numPr>
        <w:tabs>
          <w:tab w:val="left" w:pos="0"/>
          <w:tab w:val="left" w:pos="255"/>
        </w:tabs>
        <w:spacing w:line="360" w:lineRule="auto"/>
        <w:ind w:firstLine="482"/>
        <w:rPr>
          <w:rFonts w:ascii="宋体" w:hAnsi="宋体"/>
          <w:bCs/>
          <w:sz w:val="24"/>
          <w:szCs w:val="24"/>
          <w:lang w:val="zh-CN"/>
        </w:rPr>
      </w:pPr>
      <w:r>
        <w:rPr>
          <w:rFonts w:hint="eastAsia" w:ascii="宋体" w:hAnsi="宋体"/>
          <w:b/>
          <w:bCs/>
          <w:sz w:val="24"/>
          <w:szCs w:val="24"/>
          <w:lang w:val="zh-CN"/>
        </w:rPr>
        <w:t>参加投标人员身份证复印件；</w:t>
      </w:r>
    </w:p>
    <w:p>
      <w:pPr>
        <w:numPr>
          <w:ilvl w:val="0"/>
          <w:numId w:val="28"/>
        </w:numPr>
        <w:tabs>
          <w:tab w:val="left" w:pos="0"/>
          <w:tab w:val="left" w:pos="255"/>
        </w:tabs>
        <w:spacing w:line="360" w:lineRule="auto"/>
        <w:ind w:firstLine="480"/>
        <w:rPr>
          <w:rFonts w:hint="eastAsia"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（中标后视情况检查相应原件或公证件）</w:t>
      </w:r>
      <w:r>
        <w:rPr>
          <w:rFonts w:hint="eastAsia" w:ascii="宋体" w:hAnsi="宋体"/>
          <w:bCs/>
          <w:sz w:val="24"/>
          <w:szCs w:val="24"/>
          <w:lang w:val="zh-CN"/>
        </w:rPr>
        <w:t>；</w:t>
      </w:r>
    </w:p>
    <w:p>
      <w:pPr>
        <w:numPr>
          <w:ilvl w:val="0"/>
          <w:numId w:val="28"/>
        </w:numPr>
        <w:tabs>
          <w:tab w:val="left" w:pos="420"/>
          <w:tab w:val="left" w:pos="945"/>
          <w:tab w:val="left" w:pos="1155"/>
        </w:tabs>
        <w:spacing w:line="360" w:lineRule="auto"/>
        <w:ind w:firstLine="480"/>
        <w:rPr>
          <w:rFonts w:ascii="宋体" w:hAns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pPr>
        <w:numPr>
          <w:ilvl w:val="0"/>
          <w:numId w:val="28"/>
        </w:numPr>
        <w:tabs>
          <w:tab w:val="left" w:pos="420"/>
          <w:tab w:val="left" w:pos="945"/>
          <w:tab w:val="left" w:pos="1155"/>
        </w:tabs>
        <w:spacing w:line="360" w:lineRule="auto"/>
        <w:ind w:firstLine="48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28"/>
        </w:numPr>
        <w:tabs>
          <w:tab w:val="left" w:pos="420"/>
          <w:tab w:val="left" w:pos="945"/>
          <w:tab w:val="left" w:pos="1155"/>
        </w:tabs>
        <w:spacing w:line="360" w:lineRule="auto"/>
        <w:ind w:firstLine="480"/>
        <w:rPr>
          <w:rFonts w:hint="eastAsia" w:ascii="宋体" w:hAnsi="宋体" w:cs="宋体"/>
          <w:sz w:val="24"/>
          <w:szCs w:val="24"/>
        </w:rPr>
      </w:pPr>
      <w:r>
        <w:rPr>
          <w:rFonts w:hint="eastAsia" w:ascii="宋体" w:hAnsi="宋体"/>
          <w:sz w:val="24"/>
          <w:szCs w:val="21"/>
        </w:rPr>
        <w:t>投标保证金交纳证明复印件；</w:t>
      </w:r>
    </w:p>
    <w:p>
      <w:pPr>
        <w:numPr>
          <w:ilvl w:val="0"/>
          <w:numId w:val="28"/>
        </w:numPr>
        <w:tabs>
          <w:tab w:val="left" w:pos="420"/>
          <w:tab w:val="left" w:pos="945"/>
          <w:tab w:val="left" w:pos="1155"/>
        </w:tabs>
        <w:spacing w:line="360" w:lineRule="auto"/>
        <w:ind w:firstLine="480"/>
        <w:rPr>
          <w:rFonts w:hint="eastAsia" w:ascii="宋体" w:hAnsi="宋体" w:cs="宋体"/>
          <w:b/>
          <w:sz w:val="24"/>
          <w:szCs w:val="24"/>
        </w:rPr>
      </w:pPr>
      <w:r>
        <w:rPr>
          <w:rFonts w:hint="eastAsia" w:ascii="宋体" w:hAnsi="宋体" w:cs="宋体"/>
          <w:sz w:val="24"/>
          <w:szCs w:val="24"/>
        </w:rPr>
        <w:t>投标人具有省级及以上质量技术监督局计量认证的CMA资质认证证书，标书中提供复印件</w:t>
      </w:r>
      <w:r>
        <w:rPr>
          <w:rFonts w:hint="eastAsia" w:ascii="宋体" w:hAnsi="宋体" w:cs="宋体"/>
          <w:b/>
          <w:sz w:val="24"/>
          <w:szCs w:val="24"/>
        </w:rPr>
        <w:t>（资质认定证书原件中标后视情况备查）；</w:t>
      </w:r>
    </w:p>
    <w:p>
      <w:pPr>
        <w:numPr>
          <w:ilvl w:val="0"/>
          <w:numId w:val="28"/>
        </w:numPr>
        <w:tabs>
          <w:tab w:val="left" w:pos="420"/>
          <w:tab w:val="left" w:pos="945"/>
          <w:tab w:val="left" w:pos="1155"/>
        </w:tabs>
        <w:spacing w:line="360" w:lineRule="auto"/>
        <w:ind w:firstLine="480"/>
        <w:rPr>
          <w:rFonts w:hint="eastAsia" w:ascii="宋体" w:hAnsi="宋体" w:cs="宋体"/>
          <w:sz w:val="24"/>
          <w:szCs w:val="24"/>
        </w:rPr>
      </w:pPr>
      <w:r>
        <w:rPr>
          <w:rFonts w:hint="eastAsia" w:ascii="宋体" w:hAnsi="宋体" w:cs="宋体"/>
          <w:sz w:val="24"/>
          <w:szCs w:val="24"/>
        </w:rPr>
        <w:t>投标人具有GB3838-2002《地表水环境质量标准》29项（表1、表2）全部水质指标项目检测能力的《资质认定计量认证证书》及附表，标书中提供复印件。</w:t>
      </w: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ascii="宋体" w:hAnsi="宋体"/>
          <w:sz w:val="24"/>
          <w:szCs w:val="22"/>
          <w:lang w:val="zh-CN"/>
        </w:rPr>
      </w:pPr>
    </w:p>
    <w:p>
      <w:pPr>
        <w:rPr>
          <w:rFonts w:ascii="黑体" w:hAnsi="宋体" w:eastAsia="黑体"/>
          <w:bCs/>
          <w:sz w:val="28"/>
          <w:szCs w:val="28"/>
        </w:rPr>
      </w:pPr>
      <w:bookmarkStart w:id="101" w:name="OLE_LINK11"/>
      <w:r>
        <w:rPr>
          <w:rFonts w:hint="eastAsia" w:ascii="黑体" w:hAnsi="宋体" w:eastAsia="黑体"/>
          <w:bCs/>
          <w:sz w:val="28"/>
          <w:szCs w:val="28"/>
        </w:rPr>
        <w:t>（四）技术参数及相关要求偏离表（格式）：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highlight w:val="yellow"/>
          <w:lang w:val="zh-CN"/>
        </w:rPr>
      </w:pPr>
      <w:r>
        <w:rPr>
          <w:rFonts w:hint="eastAsia" w:ascii="宋体" w:hAnsi="宋体"/>
          <w:sz w:val="24"/>
          <w:szCs w:val="21"/>
          <w:lang w:val="zh-CN"/>
        </w:rPr>
        <w:t>投标人名称（盖章）：               项目编号：</w:t>
      </w:r>
      <w:r>
        <w:rPr>
          <w:rFonts w:ascii="宋体" w:hAnsi="宋体"/>
          <w:bCs/>
          <w:sz w:val="24"/>
          <w:szCs w:val="24"/>
        </w:rPr>
        <w:t>YXGYJT202204018</w:t>
      </w:r>
    </w:p>
    <w:tbl>
      <w:tblPr>
        <w:tblStyle w:val="75"/>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470"/>
        <w:gridCol w:w="1681"/>
        <w:gridCol w:w="198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1244"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470"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1681"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1984"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255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124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470"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681"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8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55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124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470"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681"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8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55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124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470"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681"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8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55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124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470"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681"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8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55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124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470"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681"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8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55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124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470"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681"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8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55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124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470"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681"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8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55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1"/>
    </w:p>
    <w:p>
      <w:pPr>
        <w:tabs>
          <w:tab w:val="left" w:pos="255"/>
        </w:tabs>
        <w:spacing w:line="360" w:lineRule="auto"/>
        <w:jc w:val="left"/>
        <w:rPr>
          <w:rFonts w:ascii="宋体" w:hAnsi="宋体"/>
          <w:sz w:val="24"/>
          <w:szCs w:val="21"/>
        </w:rPr>
      </w:pPr>
    </w:p>
    <w:p>
      <w:pPr>
        <w:rPr>
          <w:rFonts w:hint="eastAsia" w:ascii="宋体" w:hAnsi="宋体"/>
          <w:b/>
          <w:bCs/>
          <w:sz w:val="36"/>
          <w:szCs w:val="36"/>
        </w:rPr>
      </w:pPr>
    </w:p>
    <w:p>
      <w:pPr>
        <w:rPr>
          <w:rFonts w:hint="eastAsia" w:ascii="宋体" w:hAnsi="宋体"/>
          <w:b/>
          <w:bCs/>
          <w:sz w:val="36"/>
          <w:szCs w:val="36"/>
        </w:rPr>
      </w:pPr>
    </w:p>
    <w:p>
      <w:pPr>
        <w:jc w:val="center"/>
        <w:rPr>
          <w:rFonts w:hint="eastAsia" w:ascii="黑体" w:hAnsi="宋体" w:eastAsia="黑体"/>
          <w:sz w:val="32"/>
          <w:szCs w:val="32"/>
        </w:rPr>
      </w:pPr>
      <w:r>
        <w:rPr>
          <w:rFonts w:hint="eastAsia" w:ascii="黑体" w:hAnsi="宋体" w:eastAsia="黑体"/>
          <w:sz w:val="32"/>
          <w:szCs w:val="32"/>
        </w:rPr>
        <w:t>宜兴水务集团有限公司</w:t>
      </w:r>
    </w:p>
    <w:p>
      <w:pPr>
        <w:jc w:val="center"/>
        <w:rPr>
          <w:rFonts w:ascii="黑体" w:hAnsi="宋体" w:eastAsia="黑体"/>
          <w:sz w:val="32"/>
          <w:szCs w:val="32"/>
        </w:rPr>
      </w:pPr>
      <w:r>
        <w:rPr>
          <w:rFonts w:hint="eastAsia" w:ascii="黑体" w:hAnsi="宋体" w:eastAsia="黑体"/>
          <w:sz w:val="32"/>
          <w:szCs w:val="32"/>
        </w:rPr>
        <w:t>2022年度水质委托检测项目招标公告</w:t>
      </w:r>
      <w:r>
        <w:rPr>
          <w:rFonts w:ascii="黑体" w:hAnsi="宋体" w:eastAsia="黑体"/>
          <w:sz w:val="32"/>
          <w:szCs w:val="32"/>
        </w:rPr>
        <w:t>（第二次）</w:t>
      </w:r>
    </w:p>
    <w:p>
      <w:pPr>
        <w:spacing w:line="480" w:lineRule="auto"/>
        <w:ind w:firstLine="560" w:firstLineChars="200"/>
        <w:rPr>
          <w:rFonts w:hint="eastAsia" w:ascii="宋体" w:hAnsi="宋体"/>
          <w:sz w:val="28"/>
          <w:szCs w:val="28"/>
        </w:rPr>
      </w:pPr>
    </w:p>
    <w:p>
      <w:pPr>
        <w:spacing w:line="480" w:lineRule="auto"/>
        <w:ind w:firstLine="560" w:firstLineChars="200"/>
        <w:rPr>
          <w:rFonts w:ascii="宋体" w:hAnsi="宋体"/>
          <w:sz w:val="28"/>
          <w:szCs w:val="28"/>
        </w:rPr>
      </w:pPr>
      <w:r>
        <w:rPr>
          <w:rFonts w:hint="eastAsia" w:ascii="宋体" w:hAnsi="宋体"/>
          <w:sz w:val="28"/>
          <w:szCs w:val="28"/>
        </w:rPr>
        <w:t>因工作需要，现组织宜兴水务集团有限公司2022年度水质委托检测项目公开采购</w:t>
      </w:r>
      <w:r>
        <w:rPr>
          <w:rFonts w:ascii="宋体" w:hAnsi="宋体"/>
          <w:sz w:val="28"/>
          <w:szCs w:val="28"/>
        </w:rPr>
        <w:t>。现欢迎符合相关条件的供应商参加投标。</w:t>
      </w:r>
    </w:p>
    <w:p>
      <w:pPr>
        <w:tabs>
          <w:tab w:val="left" w:pos="4095"/>
        </w:tabs>
        <w:spacing w:line="480" w:lineRule="auto"/>
        <w:rPr>
          <w:rFonts w:ascii="宋体" w:hAnsi="宋体"/>
          <w:sz w:val="28"/>
        </w:rPr>
      </w:pPr>
      <w:r>
        <w:rPr>
          <w:rFonts w:hint="eastAsia" w:ascii="宋体" w:hAnsi="宋体"/>
          <w:sz w:val="28"/>
        </w:rPr>
        <w:t>一、</w:t>
      </w:r>
      <w:r>
        <w:rPr>
          <w:rFonts w:ascii="宋体" w:hAnsi="宋体"/>
          <w:sz w:val="28"/>
        </w:rPr>
        <w:t>招标项目</w:t>
      </w:r>
      <w:r>
        <w:rPr>
          <w:rFonts w:hint="eastAsia" w:ascii="宋体" w:hAnsi="宋体"/>
          <w:sz w:val="28"/>
        </w:rPr>
        <w:t>主要信息：</w:t>
      </w:r>
      <w:r>
        <w:rPr>
          <w:rFonts w:ascii="宋体" w:hAnsi="宋体"/>
          <w:sz w:val="28"/>
        </w:rPr>
        <w:tab/>
      </w:r>
    </w:p>
    <w:p>
      <w:pPr>
        <w:spacing w:line="480" w:lineRule="auto"/>
        <w:ind w:firstLine="560" w:firstLineChars="200"/>
        <w:rPr>
          <w:rFonts w:hint="eastAsia" w:ascii="宋体" w:hAnsi="宋体"/>
          <w:color w:val="FF0000"/>
          <w:sz w:val="28"/>
        </w:rPr>
      </w:pPr>
      <w:r>
        <w:rPr>
          <w:rFonts w:hint="eastAsia" w:ascii="宋体" w:hAnsi="宋体"/>
          <w:sz w:val="28"/>
          <w:lang w:val="zh-CN"/>
        </w:rPr>
        <w:t>①</w:t>
      </w:r>
      <w:r>
        <w:rPr>
          <w:rFonts w:hint="eastAsia" w:ascii="宋体" w:hAnsi="宋体"/>
          <w:sz w:val="28"/>
        </w:rPr>
        <w:t>项目</w:t>
      </w:r>
      <w:r>
        <w:rPr>
          <w:rFonts w:ascii="宋体" w:hAnsi="宋体"/>
          <w:sz w:val="28"/>
        </w:rPr>
        <w:t>编号：</w:t>
      </w:r>
      <w:r>
        <w:rPr>
          <w:rFonts w:ascii="宋体" w:hAnsi="宋体"/>
          <w:bCs/>
          <w:sz w:val="24"/>
          <w:szCs w:val="24"/>
        </w:rPr>
        <w:t>YXGYJT202204018</w:t>
      </w:r>
    </w:p>
    <w:p>
      <w:pPr>
        <w:spacing w:line="480" w:lineRule="auto"/>
        <w:ind w:firstLine="560" w:firstLineChars="200"/>
        <w:rPr>
          <w:rFonts w:hint="eastAsia" w:ascii="宋体" w:hAnsi="宋体"/>
          <w:sz w:val="28"/>
        </w:rPr>
      </w:pPr>
      <w:r>
        <w:rPr>
          <w:rFonts w:hint="eastAsia" w:ascii="宋体" w:hAnsi="宋体"/>
          <w:sz w:val="28"/>
          <w:lang w:val="zh-CN"/>
        </w:rPr>
        <w:t>②</w:t>
      </w:r>
      <w:r>
        <w:rPr>
          <w:rFonts w:hint="eastAsia" w:ascii="宋体" w:hAnsi="宋体"/>
          <w:sz w:val="28"/>
        </w:rPr>
        <w:t>项目</w:t>
      </w:r>
      <w:r>
        <w:rPr>
          <w:rFonts w:ascii="宋体" w:hAnsi="宋体"/>
          <w:sz w:val="28"/>
        </w:rPr>
        <w:t>名称</w:t>
      </w:r>
      <w:r>
        <w:rPr>
          <w:rFonts w:hint="eastAsia" w:ascii="宋体" w:hAnsi="宋体"/>
          <w:sz w:val="28"/>
        </w:rPr>
        <w:t>：宜兴水务集团有限公司2022年度水质委托检测项目</w:t>
      </w:r>
    </w:p>
    <w:p>
      <w:pPr>
        <w:spacing w:line="480" w:lineRule="auto"/>
        <w:ind w:firstLine="560" w:firstLineChars="200"/>
        <w:rPr>
          <w:rFonts w:ascii="宋体" w:hAnsi="宋体"/>
          <w:sz w:val="28"/>
        </w:rPr>
      </w:pPr>
      <w:r>
        <w:rPr>
          <w:rFonts w:hint="eastAsia" w:ascii="宋体" w:hAnsi="宋体"/>
          <w:sz w:val="28"/>
        </w:rPr>
        <w:t>③</w:t>
      </w:r>
      <w:r>
        <w:rPr>
          <w:rFonts w:ascii="宋体" w:hAnsi="宋体"/>
          <w:sz w:val="28"/>
        </w:rPr>
        <w:t>项目简要说明：</w:t>
      </w:r>
      <w:r>
        <w:rPr>
          <w:rFonts w:hint="eastAsia" w:ascii="宋体" w:hAnsi="宋体"/>
          <w:sz w:val="28"/>
        </w:rPr>
        <w:t xml:space="preserve">详见招标文件。 </w:t>
      </w:r>
      <w:r>
        <w:rPr>
          <w:rFonts w:hint="eastAsia" w:ascii="宋体" w:hAnsi="宋体"/>
          <w:bCs/>
          <w:sz w:val="24"/>
        </w:rPr>
        <w:t xml:space="preserve">   </w:t>
      </w:r>
    </w:p>
    <w:p>
      <w:pPr>
        <w:spacing w:line="480" w:lineRule="auto"/>
        <w:rPr>
          <w:rFonts w:ascii="宋体" w:hAnsi="宋体"/>
          <w:sz w:val="28"/>
        </w:rPr>
      </w:pPr>
      <w:r>
        <w:rPr>
          <w:rFonts w:hint="eastAsia" w:ascii="宋体" w:hAnsi="宋体"/>
          <w:sz w:val="28"/>
        </w:rPr>
        <w:t>二、投标人资格要求：</w:t>
      </w:r>
    </w:p>
    <w:p>
      <w:pPr>
        <w:spacing w:line="480" w:lineRule="auto"/>
        <w:ind w:firstLine="560" w:firstLineChars="200"/>
        <w:rPr>
          <w:rFonts w:ascii="宋体" w:hAnsi="宋体"/>
          <w:sz w:val="28"/>
          <w:szCs w:val="28"/>
        </w:rPr>
      </w:pPr>
      <w:r>
        <w:rPr>
          <w:rFonts w:hint="eastAsia" w:ascii="宋体" w:hAnsi="宋体"/>
          <w:sz w:val="28"/>
          <w:szCs w:val="28"/>
        </w:rPr>
        <w:t>1、投标人参加本次采购活动应具备下列资格条件：</w:t>
      </w:r>
    </w:p>
    <w:p>
      <w:pPr>
        <w:spacing w:line="480" w:lineRule="auto"/>
        <w:ind w:firstLine="480"/>
        <w:rPr>
          <w:rFonts w:hint="eastAsia" w:ascii="宋体" w:hAnsi="宋体"/>
          <w:sz w:val="28"/>
          <w:lang w:val="zh-CN"/>
        </w:rPr>
      </w:pPr>
      <w:r>
        <w:rPr>
          <w:rFonts w:hint="eastAsia" w:ascii="宋体" w:hAnsi="宋体"/>
          <w:sz w:val="28"/>
          <w:lang w:val="zh-CN"/>
        </w:rPr>
        <w:t>①具有独立承担民事责任的能力；</w:t>
      </w:r>
    </w:p>
    <w:p>
      <w:pPr>
        <w:spacing w:line="480" w:lineRule="auto"/>
        <w:ind w:firstLine="480"/>
        <w:rPr>
          <w:rFonts w:hint="eastAsia" w:ascii="宋体" w:hAnsi="宋体"/>
          <w:sz w:val="28"/>
          <w:lang w:val="zh-CN"/>
        </w:rPr>
      </w:pPr>
      <w:r>
        <w:rPr>
          <w:rFonts w:hint="eastAsia" w:ascii="宋体" w:hAnsi="宋体"/>
          <w:sz w:val="28"/>
          <w:lang w:val="zh-CN"/>
        </w:rPr>
        <w:t>②有依法缴纳税收和社会保障资金的良好记录；</w:t>
      </w:r>
    </w:p>
    <w:p>
      <w:pPr>
        <w:spacing w:line="480" w:lineRule="auto"/>
        <w:ind w:firstLine="480"/>
        <w:rPr>
          <w:rFonts w:hint="eastAsia" w:ascii="宋体" w:hAnsi="宋体"/>
          <w:sz w:val="28"/>
          <w:lang w:val="zh-CN"/>
        </w:rPr>
      </w:pPr>
      <w:r>
        <w:rPr>
          <w:rFonts w:hint="eastAsia" w:ascii="宋体" w:hAnsi="宋体"/>
          <w:sz w:val="28"/>
          <w:lang w:val="zh-CN"/>
        </w:rPr>
        <w:t>③具有履行合同所必需的设备和专业技术能力；</w:t>
      </w:r>
    </w:p>
    <w:p>
      <w:pPr>
        <w:spacing w:line="480" w:lineRule="auto"/>
        <w:ind w:firstLine="480"/>
        <w:rPr>
          <w:rFonts w:hint="eastAsia" w:ascii="宋体" w:hAnsi="宋体"/>
          <w:sz w:val="28"/>
          <w:lang w:val="zh-CN"/>
        </w:rPr>
      </w:pPr>
      <w:r>
        <w:rPr>
          <w:rFonts w:hint="eastAsia" w:ascii="宋体" w:hAnsi="宋体"/>
          <w:sz w:val="28"/>
          <w:lang w:val="zh-CN"/>
        </w:rPr>
        <w:t>④不接受联合体，不接受成交后分包；</w:t>
      </w:r>
    </w:p>
    <w:p>
      <w:pPr>
        <w:spacing w:line="480" w:lineRule="auto"/>
        <w:ind w:firstLine="480"/>
        <w:rPr>
          <w:rFonts w:hint="eastAsia" w:ascii="宋体" w:hAnsi="宋体"/>
          <w:sz w:val="28"/>
          <w:lang w:val="zh-CN"/>
        </w:rPr>
      </w:pPr>
      <w:r>
        <w:rPr>
          <w:rFonts w:hint="eastAsia" w:ascii="宋体" w:hAnsi="宋体"/>
          <w:sz w:val="28"/>
          <w:lang w:val="zh-CN"/>
        </w:rPr>
        <w:t>⑤无不良信用记录；近三年内，未被“信用中国”、“国家企业信用信息公示系统”等网站列入失信执行人、重大税收违法案件当事人名单、政府采购严重违法失信行为记录名单、未有行政处罚信息。</w:t>
      </w:r>
    </w:p>
    <w:p>
      <w:pPr>
        <w:spacing w:line="480" w:lineRule="auto"/>
        <w:ind w:firstLine="480"/>
        <w:rPr>
          <w:rFonts w:hint="eastAsia" w:ascii="宋体" w:hAnsi="宋体"/>
          <w:sz w:val="28"/>
          <w:lang w:val="zh-CN"/>
        </w:rPr>
      </w:pPr>
      <w:r>
        <w:rPr>
          <w:rFonts w:hint="eastAsia" w:ascii="宋体" w:hAnsi="宋体"/>
          <w:sz w:val="28"/>
          <w:lang w:val="zh-CN"/>
        </w:rPr>
        <w:t>⑥投标人具有省级及以上质量技术监督局计量认证的CMA资质认证证书，标书中提供复印件（资质认定证书原件中标后视情况备查）</w:t>
      </w:r>
    </w:p>
    <w:p>
      <w:pPr>
        <w:spacing w:line="480" w:lineRule="auto"/>
        <w:ind w:firstLine="480"/>
        <w:rPr>
          <w:rFonts w:hint="eastAsia" w:ascii="宋体" w:hAnsi="宋体"/>
          <w:sz w:val="28"/>
          <w:lang w:val="zh-CN"/>
        </w:rPr>
      </w:pPr>
      <w:r>
        <w:rPr>
          <w:rFonts w:hint="eastAsia" w:ascii="宋体" w:hAnsi="宋体"/>
          <w:sz w:val="28"/>
          <w:lang w:val="zh-CN"/>
        </w:rPr>
        <w:t>⑧投标人具有GB3838-2002《地表水环境质量标准》29项（表1、表2）全部水质指标项目检测能力的《资质认定计量认证证书》及附表，标书中提供复印件。</w:t>
      </w:r>
    </w:p>
    <w:p>
      <w:pPr>
        <w:spacing w:line="480" w:lineRule="auto"/>
        <w:ind w:firstLine="560" w:firstLineChars="200"/>
        <w:rPr>
          <w:rFonts w:hint="eastAsia" w:ascii="宋体" w:hAnsi="宋体"/>
          <w:sz w:val="28"/>
        </w:rPr>
      </w:pPr>
      <w:r>
        <w:rPr>
          <w:rFonts w:hint="eastAsia" w:ascii="宋体" w:hAnsi="宋体"/>
          <w:sz w:val="28"/>
        </w:rPr>
        <w:t>1、提交投标文件截止及开标时间：2022年5月30日9:30</w:t>
      </w:r>
    </w:p>
    <w:p>
      <w:pPr>
        <w:spacing w:line="480" w:lineRule="auto"/>
        <w:ind w:firstLine="560" w:firstLineChars="200"/>
        <w:rPr>
          <w:rFonts w:ascii="宋体" w:hAnsi="宋体"/>
          <w:sz w:val="28"/>
        </w:rPr>
      </w:pPr>
      <w:r>
        <w:rPr>
          <w:rFonts w:hint="eastAsia" w:ascii="宋体" w:hAnsi="宋体"/>
          <w:sz w:val="28"/>
        </w:rPr>
        <w:t>2、确定采购结果时间：评审结束后。</w:t>
      </w:r>
    </w:p>
    <w:p>
      <w:pPr>
        <w:spacing w:line="480" w:lineRule="auto"/>
        <w:ind w:firstLine="560" w:firstLineChars="200"/>
        <w:rPr>
          <w:rFonts w:ascii="宋体" w:hAnsi="宋体"/>
          <w:sz w:val="28"/>
        </w:rPr>
      </w:pPr>
      <w:r>
        <w:rPr>
          <w:rFonts w:hint="eastAsia" w:ascii="宋体" w:hAnsi="宋体"/>
          <w:sz w:val="28"/>
        </w:rPr>
        <w:t>3、地点：</w:t>
      </w:r>
      <w:r>
        <w:rPr>
          <w:rFonts w:hint="eastAsia" w:ascii="宋体" w:hAnsi="宋体"/>
          <w:bCs/>
          <w:sz w:val="28"/>
        </w:rPr>
        <w:t>宜兴市环科园绿园路528号孵化园二楼开标室</w:t>
      </w:r>
    </w:p>
    <w:p>
      <w:pPr>
        <w:spacing w:line="480" w:lineRule="auto"/>
        <w:ind w:firstLine="560" w:firstLineChars="200"/>
        <w:rPr>
          <w:rFonts w:hint="eastAsia" w:ascii="宋体" w:hAnsi="宋体"/>
          <w:sz w:val="28"/>
        </w:rPr>
      </w:pPr>
      <w:r>
        <w:rPr>
          <w:rFonts w:hint="eastAsia" w:ascii="宋体" w:hAnsi="宋体"/>
          <w:sz w:val="28"/>
        </w:rPr>
        <w:t>4、</w:t>
      </w:r>
      <w:r>
        <w:rPr>
          <w:rFonts w:ascii="宋体" w:hAnsi="宋体"/>
          <w:sz w:val="28"/>
        </w:rPr>
        <w:t>其他有关事项：截止期后的投标文件或未按招标文件规定密封的投标文件，恕不接受。</w:t>
      </w:r>
    </w:p>
    <w:p>
      <w:pPr>
        <w:pStyle w:val="73"/>
        <w:spacing w:before="78" w:after="46"/>
        <w:ind w:firstLine="557" w:firstLineChars="198"/>
        <w:rPr>
          <w:rFonts w:ascii="仿宋" w:hAnsi="仿宋" w:eastAsia="仿宋"/>
          <w:b/>
          <w:sz w:val="28"/>
          <w:szCs w:val="28"/>
        </w:rPr>
      </w:pPr>
      <w:r>
        <w:rPr>
          <w:rFonts w:hint="eastAsia" w:ascii="仿宋" w:hAnsi="仿宋" w:eastAsia="仿宋"/>
          <w:b/>
          <w:sz w:val="28"/>
          <w:szCs w:val="28"/>
        </w:rPr>
        <w:t>5、供应商须递交符合招标文件要求的电子标书，于开标前30分钟发送到指定邮箱，由评委在开标时间截止后现场开启,邮件主题、标题中需标明所投标段名称。（标书必须每页加盖单位公章并由法人签字）邮箱为：gyhbztblsy@126.com</w:t>
      </w:r>
    </w:p>
    <w:p>
      <w:pPr>
        <w:spacing w:line="480" w:lineRule="auto"/>
        <w:rPr>
          <w:rFonts w:ascii="宋体" w:hAnsi="宋体"/>
          <w:sz w:val="28"/>
        </w:rPr>
      </w:pPr>
      <w:r>
        <w:rPr>
          <w:rFonts w:hint="eastAsia" w:ascii="宋体" w:hAnsi="宋体"/>
          <w:sz w:val="28"/>
        </w:rPr>
        <w:t>四、公告期限：</w:t>
      </w:r>
      <w:r>
        <w:rPr>
          <w:rFonts w:hint="eastAsia" w:ascii="宋体" w:hAnsi="宋体"/>
          <w:sz w:val="28"/>
          <w:highlight w:val="yellow"/>
        </w:rPr>
        <w:t>2022年5月23日- 2022年5月25日。</w:t>
      </w:r>
    </w:p>
    <w:p>
      <w:pPr>
        <w:spacing w:line="480" w:lineRule="auto"/>
        <w:rPr>
          <w:rFonts w:ascii="宋体" w:hAnsi="宋体"/>
          <w:sz w:val="28"/>
        </w:rPr>
      </w:pPr>
      <w:r>
        <w:rPr>
          <w:rFonts w:hint="eastAsia" w:ascii="宋体" w:hAnsi="宋体"/>
          <w:sz w:val="28"/>
        </w:rPr>
        <w:t>五</w:t>
      </w:r>
      <w:r>
        <w:rPr>
          <w:rFonts w:ascii="宋体" w:hAnsi="宋体"/>
          <w:sz w:val="28"/>
        </w:rPr>
        <w:t>、本次招标联系事项</w:t>
      </w:r>
      <w:r>
        <w:rPr>
          <w:rFonts w:hint="eastAsia" w:ascii="宋体" w:hAnsi="宋体"/>
          <w:sz w:val="28"/>
        </w:rPr>
        <w:t>：</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jc w:val="center"/>
        </w:trPr>
        <w:tc>
          <w:tcPr>
            <w:tcW w:w="8492" w:type="dxa"/>
            <w:noWrap w:val="0"/>
            <w:vAlign w:val="top"/>
          </w:tcPr>
          <w:p>
            <w:pPr>
              <w:spacing w:line="480" w:lineRule="auto"/>
              <w:rPr>
                <w:rFonts w:hint="eastAsia" w:ascii="宋体" w:hAnsi="宋体"/>
                <w:sz w:val="28"/>
              </w:rPr>
            </w:pPr>
            <w:bookmarkStart w:id="102" w:name="OLE_LINK29"/>
            <w:r>
              <w:rPr>
                <w:rFonts w:hint="eastAsia" w:ascii="宋体" w:hAnsi="宋体"/>
                <w:sz w:val="28"/>
              </w:rPr>
              <w:t>采购人：宜兴水务集团有限公司</w:t>
            </w:r>
          </w:p>
          <w:p>
            <w:pPr>
              <w:spacing w:line="480" w:lineRule="auto"/>
              <w:rPr>
                <w:rFonts w:hint="eastAsia" w:ascii="宋体" w:hAnsi="宋体"/>
                <w:sz w:val="28"/>
              </w:rPr>
            </w:pPr>
            <w:r>
              <w:rPr>
                <w:rFonts w:hint="eastAsia" w:ascii="宋体" w:hAnsi="宋体"/>
                <w:sz w:val="28"/>
              </w:rPr>
              <w:t>联系人：刘先生、赵女士</w:t>
            </w:r>
          </w:p>
          <w:p>
            <w:pPr>
              <w:spacing w:line="480" w:lineRule="auto"/>
              <w:rPr>
                <w:rFonts w:hint="eastAsia" w:ascii="宋体" w:hAnsi="宋体"/>
                <w:sz w:val="28"/>
              </w:rPr>
            </w:pPr>
            <w:r>
              <w:rPr>
                <w:rFonts w:hint="eastAsia" w:ascii="宋体" w:hAnsi="宋体"/>
                <w:sz w:val="28"/>
              </w:rPr>
              <w:t>联系电话：0510-80718885，0510-80718713</w:t>
            </w:r>
          </w:p>
          <w:p>
            <w:pPr>
              <w:spacing w:line="480" w:lineRule="auto"/>
              <w:rPr>
                <w:rFonts w:hint="eastAsia" w:ascii="宋体" w:hAnsi="宋体"/>
                <w:sz w:val="28"/>
              </w:rPr>
            </w:pPr>
            <w:r>
              <w:rPr>
                <w:rFonts w:hint="eastAsia" w:ascii="宋体" w:hAnsi="宋体"/>
                <w:sz w:val="28"/>
              </w:rPr>
              <w:t>联系地址：宜兴市环科园绿园路528号</w:t>
            </w:r>
          </w:p>
          <w:p>
            <w:pPr>
              <w:spacing w:line="480" w:lineRule="auto"/>
              <w:rPr>
                <w:rFonts w:hint="eastAsia" w:ascii="宋体" w:hAnsi="宋体"/>
                <w:sz w:val="28"/>
              </w:rPr>
            </w:pPr>
            <w:r>
              <w:rPr>
                <w:rFonts w:hint="eastAsia" w:ascii="宋体" w:hAnsi="宋体"/>
                <w:sz w:val="28"/>
              </w:rPr>
              <w:t>邮政编码：214200</w:t>
            </w:r>
          </w:p>
        </w:tc>
      </w:tr>
      <w:bookmarkEnd w:id="102"/>
    </w:tbl>
    <w:p>
      <w:pPr>
        <w:spacing w:line="480" w:lineRule="auto"/>
        <w:rPr>
          <w:rFonts w:ascii="宋体" w:hAnsi="宋体"/>
          <w:sz w:val="28"/>
        </w:rPr>
      </w:pPr>
      <w:r>
        <w:rPr>
          <w:rFonts w:ascii="宋体" w:hAnsi="宋体"/>
          <w:sz w:val="28"/>
        </w:rPr>
        <w:t>有关本次招投标活动方面的问题,可来人、来函（传真）或电话联系。</w:t>
      </w:r>
    </w:p>
    <w:p>
      <w:pPr>
        <w:spacing w:line="480" w:lineRule="auto"/>
        <w:ind w:firstLine="1120" w:firstLineChars="400"/>
        <w:jc w:val="right"/>
        <w:rPr>
          <w:rFonts w:hint="eastAsia" w:ascii="宋体" w:hAnsi="宋体"/>
          <w:sz w:val="28"/>
        </w:rPr>
      </w:pPr>
    </w:p>
    <w:p>
      <w:pPr>
        <w:spacing w:line="480" w:lineRule="auto"/>
        <w:ind w:firstLine="1120" w:firstLineChars="400"/>
        <w:jc w:val="right"/>
        <w:rPr>
          <w:rFonts w:hint="eastAsia" w:ascii="宋体" w:hAnsi="宋体"/>
          <w:sz w:val="28"/>
        </w:rPr>
      </w:pPr>
      <w:r>
        <w:rPr>
          <w:rFonts w:hint="eastAsia" w:ascii="宋体" w:hAnsi="宋体"/>
          <w:sz w:val="28"/>
        </w:rPr>
        <w:t>宜兴水务集团有限公司</w:t>
      </w:r>
    </w:p>
    <w:p>
      <w:pPr>
        <w:spacing w:line="480" w:lineRule="auto"/>
        <w:ind w:right="420" w:firstLine="1120" w:firstLineChars="400"/>
        <w:jc w:val="right"/>
        <w:rPr>
          <w:rFonts w:ascii="宋体" w:hAnsi="宋体"/>
          <w:sz w:val="18"/>
          <w:szCs w:val="18"/>
        </w:rPr>
      </w:pPr>
      <w:r>
        <w:rPr>
          <w:rFonts w:hint="eastAsia" w:ascii="宋体" w:hAnsi="宋体"/>
          <w:sz w:val="28"/>
        </w:rPr>
        <w:t>2022</w:t>
      </w:r>
      <w:r>
        <w:rPr>
          <w:rFonts w:ascii="宋体" w:hAnsi="宋体"/>
          <w:sz w:val="28"/>
        </w:rPr>
        <w:t>年</w:t>
      </w:r>
      <w:r>
        <w:rPr>
          <w:rFonts w:hint="eastAsia" w:ascii="宋体" w:hAnsi="宋体"/>
          <w:sz w:val="28"/>
        </w:rPr>
        <w:t xml:space="preserve"> 5</w:t>
      </w:r>
      <w:r>
        <w:rPr>
          <w:rFonts w:ascii="宋体" w:hAnsi="宋体"/>
          <w:sz w:val="28"/>
        </w:rPr>
        <w:t>月</w:t>
      </w:r>
      <w:r>
        <w:rPr>
          <w:rFonts w:hint="eastAsia" w:ascii="宋体" w:hAnsi="宋体"/>
          <w:sz w:val="28"/>
        </w:rPr>
        <w:t>23</w:t>
      </w:r>
      <w:r>
        <w:rPr>
          <w:rFonts w:ascii="宋体" w:hAnsi="宋体"/>
          <w:sz w:val="28"/>
        </w:rPr>
        <w:t>日</w:t>
      </w:r>
    </w:p>
    <w:p>
      <w:pPr>
        <w:pStyle w:val="2"/>
      </w:pP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287" w:usb1="080F0000" w:usb2="00000010" w:usb3="00000000" w:csb0="0004009F"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3" w:usb1="00000000" w:usb2="00000000" w:usb3="00000000" w:csb0="00000001" w:csb1="00000000"/>
  </w:font>
  <w:font w:name="细宋体">
    <w:altName w:val="黑体"/>
    <w:panose1 w:val="00000000000000000000"/>
    <w:charset w:val="86"/>
    <w:family w:val="modern"/>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E-FZ">
    <w:altName w:val="Malgun Gothic"/>
    <w:panose1 w:val="00000000000000000000"/>
    <w:charset w:val="81"/>
    <w:family w:val="roman"/>
    <w:pitch w:val="default"/>
    <w:sig w:usb0="00000000" w:usb1="00000000" w:usb2="00000033" w:usb3="00000000" w:csb0="0008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3</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245"/>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239"/>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466"/>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515"/>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250"/>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500"/>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492"/>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39"/>
      <w:lvlText w:val="%3."/>
      <w:lvlJc w:val="right"/>
      <w:pPr>
        <w:tabs>
          <w:tab w:val="left" w:pos="-1080"/>
        </w:tabs>
        <w:ind w:left="-1080" w:hanging="420"/>
      </w:pPr>
    </w:lvl>
    <w:lvl w:ilvl="3" w:tentative="0">
      <w:start w:val="1"/>
      <w:numFmt w:val="decimal"/>
      <w:pStyle w:val="226"/>
      <w:lvlText w:val="%4."/>
      <w:lvlJc w:val="left"/>
      <w:pPr>
        <w:tabs>
          <w:tab w:val="left" w:pos="-660"/>
        </w:tabs>
        <w:ind w:left="-660" w:hanging="420"/>
      </w:pPr>
    </w:lvl>
    <w:lvl w:ilvl="4" w:tentative="0">
      <w:start w:val="4"/>
      <w:numFmt w:val="decimal"/>
      <w:pStyle w:val="469"/>
      <w:lvlText w:val="%5．"/>
      <w:lvlJc w:val="left"/>
      <w:pPr>
        <w:tabs>
          <w:tab w:val="left" w:pos="360"/>
        </w:tabs>
        <w:ind w:left="360" w:hanging="360"/>
      </w:pPr>
      <w:rPr>
        <w:rFonts w:hint="default"/>
      </w:rPr>
    </w:lvl>
    <w:lvl w:ilvl="5" w:tentative="0">
      <w:start w:val="5"/>
      <w:numFmt w:val="decimal"/>
      <w:pStyle w:val="349"/>
      <w:lvlText w:val="%6．"/>
      <w:lvlJc w:val="left"/>
      <w:pPr>
        <w:tabs>
          <w:tab w:val="left" w:pos="120"/>
        </w:tabs>
        <w:ind w:left="120" w:hanging="360"/>
      </w:pPr>
      <w:rPr>
        <w:rFonts w:hint="default"/>
      </w:rPr>
    </w:lvl>
    <w:lvl w:ilvl="6" w:tentative="0">
      <w:start w:val="1"/>
      <w:numFmt w:val="decimal"/>
      <w:pStyle w:val="311"/>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02121389"/>
    <w:multiLevelType w:val="singleLevel"/>
    <w:tmpl w:val="02121389"/>
    <w:lvl w:ilvl="0" w:tentative="0">
      <w:start w:val="1"/>
      <w:numFmt w:val="decimalEnclosedCircleChinese"/>
      <w:suff w:val="nothing"/>
      <w:lvlText w:val="%1　"/>
      <w:lvlJc w:val="left"/>
      <w:pPr>
        <w:ind w:left="150" w:firstLine="400"/>
      </w:pPr>
      <w:rPr>
        <w:rFonts w:hint="eastAsia"/>
        <w:lang w:val="en-US" w:eastAsia="zh-CN"/>
      </w:rPr>
    </w:lvl>
  </w:abstractNum>
  <w:abstractNum w:abstractNumId="16">
    <w:nsid w:val="20063AD5"/>
    <w:multiLevelType w:val="multilevel"/>
    <w:tmpl w:val="20063AD5"/>
    <w:lvl w:ilvl="0" w:tentative="0">
      <w:start w:val="1"/>
      <w:numFmt w:val="lowerLetter"/>
      <w:pStyle w:val="396"/>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9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463"/>
      <w:lvlText w:val="%2)"/>
      <w:lvlJc w:val="left"/>
      <w:pPr>
        <w:tabs>
          <w:tab w:val="left" w:pos="1470"/>
        </w:tabs>
        <w:ind w:left="1470" w:hanging="420"/>
      </w:pPr>
    </w:lvl>
    <w:lvl w:ilvl="2" w:tentative="0">
      <w:start w:val="1"/>
      <w:numFmt w:val="lowerRoman"/>
      <w:pStyle w:val="367"/>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9">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17"/>
      <w:lvlText w:val="%2)"/>
      <w:lvlJc w:val="left"/>
      <w:pPr>
        <w:tabs>
          <w:tab w:val="left" w:pos="1260"/>
        </w:tabs>
        <w:ind w:left="1260" w:hanging="420"/>
      </w:pPr>
    </w:lvl>
    <w:lvl w:ilvl="2" w:tentative="0">
      <w:start w:val="1"/>
      <w:numFmt w:val="lowerRoman"/>
      <w:pStyle w:val="216"/>
      <w:lvlText w:val="%3."/>
      <w:lvlJc w:val="right"/>
      <w:pPr>
        <w:tabs>
          <w:tab w:val="left" w:pos="1680"/>
        </w:tabs>
        <w:ind w:left="1680" w:hanging="420"/>
      </w:pPr>
    </w:lvl>
    <w:lvl w:ilvl="3" w:tentative="0">
      <w:start w:val="1"/>
      <w:numFmt w:val="decimal"/>
      <w:pStyle w:val="215"/>
      <w:lvlText w:val="%4."/>
      <w:lvlJc w:val="left"/>
      <w:pPr>
        <w:tabs>
          <w:tab w:val="left" w:pos="2100"/>
        </w:tabs>
        <w:ind w:left="2100" w:hanging="420"/>
      </w:pPr>
    </w:lvl>
    <w:lvl w:ilvl="4" w:tentative="0">
      <w:start w:val="1"/>
      <w:numFmt w:val="lowerLetter"/>
      <w:pStyle w:val="489"/>
      <w:lvlText w:val="%5)"/>
      <w:lvlJc w:val="left"/>
      <w:pPr>
        <w:tabs>
          <w:tab w:val="left" w:pos="2520"/>
        </w:tabs>
        <w:ind w:left="2520" w:hanging="420"/>
      </w:pPr>
    </w:lvl>
    <w:lvl w:ilvl="5" w:tentative="0">
      <w:start w:val="1"/>
      <w:numFmt w:val="lowerRoman"/>
      <w:pStyle w:val="420"/>
      <w:lvlText w:val="%6."/>
      <w:lvlJc w:val="right"/>
      <w:pPr>
        <w:tabs>
          <w:tab w:val="left" w:pos="2940"/>
        </w:tabs>
        <w:ind w:left="2940" w:hanging="420"/>
      </w:pPr>
    </w:lvl>
    <w:lvl w:ilvl="6" w:tentative="0">
      <w:start w:val="1"/>
      <w:numFmt w:val="decimal"/>
      <w:pStyle w:val="214"/>
      <w:lvlText w:val="%7."/>
      <w:lvlJc w:val="left"/>
      <w:pPr>
        <w:tabs>
          <w:tab w:val="left" w:pos="3360"/>
        </w:tabs>
        <w:ind w:left="3360" w:hanging="420"/>
      </w:pPr>
    </w:lvl>
    <w:lvl w:ilvl="7" w:tentative="0">
      <w:start w:val="1"/>
      <w:numFmt w:val="lowerLetter"/>
      <w:pStyle w:val="222"/>
      <w:lvlText w:val="%8)"/>
      <w:lvlJc w:val="left"/>
      <w:pPr>
        <w:tabs>
          <w:tab w:val="left" w:pos="3780"/>
        </w:tabs>
        <w:ind w:left="3780" w:hanging="420"/>
      </w:pPr>
    </w:lvl>
    <w:lvl w:ilvl="8" w:tentative="0">
      <w:start w:val="1"/>
      <w:numFmt w:val="lowerRoman"/>
      <w:pStyle w:val="503"/>
      <w:lvlText w:val="%9."/>
      <w:lvlJc w:val="right"/>
      <w:pPr>
        <w:tabs>
          <w:tab w:val="left" w:pos="4200"/>
        </w:tabs>
        <w:ind w:left="4200" w:hanging="420"/>
      </w:pPr>
    </w:lvl>
  </w:abstractNum>
  <w:abstractNum w:abstractNumId="20">
    <w:nsid w:val="59B0D847"/>
    <w:multiLevelType w:val="singleLevel"/>
    <w:tmpl w:val="59B0D847"/>
    <w:lvl w:ilvl="0" w:tentative="0">
      <w:start w:val="1"/>
      <w:numFmt w:val="decimalEnclosedCircleChinese"/>
      <w:suff w:val="nothing"/>
      <w:lvlText w:val="%1　"/>
      <w:lvlJc w:val="left"/>
      <w:pPr>
        <w:ind w:left="150" w:firstLine="400"/>
      </w:pPr>
      <w:rPr>
        <w:rFonts w:hint="eastAsia"/>
        <w:lang w:val="en-US" w:eastAsia="zh-CN"/>
      </w:rPr>
    </w:lvl>
  </w:abstractNum>
  <w:abstractNum w:abstractNumId="21">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5">
    <w:nsid w:val="59C37864"/>
    <w:multiLevelType w:val="singleLevel"/>
    <w:tmpl w:val="59C37864"/>
    <w:lvl w:ilvl="0" w:tentative="0">
      <w:start w:val="1"/>
      <w:numFmt w:val="decimalEnclosedCircleChinese"/>
      <w:suff w:val="nothing"/>
      <w:lvlText w:val="%1　"/>
      <w:lvlJc w:val="left"/>
      <w:pPr>
        <w:ind w:left="0" w:firstLine="400"/>
      </w:pPr>
      <w:rPr>
        <w:rFonts w:hint="eastAsia"/>
      </w:rPr>
    </w:lvl>
  </w:abstractNum>
  <w:abstractNum w:abstractNumId="26">
    <w:nsid w:val="6B69723B"/>
    <w:multiLevelType w:val="multilevel"/>
    <w:tmpl w:val="6B69723B"/>
    <w:lvl w:ilvl="0" w:tentative="0">
      <w:start w:val="1"/>
      <w:numFmt w:val="decimal"/>
      <w:pStyle w:val="332"/>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60"/>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9"/>
  </w:num>
  <w:num w:numId="2">
    <w:abstractNumId w:val="10"/>
  </w:num>
  <w:num w:numId="3">
    <w:abstractNumId w:val="1"/>
  </w:num>
  <w:num w:numId="4">
    <w:abstractNumId w:val="0"/>
  </w:num>
  <w:num w:numId="5">
    <w:abstractNumId w:val="4"/>
  </w:num>
  <w:num w:numId="6">
    <w:abstractNumId w:val="27"/>
  </w:num>
  <w:num w:numId="7">
    <w:abstractNumId w:val="26"/>
  </w:num>
  <w:num w:numId="8">
    <w:abstractNumId w:val="18"/>
  </w:num>
  <w:num w:numId="9">
    <w:abstractNumId w:val="17"/>
  </w:num>
  <w:num w:numId="10">
    <w:abstractNumId w:val="16"/>
  </w:num>
  <w:num w:numId="11">
    <w:abstractNumId w:val="2"/>
  </w:num>
  <w:num w:numId="12">
    <w:abstractNumId w:val="6"/>
  </w:num>
  <w:num w:numId="13">
    <w:abstractNumId w:val="5"/>
  </w:num>
  <w:num w:numId="14">
    <w:abstractNumId w:val="3"/>
  </w:num>
  <w:num w:numId="15">
    <w:abstractNumId w:val="25"/>
  </w:num>
  <w:num w:numId="16">
    <w:abstractNumId w:val="20"/>
  </w:num>
  <w:num w:numId="17">
    <w:abstractNumId w:val="9"/>
  </w:num>
  <w:num w:numId="18">
    <w:abstractNumId w:val="24"/>
  </w:num>
  <w:num w:numId="19">
    <w:abstractNumId w:val="11"/>
  </w:num>
  <w:num w:numId="20">
    <w:abstractNumId w:val="12"/>
  </w:num>
  <w:num w:numId="21">
    <w:abstractNumId w:val="21"/>
  </w:num>
  <w:num w:numId="22">
    <w:abstractNumId w:val="22"/>
  </w:num>
  <w:num w:numId="23">
    <w:abstractNumId w:val="7"/>
  </w:num>
  <w:num w:numId="24">
    <w:abstractNumId w:val="13"/>
  </w:num>
  <w:num w:numId="25">
    <w:abstractNumId w:val="14"/>
  </w:num>
  <w:num w:numId="26">
    <w:abstractNumId w:val="8"/>
  </w:num>
  <w:num w:numId="27">
    <w:abstractNumId w:val="2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3527"/>
    <w:rsid w:val="00004FD4"/>
    <w:rsid w:val="000132CF"/>
    <w:rsid w:val="00016618"/>
    <w:rsid w:val="00027A8A"/>
    <w:rsid w:val="0004212C"/>
    <w:rsid w:val="00042CC3"/>
    <w:rsid w:val="00047392"/>
    <w:rsid w:val="000478B2"/>
    <w:rsid w:val="00053A88"/>
    <w:rsid w:val="0006001B"/>
    <w:rsid w:val="00063081"/>
    <w:rsid w:val="00063887"/>
    <w:rsid w:val="0007007A"/>
    <w:rsid w:val="00072D3B"/>
    <w:rsid w:val="000770C1"/>
    <w:rsid w:val="00077B4D"/>
    <w:rsid w:val="000842FA"/>
    <w:rsid w:val="000874F5"/>
    <w:rsid w:val="00094306"/>
    <w:rsid w:val="000A40C4"/>
    <w:rsid w:val="000B3298"/>
    <w:rsid w:val="000B34F3"/>
    <w:rsid w:val="000B7913"/>
    <w:rsid w:val="000D028C"/>
    <w:rsid w:val="000D0A31"/>
    <w:rsid w:val="000D16EC"/>
    <w:rsid w:val="000D45B7"/>
    <w:rsid w:val="000D4D3F"/>
    <w:rsid w:val="000E1BC8"/>
    <w:rsid w:val="000E2D0A"/>
    <w:rsid w:val="00107521"/>
    <w:rsid w:val="00110153"/>
    <w:rsid w:val="001123FE"/>
    <w:rsid w:val="00114052"/>
    <w:rsid w:val="00115C57"/>
    <w:rsid w:val="00131423"/>
    <w:rsid w:val="001420BB"/>
    <w:rsid w:val="00145CF6"/>
    <w:rsid w:val="00154CB0"/>
    <w:rsid w:val="00156D11"/>
    <w:rsid w:val="00162D73"/>
    <w:rsid w:val="00163B02"/>
    <w:rsid w:val="00173360"/>
    <w:rsid w:val="00173521"/>
    <w:rsid w:val="00194751"/>
    <w:rsid w:val="001B3697"/>
    <w:rsid w:val="001B387B"/>
    <w:rsid w:val="001C7B7D"/>
    <w:rsid w:val="001D475E"/>
    <w:rsid w:val="001E527B"/>
    <w:rsid w:val="001F2135"/>
    <w:rsid w:val="002040F3"/>
    <w:rsid w:val="0020510D"/>
    <w:rsid w:val="00205424"/>
    <w:rsid w:val="0020661A"/>
    <w:rsid w:val="00211160"/>
    <w:rsid w:val="00213DCF"/>
    <w:rsid w:val="00216917"/>
    <w:rsid w:val="00223458"/>
    <w:rsid w:val="00225291"/>
    <w:rsid w:val="002308FA"/>
    <w:rsid w:val="002375AF"/>
    <w:rsid w:val="002404C7"/>
    <w:rsid w:val="00243C15"/>
    <w:rsid w:val="00245E40"/>
    <w:rsid w:val="00251986"/>
    <w:rsid w:val="00253543"/>
    <w:rsid w:val="002674E8"/>
    <w:rsid w:val="00280EDD"/>
    <w:rsid w:val="0028335F"/>
    <w:rsid w:val="00284CC6"/>
    <w:rsid w:val="00296097"/>
    <w:rsid w:val="00296193"/>
    <w:rsid w:val="002A1E2E"/>
    <w:rsid w:val="002A24D8"/>
    <w:rsid w:val="002B39BB"/>
    <w:rsid w:val="002C1961"/>
    <w:rsid w:val="002C70BA"/>
    <w:rsid w:val="002D282F"/>
    <w:rsid w:val="002D5406"/>
    <w:rsid w:val="0030271C"/>
    <w:rsid w:val="003058E1"/>
    <w:rsid w:val="00325CA3"/>
    <w:rsid w:val="00342F5B"/>
    <w:rsid w:val="0034450C"/>
    <w:rsid w:val="003451BB"/>
    <w:rsid w:val="0036119C"/>
    <w:rsid w:val="00362009"/>
    <w:rsid w:val="00367385"/>
    <w:rsid w:val="0037783C"/>
    <w:rsid w:val="00377A1A"/>
    <w:rsid w:val="00382D88"/>
    <w:rsid w:val="0038324F"/>
    <w:rsid w:val="003865A8"/>
    <w:rsid w:val="003934C1"/>
    <w:rsid w:val="003937B6"/>
    <w:rsid w:val="00393A5E"/>
    <w:rsid w:val="00393C62"/>
    <w:rsid w:val="00394046"/>
    <w:rsid w:val="00396495"/>
    <w:rsid w:val="003E1D25"/>
    <w:rsid w:val="003F7B1A"/>
    <w:rsid w:val="00443106"/>
    <w:rsid w:val="00443203"/>
    <w:rsid w:val="00465523"/>
    <w:rsid w:val="00472B2B"/>
    <w:rsid w:val="00490924"/>
    <w:rsid w:val="004A16AA"/>
    <w:rsid w:val="004A2B2A"/>
    <w:rsid w:val="004B012F"/>
    <w:rsid w:val="004B2387"/>
    <w:rsid w:val="004B3B04"/>
    <w:rsid w:val="004C3FC7"/>
    <w:rsid w:val="004D4322"/>
    <w:rsid w:val="004D65D3"/>
    <w:rsid w:val="004E1819"/>
    <w:rsid w:val="004E4701"/>
    <w:rsid w:val="004E5E09"/>
    <w:rsid w:val="004F1D66"/>
    <w:rsid w:val="00500AD9"/>
    <w:rsid w:val="00510E70"/>
    <w:rsid w:val="00511196"/>
    <w:rsid w:val="00517E1D"/>
    <w:rsid w:val="0053192E"/>
    <w:rsid w:val="00533CEB"/>
    <w:rsid w:val="0054044B"/>
    <w:rsid w:val="00543359"/>
    <w:rsid w:val="00554A82"/>
    <w:rsid w:val="00561E8E"/>
    <w:rsid w:val="0056381F"/>
    <w:rsid w:val="00563CCD"/>
    <w:rsid w:val="00572186"/>
    <w:rsid w:val="00575902"/>
    <w:rsid w:val="005B3469"/>
    <w:rsid w:val="005B4FA7"/>
    <w:rsid w:val="005C2860"/>
    <w:rsid w:val="005C6322"/>
    <w:rsid w:val="005F73AF"/>
    <w:rsid w:val="00611F53"/>
    <w:rsid w:val="00612EEF"/>
    <w:rsid w:val="00624DB0"/>
    <w:rsid w:val="00636A45"/>
    <w:rsid w:val="00657F7E"/>
    <w:rsid w:val="00667851"/>
    <w:rsid w:val="0067075C"/>
    <w:rsid w:val="00671512"/>
    <w:rsid w:val="0068693F"/>
    <w:rsid w:val="00697679"/>
    <w:rsid w:val="006B4F29"/>
    <w:rsid w:val="006C28A0"/>
    <w:rsid w:val="006C2FFD"/>
    <w:rsid w:val="006C5913"/>
    <w:rsid w:val="006D196A"/>
    <w:rsid w:val="006D3DCB"/>
    <w:rsid w:val="006E72CE"/>
    <w:rsid w:val="006F087B"/>
    <w:rsid w:val="007026D5"/>
    <w:rsid w:val="00710B2E"/>
    <w:rsid w:val="00713E42"/>
    <w:rsid w:val="00714C03"/>
    <w:rsid w:val="007241D7"/>
    <w:rsid w:val="00731C9A"/>
    <w:rsid w:val="0073294A"/>
    <w:rsid w:val="0073295A"/>
    <w:rsid w:val="00746A26"/>
    <w:rsid w:val="00751B1C"/>
    <w:rsid w:val="007577B2"/>
    <w:rsid w:val="00760775"/>
    <w:rsid w:val="00771C01"/>
    <w:rsid w:val="00773E58"/>
    <w:rsid w:val="00776638"/>
    <w:rsid w:val="0078335A"/>
    <w:rsid w:val="00794980"/>
    <w:rsid w:val="00795C42"/>
    <w:rsid w:val="007A0302"/>
    <w:rsid w:val="007A2F35"/>
    <w:rsid w:val="007A376A"/>
    <w:rsid w:val="007C3291"/>
    <w:rsid w:val="007C5599"/>
    <w:rsid w:val="007D20CA"/>
    <w:rsid w:val="007D6775"/>
    <w:rsid w:val="007E62F1"/>
    <w:rsid w:val="007F188A"/>
    <w:rsid w:val="00801052"/>
    <w:rsid w:val="00801CB7"/>
    <w:rsid w:val="00803E7C"/>
    <w:rsid w:val="00806B1F"/>
    <w:rsid w:val="00810F54"/>
    <w:rsid w:val="00812656"/>
    <w:rsid w:val="00836091"/>
    <w:rsid w:val="00836D8E"/>
    <w:rsid w:val="00840EA7"/>
    <w:rsid w:val="00841471"/>
    <w:rsid w:val="0084336C"/>
    <w:rsid w:val="00845FF7"/>
    <w:rsid w:val="008521FA"/>
    <w:rsid w:val="008648EB"/>
    <w:rsid w:val="008776AF"/>
    <w:rsid w:val="00891430"/>
    <w:rsid w:val="0089150E"/>
    <w:rsid w:val="00894E3B"/>
    <w:rsid w:val="008A05FD"/>
    <w:rsid w:val="008A38EE"/>
    <w:rsid w:val="008B4989"/>
    <w:rsid w:val="008D2564"/>
    <w:rsid w:val="008D74F7"/>
    <w:rsid w:val="008E0B41"/>
    <w:rsid w:val="008E637F"/>
    <w:rsid w:val="008F5CE2"/>
    <w:rsid w:val="0090089C"/>
    <w:rsid w:val="0090199D"/>
    <w:rsid w:val="00901CE3"/>
    <w:rsid w:val="00904D0F"/>
    <w:rsid w:val="00905D4E"/>
    <w:rsid w:val="00913771"/>
    <w:rsid w:val="00916FFD"/>
    <w:rsid w:val="00926719"/>
    <w:rsid w:val="0092743B"/>
    <w:rsid w:val="00932F13"/>
    <w:rsid w:val="00933662"/>
    <w:rsid w:val="009432E3"/>
    <w:rsid w:val="00961492"/>
    <w:rsid w:val="0096255D"/>
    <w:rsid w:val="009639E0"/>
    <w:rsid w:val="00963F99"/>
    <w:rsid w:val="00965A95"/>
    <w:rsid w:val="00976975"/>
    <w:rsid w:val="00976D62"/>
    <w:rsid w:val="009856C4"/>
    <w:rsid w:val="00990332"/>
    <w:rsid w:val="00991592"/>
    <w:rsid w:val="00993DA8"/>
    <w:rsid w:val="00996823"/>
    <w:rsid w:val="00996891"/>
    <w:rsid w:val="00996FC8"/>
    <w:rsid w:val="009A0FB8"/>
    <w:rsid w:val="009B033D"/>
    <w:rsid w:val="009B3CF3"/>
    <w:rsid w:val="009C298E"/>
    <w:rsid w:val="009C5527"/>
    <w:rsid w:val="009C7C3F"/>
    <w:rsid w:val="009D518E"/>
    <w:rsid w:val="00A06C96"/>
    <w:rsid w:val="00A14D1B"/>
    <w:rsid w:val="00A24A80"/>
    <w:rsid w:val="00A52BEF"/>
    <w:rsid w:val="00A5785A"/>
    <w:rsid w:val="00A63153"/>
    <w:rsid w:val="00A678FA"/>
    <w:rsid w:val="00A72C5E"/>
    <w:rsid w:val="00A7352B"/>
    <w:rsid w:val="00A76493"/>
    <w:rsid w:val="00A91BD7"/>
    <w:rsid w:val="00A927BE"/>
    <w:rsid w:val="00AA30CA"/>
    <w:rsid w:val="00AA30E2"/>
    <w:rsid w:val="00AA7F84"/>
    <w:rsid w:val="00AB07C0"/>
    <w:rsid w:val="00AC2325"/>
    <w:rsid w:val="00AC4069"/>
    <w:rsid w:val="00AD04E4"/>
    <w:rsid w:val="00AD0AA0"/>
    <w:rsid w:val="00AD373E"/>
    <w:rsid w:val="00AD499B"/>
    <w:rsid w:val="00AE5566"/>
    <w:rsid w:val="00B01A71"/>
    <w:rsid w:val="00B02D95"/>
    <w:rsid w:val="00B17D9D"/>
    <w:rsid w:val="00B24081"/>
    <w:rsid w:val="00B254B9"/>
    <w:rsid w:val="00B30897"/>
    <w:rsid w:val="00B3107D"/>
    <w:rsid w:val="00B36F53"/>
    <w:rsid w:val="00B56260"/>
    <w:rsid w:val="00B64171"/>
    <w:rsid w:val="00B70A8E"/>
    <w:rsid w:val="00B767C3"/>
    <w:rsid w:val="00B805B3"/>
    <w:rsid w:val="00B860A1"/>
    <w:rsid w:val="00BA5309"/>
    <w:rsid w:val="00BA7DAB"/>
    <w:rsid w:val="00BE3C95"/>
    <w:rsid w:val="00BF1F2A"/>
    <w:rsid w:val="00BF2413"/>
    <w:rsid w:val="00BF2F33"/>
    <w:rsid w:val="00BF7E55"/>
    <w:rsid w:val="00C02B04"/>
    <w:rsid w:val="00C032FB"/>
    <w:rsid w:val="00C1057C"/>
    <w:rsid w:val="00C20209"/>
    <w:rsid w:val="00C21623"/>
    <w:rsid w:val="00C33F56"/>
    <w:rsid w:val="00C43230"/>
    <w:rsid w:val="00C61B60"/>
    <w:rsid w:val="00C77C14"/>
    <w:rsid w:val="00C930F2"/>
    <w:rsid w:val="00C939B8"/>
    <w:rsid w:val="00C9493F"/>
    <w:rsid w:val="00C97C1C"/>
    <w:rsid w:val="00CA0016"/>
    <w:rsid w:val="00CA38FB"/>
    <w:rsid w:val="00CA6480"/>
    <w:rsid w:val="00CC66DD"/>
    <w:rsid w:val="00CD26B0"/>
    <w:rsid w:val="00CD5E41"/>
    <w:rsid w:val="00CE088D"/>
    <w:rsid w:val="00D05CBF"/>
    <w:rsid w:val="00D12B95"/>
    <w:rsid w:val="00D23C42"/>
    <w:rsid w:val="00D26052"/>
    <w:rsid w:val="00D3393D"/>
    <w:rsid w:val="00D3536F"/>
    <w:rsid w:val="00D375AE"/>
    <w:rsid w:val="00D416F0"/>
    <w:rsid w:val="00D46709"/>
    <w:rsid w:val="00D5133B"/>
    <w:rsid w:val="00D55F92"/>
    <w:rsid w:val="00D57E88"/>
    <w:rsid w:val="00D63B23"/>
    <w:rsid w:val="00D66B2E"/>
    <w:rsid w:val="00D67584"/>
    <w:rsid w:val="00D67BC6"/>
    <w:rsid w:val="00DA6E2E"/>
    <w:rsid w:val="00DC13CB"/>
    <w:rsid w:val="00DC1643"/>
    <w:rsid w:val="00DC7154"/>
    <w:rsid w:val="00DC7F06"/>
    <w:rsid w:val="00DD0194"/>
    <w:rsid w:val="00DD7C73"/>
    <w:rsid w:val="00DF5D0D"/>
    <w:rsid w:val="00DF662D"/>
    <w:rsid w:val="00E05E02"/>
    <w:rsid w:val="00E21119"/>
    <w:rsid w:val="00E26EED"/>
    <w:rsid w:val="00E3257F"/>
    <w:rsid w:val="00E36E09"/>
    <w:rsid w:val="00E3773E"/>
    <w:rsid w:val="00E45A95"/>
    <w:rsid w:val="00E56CB4"/>
    <w:rsid w:val="00E57313"/>
    <w:rsid w:val="00E57464"/>
    <w:rsid w:val="00E61647"/>
    <w:rsid w:val="00E64241"/>
    <w:rsid w:val="00E7084A"/>
    <w:rsid w:val="00E8219F"/>
    <w:rsid w:val="00E83D8E"/>
    <w:rsid w:val="00E87948"/>
    <w:rsid w:val="00E96F4C"/>
    <w:rsid w:val="00E97F57"/>
    <w:rsid w:val="00EA0AFE"/>
    <w:rsid w:val="00EA2906"/>
    <w:rsid w:val="00EA2F1D"/>
    <w:rsid w:val="00EA63C0"/>
    <w:rsid w:val="00EB2A2B"/>
    <w:rsid w:val="00EB48F2"/>
    <w:rsid w:val="00EB54B0"/>
    <w:rsid w:val="00EC4EDF"/>
    <w:rsid w:val="00EC77D7"/>
    <w:rsid w:val="00EE2EEC"/>
    <w:rsid w:val="00EE5F8B"/>
    <w:rsid w:val="00EF1D49"/>
    <w:rsid w:val="00F03A85"/>
    <w:rsid w:val="00F05F98"/>
    <w:rsid w:val="00F06ECE"/>
    <w:rsid w:val="00F13507"/>
    <w:rsid w:val="00F16BF2"/>
    <w:rsid w:val="00F20AD4"/>
    <w:rsid w:val="00F26171"/>
    <w:rsid w:val="00F373AB"/>
    <w:rsid w:val="00F4434A"/>
    <w:rsid w:val="00F507DE"/>
    <w:rsid w:val="00F51989"/>
    <w:rsid w:val="00F51DCC"/>
    <w:rsid w:val="00F55979"/>
    <w:rsid w:val="00F57D25"/>
    <w:rsid w:val="00F61CDD"/>
    <w:rsid w:val="00F63BB0"/>
    <w:rsid w:val="00F70ABE"/>
    <w:rsid w:val="00F70E29"/>
    <w:rsid w:val="00F73FDD"/>
    <w:rsid w:val="00F751C5"/>
    <w:rsid w:val="00F81AF0"/>
    <w:rsid w:val="00F822F0"/>
    <w:rsid w:val="00FA1DD3"/>
    <w:rsid w:val="00FA49EA"/>
    <w:rsid w:val="00FA6C2F"/>
    <w:rsid w:val="00FB0C38"/>
    <w:rsid w:val="00FB136F"/>
    <w:rsid w:val="00FB26FC"/>
    <w:rsid w:val="00FB49F8"/>
    <w:rsid w:val="00FC20AC"/>
    <w:rsid w:val="00FC298F"/>
    <w:rsid w:val="00FD33BD"/>
    <w:rsid w:val="00FD4B02"/>
    <w:rsid w:val="00FE1913"/>
    <w:rsid w:val="00FE43DF"/>
    <w:rsid w:val="00FE73C8"/>
    <w:rsid w:val="00FF429C"/>
    <w:rsid w:val="01BC5A23"/>
    <w:rsid w:val="088C2CFA"/>
    <w:rsid w:val="0A3B412B"/>
    <w:rsid w:val="0E6024DC"/>
    <w:rsid w:val="1009308B"/>
    <w:rsid w:val="11721974"/>
    <w:rsid w:val="168A3D2C"/>
    <w:rsid w:val="1908229C"/>
    <w:rsid w:val="1A7B546E"/>
    <w:rsid w:val="1F466F6B"/>
    <w:rsid w:val="215A19BE"/>
    <w:rsid w:val="23EC2F12"/>
    <w:rsid w:val="249A6AB2"/>
    <w:rsid w:val="2AED2CDD"/>
    <w:rsid w:val="2BC11C46"/>
    <w:rsid w:val="2D161B30"/>
    <w:rsid w:val="30D41037"/>
    <w:rsid w:val="312E356C"/>
    <w:rsid w:val="31497D8B"/>
    <w:rsid w:val="319E5533"/>
    <w:rsid w:val="33060EBA"/>
    <w:rsid w:val="3B504671"/>
    <w:rsid w:val="3CEA44D4"/>
    <w:rsid w:val="3E9876E2"/>
    <w:rsid w:val="3E987883"/>
    <w:rsid w:val="3EE424B4"/>
    <w:rsid w:val="40574364"/>
    <w:rsid w:val="420B6FB7"/>
    <w:rsid w:val="42EC32E2"/>
    <w:rsid w:val="43443D9B"/>
    <w:rsid w:val="437171AF"/>
    <w:rsid w:val="45156357"/>
    <w:rsid w:val="45ED31E3"/>
    <w:rsid w:val="46D51EE4"/>
    <w:rsid w:val="4CB542FF"/>
    <w:rsid w:val="4D1F4BD0"/>
    <w:rsid w:val="4E62234D"/>
    <w:rsid w:val="50D431BD"/>
    <w:rsid w:val="513076F1"/>
    <w:rsid w:val="51AC646F"/>
    <w:rsid w:val="52FD606D"/>
    <w:rsid w:val="54335A4F"/>
    <w:rsid w:val="543C0555"/>
    <w:rsid w:val="55F3018B"/>
    <w:rsid w:val="579114E0"/>
    <w:rsid w:val="57BE02DE"/>
    <w:rsid w:val="58F97241"/>
    <w:rsid w:val="594819C3"/>
    <w:rsid w:val="5AB00494"/>
    <w:rsid w:val="5B0A3711"/>
    <w:rsid w:val="5D532B88"/>
    <w:rsid w:val="61F92827"/>
    <w:rsid w:val="63A8209E"/>
    <w:rsid w:val="646140D3"/>
    <w:rsid w:val="64776A5C"/>
    <w:rsid w:val="64E20A6D"/>
    <w:rsid w:val="651B74EF"/>
    <w:rsid w:val="67156804"/>
    <w:rsid w:val="69E82E1F"/>
    <w:rsid w:val="6D601BDC"/>
    <w:rsid w:val="6E3B23AA"/>
    <w:rsid w:val="6FED7FD3"/>
    <w:rsid w:val="70285A41"/>
    <w:rsid w:val="71080A75"/>
    <w:rsid w:val="72007BC7"/>
    <w:rsid w:val="72430013"/>
    <w:rsid w:val="754A1135"/>
    <w:rsid w:val="76961D80"/>
    <w:rsid w:val="772125A1"/>
    <w:rsid w:val="787539A8"/>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kern w:val="2"/>
      <w:sz w:val="21"/>
      <w:lang w:val="en-US" w:eastAsia="zh-CN" w:bidi="ar-SA"/>
    </w:rPr>
  </w:style>
  <w:style w:type="paragraph" w:styleId="4">
    <w:name w:val="heading 1"/>
    <w:basedOn w:val="1"/>
    <w:next w:val="1"/>
    <w:link w:val="177"/>
    <w:qFormat/>
    <w:locked/>
    <w:uiPriority w:val="0"/>
    <w:pPr>
      <w:keepNext/>
      <w:spacing w:before="227" w:line="240" w:lineRule="exact"/>
      <w:ind w:firstLine="420"/>
      <w:outlineLvl w:val="0"/>
    </w:pPr>
    <w:rPr>
      <w:color w:val="000000"/>
      <w:sz w:val="24"/>
    </w:rPr>
  </w:style>
  <w:style w:type="paragraph" w:styleId="5">
    <w:name w:val="heading 2"/>
    <w:basedOn w:val="1"/>
    <w:next w:val="1"/>
    <w:link w:val="132"/>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6">
    <w:name w:val="heading 3"/>
    <w:basedOn w:val="1"/>
    <w:next w:val="1"/>
    <w:link w:val="151"/>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7">
    <w:name w:val="heading 4"/>
    <w:basedOn w:val="1"/>
    <w:next w:val="1"/>
    <w:link w:val="192"/>
    <w:qFormat/>
    <w:locked/>
    <w:uiPriority w:val="0"/>
    <w:pPr>
      <w:keepNext/>
      <w:snapToGrid w:val="0"/>
      <w:spacing w:beforeLines="20" w:afterLines="20"/>
      <w:jc w:val="center"/>
      <w:outlineLvl w:val="3"/>
    </w:pPr>
    <w:rPr>
      <w:sz w:val="18"/>
      <w:szCs w:val="18"/>
    </w:rPr>
  </w:style>
  <w:style w:type="paragraph" w:styleId="8">
    <w:name w:val="heading 5"/>
    <w:basedOn w:val="1"/>
    <w:next w:val="1"/>
    <w:link w:val="104"/>
    <w:qFormat/>
    <w:locked/>
    <w:uiPriority w:val="0"/>
    <w:pPr>
      <w:keepNext/>
      <w:keepLines/>
      <w:topLinePunct/>
      <w:adjustRightInd w:val="0"/>
      <w:spacing w:before="280" w:after="290" w:line="372" w:lineRule="auto"/>
      <w:outlineLvl w:val="4"/>
    </w:pPr>
    <w:rPr>
      <w:b/>
      <w:sz w:val="28"/>
    </w:rPr>
  </w:style>
  <w:style w:type="paragraph" w:styleId="9">
    <w:name w:val="heading 6"/>
    <w:basedOn w:val="1"/>
    <w:next w:val="1"/>
    <w:link w:val="122"/>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10">
    <w:name w:val="heading 7"/>
    <w:basedOn w:val="1"/>
    <w:next w:val="1"/>
    <w:link w:val="162"/>
    <w:qFormat/>
    <w:locked/>
    <w:uiPriority w:val="0"/>
    <w:pPr>
      <w:keepNext/>
      <w:keepLines/>
      <w:topLinePunct/>
      <w:adjustRightInd w:val="0"/>
      <w:spacing w:before="240" w:after="64" w:line="317" w:lineRule="auto"/>
      <w:outlineLvl w:val="6"/>
    </w:pPr>
    <w:rPr>
      <w:b/>
      <w:sz w:val="24"/>
    </w:rPr>
  </w:style>
  <w:style w:type="paragraph" w:styleId="11">
    <w:name w:val="heading 8"/>
    <w:basedOn w:val="1"/>
    <w:next w:val="12"/>
    <w:link w:val="195"/>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3">
    <w:name w:val="heading 9"/>
    <w:basedOn w:val="1"/>
    <w:next w:val="1"/>
    <w:link w:val="182"/>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Body Text"/>
    <w:basedOn w:val="1"/>
    <w:link w:val="164"/>
    <w:qFormat/>
    <w:uiPriority w:val="0"/>
    <w:rPr>
      <w:sz w:val="20"/>
    </w:rPr>
  </w:style>
  <w:style w:type="paragraph" w:styleId="3">
    <w:name w:val="macro"/>
    <w:basedOn w:val="1"/>
    <w:link w:val="144"/>
    <w:uiPriority w:val="0"/>
    <w:pPr>
      <w:widowControl/>
      <w:spacing w:line="300" w:lineRule="auto"/>
      <w:jc w:val="left"/>
    </w:pPr>
    <w:rPr>
      <w:rFonts w:ascii="Courier New" w:hAnsi="Courier New"/>
      <w:kern w:val="0"/>
    </w:rPr>
  </w:style>
  <w:style w:type="paragraph" w:styleId="12">
    <w:name w:val="Normal Indent"/>
    <w:basedOn w:val="1"/>
    <w:uiPriority w:val="0"/>
    <w:pPr>
      <w:spacing w:line="500" w:lineRule="exact"/>
      <w:ind w:firstLine="420"/>
    </w:pPr>
    <w:rPr>
      <w:sz w:val="28"/>
    </w:rPr>
  </w:style>
  <w:style w:type="paragraph" w:styleId="14">
    <w:name w:val="List 3"/>
    <w:basedOn w:val="1"/>
    <w:uiPriority w:val="0"/>
    <w:pPr>
      <w:spacing w:line="300" w:lineRule="auto"/>
      <w:ind w:left="100" w:leftChars="400" w:hanging="200" w:hangingChars="200"/>
    </w:pPr>
    <w:rPr>
      <w:rFonts w:ascii="Arial" w:hAnsi="Arial"/>
    </w:rPr>
  </w:style>
  <w:style w:type="paragraph" w:styleId="15">
    <w:name w:val="toc 7"/>
    <w:basedOn w:val="1"/>
    <w:next w:val="1"/>
    <w:locked/>
    <w:uiPriority w:val="0"/>
    <w:pPr>
      <w:ind w:left="1260"/>
      <w:jc w:val="left"/>
    </w:pPr>
    <w:rPr>
      <w:sz w:val="18"/>
      <w:szCs w:val="18"/>
    </w:rPr>
  </w:style>
  <w:style w:type="paragraph" w:styleId="16">
    <w:name w:val="List Number 2"/>
    <w:basedOn w:val="1"/>
    <w:uiPriority w:val="0"/>
    <w:pPr>
      <w:tabs>
        <w:tab w:val="left" w:pos="1133"/>
      </w:tabs>
      <w:spacing w:beforeLines="10" w:line="312" w:lineRule="auto"/>
      <w:ind w:left="1133" w:hanging="334"/>
    </w:pPr>
    <w:rPr>
      <w:rFonts w:ascii="Arial" w:hAnsi="Arial"/>
      <w:kern w:val="0"/>
    </w:rPr>
  </w:style>
  <w:style w:type="paragraph" w:styleId="17">
    <w:name w:val="table of authorities"/>
    <w:basedOn w:val="1"/>
    <w:next w:val="1"/>
    <w:uiPriority w:val="0"/>
    <w:pPr>
      <w:spacing w:line="300" w:lineRule="auto"/>
      <w:ind w:left="420"/>
    </w:pPr>
    <w:rPr>
      <w:rFonts w:ascii="Arial" w:hAnsi="Arial"/>
    </w:rPr>
  </w:style>
  <w:style w:type="paragraph" w:styleId="18">
    <w:name w:val="Note Heading"/>
    <w:basedOn w:val="1"/>
    <w:next w:val="1"/>
    <w:link w:val="134"/>
    <w:uiPriority w:val="0"/>
    <w:pPr>
      <w:spacing w:beforeLines="25" w:afterLines="25"/>
      <w:jc w:val="center"/>
    </w:pPr>
    <w:rPr>
      <w:rFonts w:ascii="Arial" w:hAnsi="Arial" w:eastAsia="黑体"/>
    </w:rPr>
  </w:style>
  <w:style w:type="paragraph" w:styleId="19">
    <w:name w:val="List Bullet 4"/>
    <w:basedOn w:val="1"/>
    <w:uiPriority w:val="0"/>
    <w:pPr>
      <w:tabs>
        <w:tab w:val="left" w:pos="1758"/>
      </w:tabs>
      <w:spacing w:line="300" w:lineRule="auto"/>
      <w:ind w:left="1758" w:hanging="397"/>
    </w:pPr>
    <w:rPr>
      <w:rFonts w:ascii="Arial" w:hAnsi="Arial"/>
      <w:sz w:val="24"/>
    </w:rPr>
  </w:style>
  <w:style w:type="paragraph" w:styleId="20">
    <w:name w:val="index 8"/>
    <w:basedOn w:val="1"/>
    <w:next w:val="1"/>
    <w:uiPriority w:val="0"/>
    <w:pPr>
      <w:spacing w:line="300" w:lineRule="auto"/>
      <w:ind w:left="2940"/>
    </w:pPr>
    <w:rPr>
      <w:rFonts w:ascii="Arial" w:hAnsi="Arial"/>
    </w:rPr>
  </w:style>
  <w:style w:type="paragraph" w:styleId="21">
    <w:name w:val="List Number"/>
    <w:basedOn w:val="22"/>
    <w:uiPriority w:val="0"/>
    <w:pPr>
      <w:widowControl/>
      <w:spacing w:beforeLines="10" w:line="312" w:lineRule="auto"/>
      <w:ind w:left="0" w:firstLine="0" w:firstLineChars="0"/>
    </w:pPr>
    <w:rPr>
      <w:rFonts w:ascii="Arial" w:hAnsi="Arial"/>
      <w:kern w:val="0"/>
    </w:rPr>
  </w:style>
  <w:style w:type="paragraph" w:styleId="22">
    <w:name w:val="List"/>
    <w:basedOn w:val="1"/>
    <w:uiPriority w:val="0"/>
    <w:pPr>
      <w:spacing w:line="360" w:lineRule="auto"/>
      <w:ind w:left="200" w:hanging="200" w:hangingChars="200"/>
    </w:pPr>
  </w:style>
  <w:style w:type="paragraph" w:styleId="23">
    <w:name w:val="caption"/>
    <w:basedOn w:val="1"/>
    <w:next w:val="1"/>
    <w:qFormat/>
    <w:locked/>
    <w:uiPriority w:val="0"/>
    <w:pPr>
      <w:spacing w:before="152" w:after="160"/>
    </w:pPr>
    <w:rPr>
      <w:rFonts w:ascii="Arial" w:hAnsi="Arial" w:eastAsia="黑体"/>
      <w:sz w:val="20"/>
    </w:rPr>
  </w:style>
  <w:style w:type="paragraph" w:styleId="24">
    <w:name w:val="index 5"/>
    <w:basedOn w:val="1"/>
    <w:next w:val="1"/>
    <w:uiPriority w:val="0"/>
    <w:pPr>
      <w:spacing w:line="300" w:lineRule="auto"/>
      <w:ind w:left="1680"/>
    </w:pPr>
    <w:rPr>
      <w:rFonts w:ascii="Arial" w:hAnsi="Arial"/>
    </w:rPr>
  </w:style>
  <w:style w:type="paragraph" w:styleId="25">
    <w:name w:val="List Bullet"/>
    <w:basedOn w:val="1"/>
    <w:uiPriority w:val="0"/>
    <w:pPr>
      <w:spacing w:line="300" w:lineRule="auto"/>
    </w:pPr>
    <w:rPr>
      <w:rFonts w:ascii="Arial" w:hAnsi="Arial"/>
    </w:rPr>
  </w:style>
  <w:style w:type="paragraph" w:styleId="26">
    <w:name w:val="Document Map"/>
    <w:basedOn w:val="1"/>
    <w:link w:val="155"/>
    <w:uiPriority w:val="0"/>
    <w:pPr>
      <w:shd w:val="clear" w:color="auto" w:fill="000080"/>
    </w:pPr>
  </w:style>
  <w:style w:type="paragraph" w:styleId="27">
    <w:name w:val="annotation text"/>
    <w:basedOn w:val="1"/>
    <w:link w:val="110"/>
    <w:unhideWhenUsed/>
    <w:qFormat/>
    <w:uiPriority w:val="0"/>
    <w:pPr>
      <w:jc w:val="left"/>
    </w:pPr>
    <w:rPr>
      <w:rFonts w:ascii="Calibri" w:hAnsi="Calibri"/>
    </w:rPr>
  </w:style>
  <w:style w:type="paragraph" w:styleId="28">
    <w:name w:val="index 6"/>
    <w:basedOn w:val="1"/>
    <w:next w:val="1"/>
    <w:uiPriority w:val="0"/>
    <w:pPr>
      <w:spacing w:line="300" w:lineRule="auto"/>
      <w:ind w:left="2100"/>
    </w:pPr>
    <w:rPr>
      <w:rFonts w:ascii="Arial" w:hAnsi="Arial"/>
    </w:rPr>
  </w:style>
  <w:style w:type="paragraph" w:styleId="29">
    <w:name w:val="Body Text 3"/>
    <w:basedOn w:val="1"/>
    <w:link w:val="98"/>
    <w:uiPriority w:val="0"/>
    <w:pPr>
      <w:spacing w:after="120"/>
    </w:pPr>
    <w:rPr>
      <w:rFonts w:ascii="Calibri" w:hAnsi="Calibri"/>
      <w:sz w:val="16"/>
      <w:szCs w:val="16"/>
    </w:rPr>
  </w:style>
  <w:style w:type="paragraph" w:styleId="30">
    <w:name w:val="List Bullet 3"/>
    <w:basedOn w:val="1"/>
    <w:uiPriority w:val="0"/>
    <w:pPr>
      <w:tabs>
        <w:tab w:val="left" w:pos="1152"/>
      </w:tabs>
      <w:spacing w:line="300" w:lineRule="auto"/>
      <w:ind w:left="1152" w:hanging="360"/>
    </w:pPr>
    <w:rPr>
      <w:rFonts w:ascii="Arial" w:hAnsi="Arial"/>
    </w:rPr>
  </w:style>
  <w:style w:type="paragraph" w:styleId="31">
    <w:name w:val="Body Text Indent"/>
    <w:basedOn w:val="1"/>
    <w:link w:val="126"/>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69"/>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99"/>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208"/>
    <w:uiPriority w:val="0"/>
    <w:pPr>
      <w:autoSpaceDE w:val="0"/>
      <w:autoSpaceDN w:val="0"/>
      <w:adjustRightInd w:val="0"/>
      <w:textAlignment w:val="baseline"/>
    </w:pPr>
    <w:rPr>
      <w:rFonts w:ascii="Arial" w:hAnsi="Arial"/>
    </w:rPr>
  </w:style>
  <w:style w:type="paragraph" w:styleId="45">
    <w:name w:val="Body Text Indent 2"/>
    <w:basedOn w:val="1"/>
    <w:link w:val="136"/>
    <w:uiPriority w:val="0"/>
    <w:pPr>
      <w:autoSpaceDE w:val="0"/>
      <w:autoSpaceDN w:val="0"/>
      <w:adjustRightInd w:val="0"/>
      <w:spacing w:line="360" w:lineRule="auto"/>
      <w:ind w:left="1080"/>
      <w:textAlignment w:val="baseline"/>
    </w:pPr>
  </w:style>
  <w:style w:type="paragraph" w:styleId="46">
    <w:name w:val="endnote text"/>
    <w:basedOn w:val="47"/>
    <w:link w:val="153"/>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08"/>
    <w:unhideWhenUsed/>
    <w:qFormat/>
    <w:uiPriority w:val="0"/>
    <w:rPr>
      <w:rFonts w:ascii="Calibri" w:hAnsi="Calibri"/>
      <w:sz w:val="18"/>
      <w:szCs w:val="18"/>
    </w:rPr>
  </w:style>
  <w:style w:type="paragraph" w:styleId="49">
    <w:name w:val="footer"/>
    <w:basedOn w:val="1"/>
    <w:link w:val="205"/>
    <w:qFormat/>
    <w:uiPriority w:val="0"/>
    <w:pPr>
      <w:tabs>
        <w:tab w:val="center" w:pos="4153"/>
        <w:tab w:val="right" w:pos="8306"/>
      </w:tabs>
      <w:snapToGrid w:val="0"/>
      <w:jc w:val="left"/>
    </w:pPr>
    <w:rPr>
      <w:kern w:val="0"/>
      <w:sz w:val="18"/>
      <w:szCs w:val="18"/>
    </w:rPr>
  </w:style>
  <w:style w:type="paragraph" w:styleId="50">
    <w:name w:val="header"/>
    <w:basedOn w:val="1"/>
    <w:link w:val="123"/>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89"/>
    <w:qFormat/>
    <w:locked/>
    <w:uiPriority w:val="0"/>
    <w:pPr>
      <w:topLinePunct w:val="0"/>
      <w:adjustRightInd/>
      <w:snapToGrid w:val="0"/>
      <w:spacing w:before="360" w:after="680"/>
    </w:pPr>
    <w:rPr>
      <w:rFonts w:eastAsia="黑体"/>
      <w:b w:val="0"/>
      <w:sz w:val="48"/>
    </w:rPr>
  </w:style>
  <w:style w:type="paragraph" w:styleId="57">
    <w:name w:val="Title"/>
    <w:basedOn w:val="1"/>
    <w:link w:val="166"/>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79"/>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87"/>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48"/>
    <w:unhideWhenUsed/>
    <w:qFormat/>
    <w:uiPriority w:val="0"/>
    <w:pPr>
      <w:spacing w:after="120" w:line="480" w:lineRule="auto"/>
    </w:pPr>
    <w:rPr>
      <w:rFonts w:ascii="Calibri" w:hAnsi="Calibri"/>
    </w:r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11"/>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7"/>
    <w:next w:val="27"/>
    <w:link w:val="95"/>
    <w:unhideWhenUsed/>
    <w:qFormat/>
    <w:uiPriority w:val="0"/>
    <w:rPr>
      <w:b/>
      <w:bCs/>
      <w:kern w:val="0"/>
      <w:sz w:val="20"/>
    </w:rPr>
  </w:style>
  <w:style w:type="paragraph" w:styleId="73">
    <w:name w:val="Body Text First Indent"/>
    <w:basedOn w:val="2"/>
    <w:link w:val="130"/>
    <w:uiPriority w:val="0"/>
    <w:pPr>
      <w:spacing w:after="120"/>
      <w:ind w:firstLine="420" w:firstLineChars="100"/>
    </w:pPr>
    <w:rPr>
      <w:rFonts w:ascii="Calibri" w:hAnsi="Calibri"/>
      <w:kern w:val="0"/>
      <w:sz w:val="21"/>
    </w:rPr>
  </w:style>
  <w:style w:type="paragraph" w:styleId="74">
    <w:name w:val="Body Text First Indent 2"/>
    <w:basedOn w:val="31"/>
    <w:link w:val="172"/>
    <w:uiPriority w:val="0"/>
    <w:pPr>
      <w:spacing w:after="120"/>
      <w:ind w:left="420" w:leftChars="200" w:firstLine="420" w:firstLineChars="200"/>
    </w:pPr>
    <w:rPr>
      <w:rFonts w:ascii="Times New Roman" w:hAnsi="Times New Roman"/>
      <w:b w:val="0"/>
      <w:kern w:val="0"/>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qFormat/>
    <w:uiPriority w:val="0"/>
  </w:style>
  <w:style w:type="character" w:styleId="81">
    <w:name w:val="FollowedHyperlink"/>
    <w:uiPriority w:val="0"/>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uiPriority w:val="0"/>
  </w:style>
  <w:style w:type="character" w:styleId="86">
    <w:name w:val="HTML Variable"/>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表头 Char Char"/>
    <w:uiPriority w:val="0"/>
    <w:rPr>
      <w:rFonts w:eastAsia="黑体"/>
      <w:kern w:val="2"/>
      <w:sz w:val="21"/>
      <w:szCs w:val="21"/>
      <w:lang w:val="en-US" w:eastAsia="zh-CN" w:bidi="ar-SA"/>
    </w:rPr>
  </w:style>
  <w:style w:type="character" w:customStyle="1" w:styleId="95">
    <w:name w:val="批注主题 Char"/>
    <w:link w:val="72"/>
    <w:qFormat/>
    <w:uiPriority w:val="0"/>
    <w:rPr>
      <w:b/>
      <w:bCs/>
    </w:rPr>
  </w:style>
  <w:style w:type="character" w:customStyle="1" w:styleId="96">
    <w:name w:val="附录标题2 Char Char"/>
    <w:link w:val="97"/>
    <w:uiPriority w:val="0"/>
    <w:rPr>
      <w:rFonts w:ascii="Arial" w:hAnsi="Arial" w:eastAsia="黑体"/>
      <w:kern w:val="2"/>
      <w:sz w:val="21"/>
    </w:rPr>
  </w:style>
  <w:style w:type="paragraph" w:customStyle="1" w:styleId="97">
    <w:name w:val="附录标题2"/>
    <w:basedOn w:val="5"/>
    <w:next w:val="73"/>
    <w:link w:val="96"/>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98">
    <w:name w:val="正文文本 3 Char"/>
    <w:link w:val="29"/>
    <w:uiPriority w:val="0"/>
    <w:rPr>
      <w:kern w:val="2"/>
      <w:sz w:val="16"/>
      <w:szCs w:val="16"/>
    </w:rPr>
  </w:style>
  <w:style w:type="character" w:customStyle="1" w:styleId="99">
    <w:name w:val="样式 样式 Times New Roman 首行缩进:  0.74 厘米 段前: 0行 行距1.15 + (符号) Tim... Char Char"/>
    <w:link w:val="100"/>
    <w:uiPriority w:val="0"/>
  </w:style>
  <w:style w:type="paragraph" w:customStyle="1" w:styleId="100">
    <w:name w:val="样式 样式 Times New Roman 首行缩进:  0.74 厘米 段前: 0行 行距1.15 + (符号) Tim..."/>
    <w:basedOn w:val="101"/>
    <w:link w:val="99"/>
    <w:uiPriority w:val="0"/>
  </w:style>
  <w:style w:type="paragraph" w:customStyle="1" w:styleId="101">
    <w:name w:val="样式 Times New Roman 首行缩进:  0.74 厘米 段前: 0.1 行 行距1.15"/>
    <w:basedOn w:val="1"/>
    <w:link w:val="114"/>
    <w:uiPriority w:val="0"/>
    <w:pPr>
      <w:spacing w:line="276" w:lineRule="auto"/>
      <w:ind w:firstLine="420"/>
    </w:pPr>
    <w:rPr>
      <w:rFonts w:ascii="Calibri" w:hAnsi="宋体"/>
    </w:rPr>
  </w:style>
  <w:style w:type="character" w:customStyle="1" w:styleId="102">
    <w:name w:val="样式1 正文（首行缩进2字） Char + 首行缩进:  2 字符 段前: 0 行 Char Char"/>
    <w:link w:val="103"/>
    <w:uiPriority w:val="0"/>
    <w:rPr>
      <w:rFonts w:hAnsi="Arial"/>
      <w:kern w:val="2"/>
      <w:sz w:val="21"/>
    </w:rPr>
  </w:style>
  <w:style w:type="paragraph" w:customStyle="1" w:styleId="103">
    <w:name w:val="样式1 正文（首行缩进2字） Char + 首行缩进:  2 字符 段前: 0 行"/>
    <w:basedOn w:val="1"/>
    <w:next w:val="1"/>
    <w:link w:val="102"/>
    <w:uiPriority w:val="0"/>
    <w:pPr>
      <w:spacing w:line="276" w:lineRule="auto"/>
      <w:ind w:firstLine="420" w:firstLineChars="200"/>
    </w:pPr>
    <w:rPr>
      <w:rFonts w:ascii="Calibri" w:hAnsi="Arial"/>
    </w:rPr>
  </w:style>
  <w:style w:type="character" w:customStyle="1" w:styleId="104">
    <w:name w:val="标题 5 Char"/>
    <w:link w:val="8"/>
    <w:uiPriority w:val="0"/>
    <w:rPr>
      <w:rFonts w:ascii="Times New Roman" w:hAnsi="Times New Roman"/>
      <w:b/>
      <w:kern w:val="2"/>
      <w:sz w:val="28"/>
    </w:rPr>
  </w:style>
  <w:style w:type="character" w:customStyle="1" w:styleId="105">
    <w:name w:val="样式 样式 样式 标题 2 + 段前: 0.1 行 + 段前: 0.1 行 + Times New Roman Char Char"/>
    <w:link w:val="106"/>
    <w:uiPriority w:val="0"/>
    <w:rPr>
      <w:b/>
      <w:lang w:val="en-US" w:eastAsia="zh-CN"/>
    </w:rPr>
  </w:style>
  <w:style w:type="paragraph" w:customStyle="1" w:styleId="106">
    <w:name w:val="样式 样式 样式 标题 2 + 段前: 0.1 行 + 段前: 0.1 行 + Times New Roman"/>
    <w:basedOn w:val="107"/>
    <w:link w:val="105"/>
    <w:uiPriority w:val="0"/>
    <w:pPr>
      <w:tabs>
        <w:tab w:val="left" w:pos="500"/>
      </w:tabs>
      <w:spacing w:beforeLines="50" w:afterLines="50" w:line="240" w:lineRule="auto"/>
    </w:pPr>
    <w:rPr>
      <w:rFonts w:ascii="Calibri" w:hAnsi="Calibri"/>
      <w:kern w:val="0"/>
      <w:sz w:val="20"/>
      <w:lang w:val="en-US" w:eastAsia="zh-CN"/>
    </w:rPr>
  </w:style>
  <w:style w:type="paragraph" w:customStyle="1" w:styleId="107">
    <w:name w:val="样式1 样式 标题 2 + 段前: 0行"/>
    <w:basedOn w:val="5"/>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08">
    <w:name w:val="批注框文本 Char"/>
    <w:link w:val="48"/>
    <w:qFormat/>
    <w:uiPriority w:val="0"/>
    <w:rPr>
      <w:kern w:val="2"/>
      <w:sz w:val="18"/>
      <w:szCs w:val="18"/>
    </w:rPr>
  </w:style>
  <w:style w:type="character" w:customStyle="1" w:styleId="109">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110">
    <w:name w:val="批注文字 Char"/>
    <w:link w:val="27"/>
    <w:qFormat/>
    <w:uiPriority w:val="0"/>
    <w:rPr>
      <w:kern w:val="2"/>
      <w:sz w:val="21"/>
    </w:rPr>
  </w:style>
  <w:style w:type="character" w:customStyle="1" w:styleId="111">
    <w:name w:val="HTML 预设格式 Char"/>
    <w:link w:val="68"/>
    <w:uiPriority w:val="0"/>
    <w:rPr>
      <w:rFonts w:ascii="Courier New" w:hAnsi="Courier New"/>
      <w:kern w:val="2"/>
    </w:rPr>
  </w:style>
  <w:style w:type="character" w:customStyle="1" w:styleId="112">
    <w:name w:val="标题 1 Char Char"/>
    <w:uiPriority w:val="0"/>
    <w:rPr>
      <w:rFonts w:eastAsia="黑体"/>
      <w:kern w:val="44"/>
      <w:sz w:val="28"/>
      <w:szCs w:val="28"/>
      <w:lang w:val="en-US" w:eastAsia="zh-CN" w:bidi="ar-SA"/>
    </w:rPr>
  </w:style>
  <w:style w:type="character" w:customStyle="1" w:styleId="113">
    <w:name w:val="msoins"/>
    <w:uiPriority w:val="0"/>
    <w:rPr>
      <w:u w:val="single"/>
    </w:rPr>
  </w:style>
  <w:style w:type="character" w:customStyle="1" w:styleId="114">
    <w:name w:val="样式 Times New Roman 首行缩进:  0.74 厘米 段前: 0.1 行 行距1.15 Char Char"/>
    <w:link w:val="101"/>
    <w:uiPriority w:val="0"/>
    <w:rPr>
      <w:rFonts w:hAnsi="宋体"/>
      <w:kern w:val="2"/>
      <w:sz w:val="21"/>
    </w:rPr>
  </w:style>
  <w:style w:type="character" w:customStyle="1" w:styleId="115">
    <w:name w:val="表头 Char"/>
    <w:link w:val="116"/>
    <w:uiPriority w:val="0"/>
    <w:rPr>
      <w:rFonts w:ascii="Times New Roman" w:hAnsi="Times New Roman" w:eastAsia="黑体"/>
      <w:kern w:val="2"/>
      <w:sz w:val="21"/>
      <w:szCs w:val="21"/>
    </w:rPr>
  </w:style>
  <w:style w:type="paragraph" w:customStyle="1" w:styleId="116">
    <w:name w:val="表头"/>
    <w:basedOn w:val="1"/>
    <w:link w:val="115"/>
    <w:uiPriority w:val="0"/>
    <w:pPr>
      <w:topLinePunct/>
      <w:spacing w:before="160" w:after="60"/>
      <w:jc w:val="center"/>
    </w:pPr>
    <w:rPr>
      <w:rFonts w:eastAsia="黑体"/>
      <w:szCs w:val="21"/>
    </w:rPr>
  </w:style>
  <w:style w:type="character" w:customStyle="1" w:styleId="117">
    <w:name w:val="样式 标题 2 + 段前: 0.1 行 Char Char"/>
    <w:link w:val="118"/>
    <w:uiPriority w:val="0"/>
    <w:rPr>
      <w:b/>
      <w:kern w:val="2"/>
      <w:sz w:val="21"/>
    </w:rPr>
  </w:style>
  <w:style w:type="paragraph" w:customStyle="1" w:styleId="118">
    <w:name w:val="样式 标题 2 + 段前: 0.1 行"/>
    <w:basedOn w:val="5"/>
    <w:link w:val="117"/>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119">
    <w:name w:val="样式 a首行缩进:  0 字符 段前: 0 行 + 黑体 Char Char"/>
    <w:link w:val="120"/>
    <w:uiPriority w:val="0"/>
    <w:rPr>
      <w:rFonts w:eastAsia="黑体"/>
      <w:sz w:val="21"/>
    </w:rPr>
  </w:style>
  <w:style w:type="paragraph" w:customStyle="1" w:styleId="120">
    <w:name w:val="样式 a首行缩进:  0 字符 段前: 0 行 + 黑体"/>
    <w:basedOn w:val="121"/>
    <w:link w:val="119"/>
    <w:uiPriority w:val="0"/>
    <w:rPr>
      <w:rFonts w:eastAsia="黑体"/>
    </w:rPr>
  </w:style>
  <w:style w:type="paragraph" w:customStyle="1" w:styleId="121">
    <w:name w:val="样式 a首行缩进:  2 字符 段前: 0 行"/>
    <w:basedOn w:val="1"/>
    <w:link w:val="161"/>
    <w:uiPriority w:val="0"/>
    <w:pPr>
      <w:adjustRightInd w:val="0"/>
      <w:spacing w:afterLines="50"/>
      <w:jc w:val="left"/>
      <w:textAlignment w:val="baseline"/>
    </w:pPr>
    <w:rPr>
      <w:rFonts w:ascii="Calibri" w:hAnsi="Calibri"/>
      <w:kern w:val="0"/>
    </w:rPr>
  </w:style>
  <w:style w:type="character" w:customStyle="1" w:styleId="122">
    <w:name w:val="标题 6 Char"/>
    <w:link w:val="9"/>
    <w:uiPriority w:val="0"/>
    <w:rPr>
      <w:rFonts w:ascii="Arial" w:hAnsi="Arial" w:eastAsia="黑体"/>
      <w:b/>
      <w:kern w:val="2"/>
      <w:sz w:val="24"/>
    </w:rPr>
  </w:style>
  <w:style w:type="character" w:customStyle="1" w:styleId="123">
    <w:name w:val="页眉 Char"/>
    <w:link w:val="50"/>
    <w:semiHidden/>
    <w:qFormat/>
    <w:locked/>
    <w:uiPriority w:val="99"/>
    <w:rPr>
      <w:rFonts w:ascii="Times New Roman" w:hAnsi="Times New Roman" w:eastAsia="宋体" w:cs="Times New Roman"/>
      <w:sz w:val="18"/>
      <w:szCs w:val="18"/>
    </w:rPr>
  </w:style>
  <w:style w:type="character" w:customStyle="1" w:styleId="124">
    <w:name w:val="样式1 悬挂缩进: 4 字符 段前: 0.1 行，小五 Char Char"/>
    <w:link w:val="125"/>
    <w:uiPriority w:val="0"/>
    <w:rPr>
      <w:kern w:val="2"/>
      <w:sz w:val="18"/>
    </w:rPr>
  </w:style>
  <w:style w:type="paragraph" w:customStyle="1" w:styleId="125">
    <w:name w:val="样式1 悬挂缩进: 4 字符 段前: 0.1 行，小五"/>
    <w:basedOn w:val="1"/>
    <w:link w:val="124"/>
    <w:uiPriority w:val="0"/>
    <w:pPr>
      <w:spacing w:beforeLines="10" w:line="312" w:lineRule="auto"/>
      <w:ind w:left="400" w:leftChars="400"/>
    </w:pPr>
    <w:rPr>
      <w:rFonts w:ascii="Calibri" w:hAnsi="Calibri"/>
      <w:sz w:val="18"/>
    </w:rPr>
  </w:style>
  <w:style w:type="character" w:customStyle="1" w:styleId="126">
    <w:name w:val="正文文本缩进 Char"/>
    <w:link w:val="31"/>
    <w:uiPriority w:val="0"/>
    <w:rPr>
      <w:b/>
      <w:kern w:val="2"/>
      <w:sz w:val="30"/>
    </w:rPr>
  </w:style>
  <w:style w:type="character" w:customStyle="1" w:styleId="127">
    <w:name w:val="表格条文首行缩进 Char Char"/>
    <w:link w:val="128"/>
    <w:uiPriority w:val="0"/>
    <w:rPr>
      <w:rFonts w:ascii="宋体" w:hAnsi="宋体"/>
      <w:sz w:val="24"/>
    </w:rPr>
  </w:style>
  <w:style w:type="paragraph" w:customStyle="1" w:styleId="128">
    <w:name w:val="表格条文首行缩进"/>
    <w:basedOn w:val="1"/>
    <w:link w:val="127"/>
    <w:uiPriority w:val="0"/>
    <w:pPr>
      <w:spacing w:line="360" w:lineRule="auto"/>
      <w:ind w:firstLine="480" w:firstLineChars="200"/>
      <w:jc w:val="left"/>
    </w:pPr>
    <w:rPr>
      <w:rFonts w:ascii="宋体" w:hAnsi="宋体"/>
      <w:kern w:val="0"/>
      <w:sz w:val="24"/>
    </w:rPr>
  </w:style>
  <w:style w:type="character" w:customStyle="1" w:styleId="129">
    <w:name w:val="style251"/>
    <w:uiPriority w:val="0"/>
    <w:rPr>
      <w:rFonts w:eastAsia="宋体"/>
      <w:kern w:val="2"/>
      <w:sz w:val="21"/>
      <w:lang w:val="en-US" w:eastAsia="zh-CN"/>
    </w:rPr>
  </w:style>
  <w:style w:type="character" w:customStyle="1" w:styleId="130">
    <w:name w:val="正文首行缩进 Char"/>
    <w:link w:val="73"/>
    <w:uiPriority w:val="0"/>
    <w:rPr>
      <w:sz w:val="21"/>
    </w:rPr>
  </w:style>
  <w:style w:type="character" w:customStyle="1" w:styleId="131">
    <w:name w:val="列表编号 2 Char Char"/>
    <w:uiPriority w:val="0"/>
    <w:rPr>
      <w:rFonts w:ascii="Arial" w:hAnsi="Arial" w:eastAsia="宋体"/>
      <w:sz w:val="18"/>
      <w:lang w:val="en-US" w:eastAsia="zh-CN"/>
    </w:rPr>
  </w:style>
  <w:style w:type="character" w:customStyle="1" w:styleId="132">
    <w:name w:val="标题 2 Char"/>
    <w:link w:val="5"/>
    <w:uiPriority w:val="0"/>
    <w:rPr>
      <w:rFonts w:ascii="Arial" w:hAnsi="Arial" w:eastAsia="黑体"/>
      <w:sz w:val="32"/>
    </w:rPr>
  </w:style>
  <w:style w:type="character" w:customStyle="1" w:styleId="133">
    <w:name w:val="Reference"/>
    <w:uiPriority w:val="0"/>
    <w:rPr>
      <w:rFonts w:ascii="Arial" w:hAnsi="Arial"/>
      <w:sz w:val="20"/>
      <w:lang w:val="en-US" w:eastAsia="zh-CN"/>
    </w:rPr>
  </w:style>
  <w:style w:type="character" w:customStyle="1" w:styleId="134">
    <w:name w:val="注释标题 Char"/>
    <w:link w:val="18"/>
    <w:uiPriority w:val="0"/>
    <w:rPr>
      <w:rFonts w:ascii="Arial" w:hAnsi="Arial" w:eastAsia="黑体"/>
      <w:kern w:val="2"/>
      <w:sz w:val="21"/>
    </w:rPr>
  </w:style>
  <w:style w:type="character" w:customStyle="1" w:styleId="135">
    <w:name w:val="标语"/>
    <w:uiPriority w:val="0"/>
    <w:rPr>
      <w:i/>
      <w:spacing w:val="-6"/>
      <w:sz w:val="24"/>
    </w:rPr>
  </w:style>
  <w:style w:type="character" w:customStyle="1" w:styleId="136">
    <w:name w:val="正文文本缩进 2 Char"/>
    <w:link w:val="45"/>
    <w:uiPriority w:val="0"/>
    <w:rPr>
      <w:rFonts w:ascii="Times New Roman" w:hAnsi="Times New Roman"/>
      <w:kern w:val="2"/>
      <w:sz w:val="21"/>
    </w:rPr>
  </w:style>
  <w:style w:type="character" w:customStyle="1" w:styleId="137">
    <w:name w:val="样式2 Char Char"/>
    <w:link w:val="138"/>
    <w:uiPriority w:val="0"/>
    <w:rPr>
      <w:rFonts w:ascii="Times New Roman" w:hAnsi="Times New Roman"/>
      <w:kern w:val="2"/>
      <w:sz w:val="28"/>
      <w:szCs w:val="24"/>
    </w:rPr>
  </w:style>
  <w:style w:type="paragraph" w:customStyle="1" w:styleId="138">
    <w:name w:val="样式2"/>
    <w:basedOn w:val="139"/>
    <w:link w:val="137"/>
    <w:uiPriority w:val="0"/>
  </w:style>
  <w:style w:type="paragraph" w:customStyle="1" w:styleId="139">
    <w:name w:val="样式1"/>
    <w:basedOn w:val="1"/>
    <w:link w:val="185"/>
    <w:uiPriority w:val="0"/>
    <w:rPr>
      <w:sz w:val="28"/>
      <w:szCs w:val="24"/>
    </w:rPr>
  </w:style>
  <w:style w:type="character" w:customStyle="1" w:styleId="140">
    <w:name w:val="明显参考1"/>
    <w:qFormat/>
    <w:uiPriority w:val="99"/>
    <w:rPr>
      <w:rFonts w:cs="Times New Roman"/>
      <w:b/>
      <w:bCs/>
      <w:smallCaps/>
      <w:color w:val="C0504D"/>
      <w:spacing w:val="5"/>
      <w:u w:val="single"/>
    </w:rPr>
  </w:style>
  <w:style w:type="character" w:customStyle="1" w:styleId="141">
    <w:name w:val="样式 a) Char Char"/>
    <w:link w:val="142"/>
    <w:uiPriority w:val="0"/>
    <w:rPr>
      <w:kern w:val="2"/>
      <w:sz w:val="21"/>
    </w:rPr>
  </w:style>
  <w:style w:type="paragraph" w:customStyle="1" w:styleId="142">
    <w:name w:val="样式 a)"/>
    <w:basedOn w:val="1"/>
    <w:next w:val="1"/>
    <w:link w:val="141"/>
    <w:uiPriority w:val="0"/>
    <w:pPr>
      <w:tabs>
        <w:tab w:val="left" w:pos="780"/>
      </w:tabs>
      <w:spacing w:beforeLines="10" w:line="312" w:lineRule="auto"/>
      <w:ind w:firstLine="200" w:firstLineChars="200"/>
    </w:pPr>
    <w:rPr>
      <w:rFonts w:ascii="Calibri" w:hAnsi="Calibri"/>
    </w:rPr>
  </w:style>
  <w:style w:type="character" w:customStyle="1" w:styleId="143">
    <w:name w:val="正文文本 3 Char1"/>
    <w:semiHidden/>
    <w:uiPriority w:val="99"/>
    <w:rPr>
      <w:rFonts w:ascii="Times New Roman" w:hAnsi="Times New Roman"/>
      <w:kern w:val="2"/>
      <w:sz w:val="16"/>
      <w:szCs w:val="16"/>
    </w:rPr>
  </w:style>
  <w:style w:type="character" w:customStyle="1" w:styleId="144">
    <w:name w:val="宏文本 Char"/>
    <w:link w:val="3"/>
    <w:uiPriority w:val="0"/>
    <w:rPr>
      <w:rFonts w:ascii="Courier New" w:hAnsi="Courier New"/>
      <w:sz w:val="21"/>
    </w:rPr>
  </w:style>
  <w:style w:type="character" w:customStyle="1" w:styleId="145">
    <w:name w:val="着重强调"/>
    <w:uiPriority w:val="0"/>
    <w:rPr>
      <w:rFonts w:ascii="Arial" w:hAnsi="Arial"/>
      <w:b/>
      <w:spacing w:val="-4"/>
    </w:rPr>
  </w:style>
  <w:style w:type="character" w:customStyle="1" w:styleId="146">
    <w:name w:val="段 Char Char"/>
    <w:link w:val="147"/>
    <w:uiPriority w:val="0"/>
    <w:rPr>
      <w:rFonts w:ascii="宋体" w:hAnsi="Times New Roman"/>
      <w:sz w:val="21"/>
      <w:lang w:val="en-US" w:eastAsia="zh-CN" w:bidi="ar-SA"/>
    </w:rPr>
  </w:style>
  <w:style w:type="paragraph" w:customStyle="1" w:styleId="147">
    <w:name w:val="段"/>
    <w:link w:val="146"/>
    <w:uiPriority w:val="0"/>
    <w:pPr>
      <w:autoSpaceDE w:val="0"/>
      <w:autoSpaceDN w:val="0"/>
      <w:ind w:firstLine="200" w:firstLineChars="200"/>
      <w:jc w:val="both"/>
    </w:pPr>
    <w:rPr>
      <w:rFonts w:ascii="宋体" w:hAnsi="Times New Roman"/>
      <w:sz w:val="21"/>
      <w:lang w:val="en-US" w:eastAsia="zh-CN" w:bidi="ar-SA"/>
    </w:rPr>
  </w:style>
  <w:style w:type="character" w:customStyle="1" w:styleId="148">
    <w:name w:val="正文文本 2 Char"/>
    <w:link w:val="66"/>
    <w:qFormat/>
    <w:uiPriority w:val="0"/>
    <w:rPr>
      <w:kern w:val="2"/>
      <w:sz w:val="21"/>
    </w:rPr>
  </w:style>
  <w:style w:type="character" w:customStyle="1" w:styleId="149">
    <w:name w:val="科东_正文 Char Char"/>
    <w:link w:val="150"/>
    <w:uiPriority w:val="0"/>
    <w:rPr>
      <w:kern w:val="2"/>
      <w:sz w:val="24"/>
    </w:rPr>
  </w:style>
  <w:style w:type="paragraph" w:customStyle="1" w:styleId="150">
    <w:name w:val="科东_正文"/>
    <w:basedOn w:val="1"/>
    <w:link w:val="149"/>
    <w:uiPriority w:val="0"/>
    <w:pPr>
      <w:spacing w:line="360" w:lineRule="auto"/>
      <w:ind w:firstLine="200" w:firstLineChars="200"/>
    </w:pPr>
    <w:rPr>
      <w:rFonts w:ascii="Calibri" w:hAnsi="Calibri"/>
      <w:sz w:val="24"/>
    </w:rPr>
  </w:style>
  <w:style w:type="character" w:customStyle="1" w:styleId="151">
    <w:name w:val="标题 3 Char"/>
    <w:link w:val="6"/>
    <w:qFormat/>
    <w:uiPriority w:val="0"/>
    <w:rPr>
      <w:rFonts w:ascii="宋体" w:hAnsi="宋体" w:cs="宋体"/>
      <w:b/>
      <w:bCs/>
      <w:sz w:val="27"/>
      <w:szCs w:val="27"/>
    </w:rPr>
  </w:style>
  <w:style w:type="character" w:customStyle="1" w:styleId="152">
    <w:name w:val="short_text1"/>
    <w:uiPriority w:val="0"/>
    <w:rPr>
      <w:sz w:val="29"/>
    </w:rPr>
  </w:style>
  <w:style w:type="character" w:customStyle="1" w:styleId="153">
    <w:name w:val="尾注文本 Char"/>
    <w:link w:val="46"/>
    <w:uiPriority w:val="0"/>
    <w:rPr>
      <w:rFonts w:ascii="Arial" w:hAnsi="Arial"/>
      <w:sz w:val="18"/>
    </w:rPr>
  </w:style>
  <w:style w:type="character" w:customStyle="1" w:styleId="154">
    <w:name w:val="上标"/>
    <w:uiPriority w:val="0"/>
    <w:rPr>
      <w:b/>
      <w:vertAlign w:val="superscript"/>
    </w:rPr>
  </w:style>
  <w:style w:type="character" w:customStyle="1" w:styleId="155">
    <w:name w:val="文档结构图 Char"/>
    <w:link w:val="26"/>
    <w:uiPriority w:val="0"/>
    <w:rPr>
      <w:rFonts w:ascii="Times New Roman" w:hAnsi="Times New Roman"/>
      <w:kern w:val="2"/>
      <w:sz w:val="21"/>
      <w:shd w:val="clear" w:color="auto" w:fill="000080"/>
    </w:rPr>
  </w:style>
  <w:style w:type="character" w:customStyle="1" w:styleId="156">
    <w:name w:val="样式 正文缩进正文缩进 Char正文（首行缩进两字） Char Char正文（首行缩进两字） Char1正文（首行缩进两...1 Char Char"/>
    <w:link w:val="157"/>
    <w:uiPriority w:val="0"/>
    <w:rPr>
      <w:kern w:val="2"/>
      <w:sz w:val="21"/>
    </w:rPr>
  </w:style>
  <w:style w:type="paragraph" w:customStyle="1" w:styleId="157">
    <w:name w:val="样式 正文缩进正文缩进 Char正文（首行缩进两字） Char Char正文（首行缩进两字） Char1正文（首行缩进两...1"/>
    <w:basedOn w:val="1"/>
    <w:link w:val="156"/>
    <w:uiPriority w:val="0"/>
    <w:pPr>
      <w:spacing w:beforeLines="10" w:line="312" w:lineRule="auto"/>
      <w:ind w:firstLine="200" w:firstLineChars="200"/>
    </w:pPr>
    <w:rPr>
      <w:rFonts w:ascii="Calibri" w:hAnsi="Calibri"/>
    </w:rPr>
  </w:style>
  <w:style w:type="character" w:customStyle="1" w:styleId="158">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59"/>
    <w:uiPriority w:val="0"/>
    <w:rPr>
      <w:rFonts w:ascii="Times New Roman" w:hAnsi="Times New Roman"/>
      <w:kern w:val="2"/>
      <w:sz w:val="28"/>
      <w:szCs w:val="24"/>
    </w:rPr>
  </w:style>
  <w:style w:type="paragraph" w:customStyle="1" w:styleId="159">
    <w:name w:val="正文1"/>
    <w:basedOn w:val="139"/>
    <w:link w:val="158"/>
    <w:uiPriority w:val="0"/>
  </w:style>
  <w:style w:type="character" w:customStyle="1" w:styleId="160">
    <w:name w:val="样式 标题 1 + 加粗 Char Char"/>
    <w:uiPriority w:val="0"/>
    <w:rPr>
      <w:b/>
      <w:bCs/>
      <w:lang w:val="en-US" w:eastAsia="zh-CN" w:bidi="ar-SA"/>
    </w:rPr>
  </w:style>
  <w:style w:type="character" w:customStyle="1" w:styleId="161">
    <w:name w:val="样式 a首行缩进:  2 字符 段前: 0 行 Char Char"/>
    <w:link w:val="121"/>
    <w:uiPriority w:val="0"/>
    <w:rPr>
      <w:sz w:val="21"/>
    </w:rPr>
  </w:style>
  <w:style w:type="character" w:customStyle="1" w:styleId="162">
    <w:name w:val="标题 7 Char"/>
    <w:link w:val="10"/>
    <w:uiPriority w:val="0"/>
    <w:rPr>
      <w:rFonts w:ascii="Times New Roman" w:hAnsi="Times New Roman"/>
      <w:b/>
      <w:kern w:val="2"/>
      <w:sz w:val="24"/>
    </w:rPr>
  </w:style>
  <w:style w:type="character" w:customStyle="1" w:styleId="163">
    <w:name w:val="Char Char2"/>
    <w:uiPriority w:val="0"/>
    <w:rPr>
      <w:rFonts w:ascii="Arial" w:hAnsi="Arial" w:eastAsia="宋体"/>
      <w:kern w:val="2"/>
      <w:sz w:val="21"/>
      <w:lang w:val="en-US" w:eastAsia="zh-CN"/>
    </w:rPr>
  </w:style>
  <w:style w:type="character" w:customStyle="1" w:styleId="164">
    <w:name w:val="正文文本 Char"/>
    <w:link w:val="2"/>
    <w:uiPriority w:val="0"/>
    <w:rPr>
      <w:rFonts w:ascii="Times New Roman" w:hAnsi="Times New Roman"/>
      <w:kern w:val="2"/>
    </w:rPr>
  </w:style>
  <w:style w:type="character" w:customStyle="1" w:styleId="165">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66">
    <w:name w:val="标题 Char"/>
    <w:link w:val="57"/>
    <w:uiPriority w:val="0"/>
    <w:rPr>
      <w:rFonts w:ascii="Arial" w:hAnsi="Arial"/>
      <w:b/>
      <w:kern w:val="2"/>
      <w:sz w:val="32"/>
    </w:rPr>
  </w:style>
  <w:style w:type="character" w:customStyle="1" w:styleId="167">
    <w:name w:val="附录三 Char Char"/>
    <w:link w:val="168"/>
    <w:uiPriority w:val="0"/>
    <w:rPr>
      <w:rFonts w:ascii="E-F1" w:eastAsia="黑体"/>
      <w:kern w:val="21"/>
      <w:sz w:val="21"/>
    </w:rPr>
  </w:style>
  <w:style w:type="paragraph" w:customStyle="1" w:styleId="168">
    <w:name w:val="附录三"/>
    <w:basedOn w:val="1"/>
    <w:link w:val="167"/>
    <w:uiPriority w:val="0"/>
    <w:pPr>
      <w:tabs>
        <w:tab w:val="center" w:pos="4706"/>
        <w:tab w:val="right" w:pos="9072"/>
      </w:tabs>
      <w:spacing w:before="120" w:after="60" w:line="312" w:lineRule="exact"/>
    </w:pPr>
    <w:rPr>
      <w:rFonts w:ascii="E-F1" w:hAnsi="Calibri" w:eastAsia="黑体"/>
      <w:kern w:val="21"/>
    </w:rPr>
  </w:style>
  <w:style w:type="character" w:customStyle="1" w:styleId="169">
    <w:name w:val="HTML 地址 Char"/>
    <w:link w:val="37"/>
    <w:uiPriority w:val="0"/>
    <w:rPr>
      <w:rFonts w:ascii="Times New Roman" w:hAnsi="Times New Roman"/>
      <w:i/>
      <w:kern w:val="2"/>
      <w:sz w:val="21"/>
    </w:rPr>
  </w:style>
  <w:style w:type="character" w:customStyle="1" w:styleId="170">
    <w:name w:val="样式 标题 2 + 五号 Char Char"/>
    <w:uiPriority w:val="0"/>
    <w:rPr>
      <w:rFonts w:eastAsia="黑体"/>
      <w:bCs/>
      <w:kern w:val="2"/>
      <w:sz w:val="21"/>
      <w:szCs w:val="21"/>
      <w:lang w:val="en-US" w:eastAsia="zh-CN" w:bidi="ar-SA"/>
    </w:rPr>
  </w:style>
  <w:style w:type="character" w:customStyle="1" w:styleId="171">
    <w:name w:val="样式 正文（首行缩进两字） Char + 加粗 Char Char"/>
    <w:uiPriority w:val="0"/>
    <w:rPr>
      <w:rFonts w:eastAsia="宋体"/>
      <w:b/>
      <w:kern w:val="2"/>
      <w:sz w:val="21"/>
      <w:lang w:val="en-US" w:eastAsia="zh-CN"/>
    </w:rPr>
  </w:style>
  <w:style w:type="character" w:customStyle="1" w:styleId="172">
    <w:name w:val="正文首行缩进 2 Char"/>
    <w:link w:val="74"/>
    <w:uiPriority w:val="0"/>
    <w:rPr>
      <w:rFonts w:ascii="Times New Roman" w:hAnsi="Times New Roman"/>
      <w:sz w:val="21"/>
    </w:rPr>
  </w:style>
  <w:style w:type="character" w:customStyle="1" w:styleId="173">
    <w:name w:val="个人撰写风格"/>
    <w:uiPriority w:val="0"/>
    <w:rPr>
      <w:rFonts w:ascii="Arial" w:hAnsi="Arial" w:eastAsia="宋体"/>
      <w:color w:val="auto"/>
      <w:sz w:val="20"/>
    </w:rPr>
  </w:style>
  <w:style w:type="character" w:customStyle="1" w:styleId="174">
    <w:name w:val="纯文本 Char1"/>
    <w:semiHidden/>
    <w:uiPriority w:val="99"/>
    <w:rPr>
      <w:rFonts w:ascii="宋体" w:hAnsi="Courier New" w:cs="Courier New"/>
      <w:kern w:val="2"/>
      <w:sz w:val="21"/>
      <w:szCs w:val="21"/>
    </w:rPr>
  </w:style>
  <w:style w:type="character" w:customStyle="1" w:styleId="175">
    <w:name w:val="样式1正文（首行缩进两字） Char Char Char"/>
    <w:link w:val="176"/>
    <w:uiPriority w:val="0"/>
    <w:rPr>
      <w:kern w:val="2"/>
      <w:sz w:val="21"/>
    </w:rPr>
  </w:style>
  <w:style w:type="paragraph" w:customStyle="1" w:styleId="176">
    <w:name w:val="样式1正文（首行缩进两字） Char"/>
    <w:basedOn w:val="1"/>
    <w:next w:val="1"/>
    <w:link w:val="175"/>
    <w:uiPriority w:val="0"/>
    <w:pPr>
      <w:topLinePunct/>
      <w:snapToGrid w:val="0"/>
      <w:spacing w:before="40" w:after="40"/>
      <w:ind w:firstLine="396" w:firstLineChars="200"/>
    </w:pPr>
    <w:rPr>
      <w:rFonts w:ascii="Calibri" w:hAnsi="Calibri"/>
    </w:rPr>
  </w:style>
  <w:style w:type="character" w:customStyle="1" w:styleId="177">
    <w:name w:val="标题 1 Char"/>
    <w:link w:val="4"/>
    <w:uiPriority w:val="0"/>
    <w:rPr>
      <w:rFonts w:ascii="Times New Roman" w:hAnsi="Times New Roman"/>
      <w:color w:val="000000"/>
      <w:kern w:val="2"/>
      <w:sz w:val="24"/>
    </w:rPr>
  </w:style>
  <w:style w:type="character" w:customStyle="1" w:styleId="178">
    <w:name w:val="hps"/>
    <w:uiPriority w:val="0"/>
  </w:style>
  <w:style w:type="character" w:customStyle="1" w:styleId="179">
    <w:name w:val="脚注文本 Char"/>
    <w:link w:val="58"/>
    <w:uiPriority w:val="0"/>
    <w:rPr>
      <w:rFonts w:ascii="Times New Roman" w:hAnsi="Times New Roman"/>
      <w:kern w:val="2"/>
      <w:sz w:val="18"/>
    </w:rPr>
  </w:style>
  <w:style w:type="character" w:customStyle="1" w:styleId="180">
    <w:name w:val="Lincer表格样式 Char Char"/>
    <w:link w:val="181"/>
    <w:uiPriority w:val="0"/>
    <w:rPr>
      <w:kern w:val="2"/>
      <w:sz w:val="21"/>
    </w:rPr>
  </w:style>
  <w:style w:type="paragraph" w:customStyle="1" w:styleId="181">
    <w:name w:val="Lincer表格样式"/>
    <w:basedOn w:val="1"/>
    <w:link w:val="180"/>
    <w:uiPriority w:val="0"/>
    <w:pPr>
      <w:ind w:left="344" w:hanging="344" w:hangingChars="164"/>
    </w:pPr>
    <w:rPr>
      <w:rFonts w:ascii="Calibri" w:hAnsi="Calibri"/>
    </w:rPr>
  </w:style>
  <w:style w:type="character" w:customStyle="1" w:styleId="182">
    <w:name w:val="标题 9 Char"/>
    <w:link w:val="13"/>
    <w:uiPriority w:val="0"/>
    <w:rPr>
      <w:rFonts w:ascii="Arial" w:hAnsi="Arial" w:eastAsia="黑体"/>
      <w:kern w:val="2"/>
      <w:sz w:val="21"/>
    </w:rPr>
  </w:style>
  <w:style w:type="character" w:customStyle="1" w:styleId="183">
    <w:name w:val="样式 样式 正文缩进正文缩进 Char正文（首行缩进两字） Char Char正文（首行缩进两字） Char1正文（首行缩进两.... Char Char"/>
    <w:link w:val="184"/>
    <w:uiPriority w:val="0"/>
  </w:style>
  <w:style w:type="paragraph" w:customStyle="1" w:styleId="184">
    <w:name w:val="样式 样式 正文缩进正文缩进 Char正文（首行缩进两字） Char Char正文（首行缩进两字） Char1正文（首行缩进两...."/>
    <w:basedOn w:val="157"/>
    <w:link w:val="183"/>
    <w:uiPriority w:val="0"/>
    <w:pPr>
      <w:spacing w:line="300" w:lineRule="auto"/>
    </w:pPr>
    <w:rPr>
      <w:rFonts w:ascii="Calibri" w:hAnsi="Calibri"/>
    </w:rPr>
  </w:style>
  <w:style w:type="character" w:customStyle="1" w:styleId="185">
    <w:name w:val="样式1 Char"/>
    <w:link w:val="139"/>
    <w:locked/>
    <w:uiPriority w:val="0"/>
    <w:rPr>
      <w:rFonts w:ascii="Times New Roman" w:hAnsi="Times New Roman"/>
      <w:kern w:val="2"/>
      <w:sz w:val="28"/>
      <w:szCs w:val="24"/>
    </w:rPr>
  </w:style>
  <w:style w:type="character" w:customStyle="1" w:styleId="186">
    <w:name w:val="样式2 Char"/>
    <w:uiPriority w:val="0"/>
    <w:rPr>
      <w:rFonts w:ascii="EU-F1" w:eastAsia="黑体"/>
      <w:color w:val="000000"/>
      <w:kern w:val="44"/>
      <w:sz w:val="21"/>
      <w:szCs w:val="21"/>
      <w:lang w:val="en-US" w:eastAsia="zh-CN" w:bidi="ar-SA"/>
    </w:rPr>
  </w:style>
  <w:style w:type="character" w:customStyle="1" w:styleId="187">
    <w:name w:val="正文文本缩进 3 Char"/>
    <w:link w:val="60"/>
    <w:uiPriority w:val="0"/>
    <w:rPr>
      <w:rFonts w:ascii="Times New Roman" w:hAnsi="Times New Roman"/>
      <w:kern w:val="2"/>
      <w:sz w:val="24"/>
    </w:rPr>
  </w:style>
  <w:style w:type="character" w:customStyle="1" w:styleId="188">
    <w:name w:val="short_text"/>
    <w:uiPriority w:val="0"/>
  </w:style>
  <w:style w:type="character" w:customStyle="1" w:styleId="189">
    <w:name w:val="副标题 Char"/>
    <w:link w:val="56"/>
    <w:uiPriority w:val="0"/>
    <w:rPr>
      <w:rFonts w:ascii="Arial" w:hAnsi="Arial" w:eastAsia="黑体"/>
      <w:kern w:val="2"/>
      <w:sz w:val="48"/>
    </w:rPr>
  </w:style>
  <w:style w:type="character" w:customStyle="1" w:styleId="190">
    <w:name w:val="样式 标题 1 + 加粗 Char"/>
    <w:uiPriority w:val="0"/>
    <w:rPr>
      <w:rFonts w:eastAsia="黑体"/>
      <w:b/>
      <w:bCs/>
      <w:sz w:val="28"/>
      <w:szCs w:val="28"/>
      <w:lang w:val="en-US" w:eastAsia="zh-CN" w:bidi="ar-SA"/>
    </w:rPr>
  </w:style>
  <w:style w:type="character" w:customStyle="1" w:styleId="191">
    <w:name w:val="个人答复风格"/>
    <w:uiPriority w:val="0"/>
    <w:rPr>
      <w:rFonts w:ascii="Arial" w:hAnsi="Arial" w:eastAsia="宋体"/>
      <w:color w:val="auto"/>
      <w:sz w:val="20"/>
    </w:rPr>
  </w:style>
  <w:style w:type="character" w:customStyle="1" w:styleId="192">
    <w:name w:val="标题 4 Char"/>
    <w:link w:val="7"/>
    <w:uiPriority w:val="0"/>
    <w:rPr>
      <w:rFonts w:ascii="Times New Roman" w:hAnsi="Times New Roman"/>
      <w:kern w:val="2"/>
      <w:sz w:val="18"/>
      <w:szCs w:val="18"/>
    </w:rPr>
  </w:style>
  <w:style w:type="character" w:customStyle="1" w:styleId="193">
    <w:name w:val="朱2 Char Char"/>
    <w:link w:val="194"/>
    <w:uiPriority w:val="0"/>
  </w:style>
  <w:style w:type="paragraph" w:customStyle="1" w:styleId="194">
    <w:name w:val="朱2"/>
    <w:basedOn w:val="138"/>
    <w:link w:val="193"/>
    <w:uiPriority w:val="0"/>
    <w:pPr>
      <w:topLinePunct/>
      <w:adjustRightInd w:val="0"/>
      <w:spacing w:line="312" w:lineRule="exact"/>
    </w:pPr>
  </w:style>
  <w:style w:type="character" w:customStyle="1" w:styleId="195">
    <w:name w:val="标题 8 Char"/>
    <w:link w:val="11"/>
    <w:uiPriority w:val="0"/>
    <w:rPr>
      <w:rFonts w:ascii="宋体" w:hAnsi="Times New Roman"/>
      <w:b/>
      <w:sz w:val="21"/>
    </w:rPr>
  </w:style>
  <w:style w:type="character" w:customStyle="1" w:styleId="196">
    <w:name w:val="发布"/>
    <w:uiPriority w:val="0"/>
    <w:rPr>
      <w:rFonts w:ascii="黑体" w:eastAsia="黑体"/>
      <w:spacing w:val="22"/>
      <w:w w:val="100"/>
      <w:position w:val="3"/>
      <w:sz w:val="28"/>
    </w:rPr>
  </w:style>
  <w:style w:type="character" w:customStyle="1" w:styleId="197">
    <w:name w:val="样式 宋体"/>
    <w:uiPriority w:val="0"/>
    <w:rPr>
      <w:rFonts w:ascii="宋体" w:eastAsia="宋体"/>
      <w:sz w:val="18"/>
    </w:rPr>
  </w:style>
  <w:style w:type="character" w:customStyle="1" w:styleId="198">
    <w:name w:val="SoDA Field"/>
    <w:uiPriority w:val="0"/>
    <w:rPr>
      <w:color w:val="0000FF"/>
    </w:rPr>
  </w:style>
  <w:style w:type="character" w:customStyle="1" w:styleId="199">
    <w:name w:val="纯文本 Char"/>
    <w:link w:val="41"/>
    <w:uiPriority w:val="0"/>
    <w:rPr>
      <w:rFonts w:ascii="宋体" w:hAnsi="Courier New"/>
      <w:kern w:val="2"/>
      <w:sz w:val="21"/>
    </w:rPr>
  </w:style>
  <w:style w:type="character" w:customStyle="1" w:styleId="200">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201">
    <w:name w:val="样式 正文（首行缩进两字） Char + Times New Roman Char Char"/>
    <w:link w:val="202"/>
    <w:uiPriority w:val="0"/>
  </w:style>
  <w:style w:type="paragraph" w:customStyle="1" w:styleId="202">
    <w:name w:val="样式 正文（首行缩进两字） Char + Times New Roman"/>
    <w:basedOn w:val="176"/>
    <w:link w:val="201"/>
    <w:uiPriority w:val="0"/>
    <w:pPr>
      <w:ind w:firstLine="0" w:firstLineChars="0"/>
      <w:jc w:val="center"/>
    </w:pPr>
    <w:rPr>
      <w:rFonts w:ascii="Calibri" w:hAnsi="Calibri"/>
    </w:rPr>
  </w:style>
  <w:style w:type="character" w:customStyle="1" w:styleId="203">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204">
    <w:name w:val="样式1 样式 标题 2 + 段前: 0行 Char Char"/>
    <w:uiPriority w:val="0"/>
    <w:rPr>
      <w:rFonts w:eastAsia="黑体"/>
      <w:b/>
      <w:kern w:val="2"/>
      <w:sz w:val="21"/>
      <w:lang w:val="en-US" w:eastAsia="zh-CN"/>
    </w:rPr>
  </w:style>
  <w:style w:type="character" w:customStyle="1" w:styleId="205">
    <w:name w:val="页脚 Char"/>
    <w:link w:val="49"/>
    <w:qFormat/>
    <w:locked/>
    <w:uiPriority w:val="0"/>
    <w:rPr>
      <w:rFonts w:ascii="Times New Roman" w:hAnsi="Times New Roman" w:eastAsia="宋体" w:cs="Times New Roman"/>
      <w:sz w:val="18"/>
      <w:szCs w:val="18"/>
    </w:rPr>
  </w:style>
  <w:style w:type="character" w:customStyle="1" w:styleId="206">
    <w:name w:val="_标准条文 Char Char"/>
    <w:link w:val="207"/>
    <w:uiPriority w:val="0"/>
    <w:rPr>
      <w:rFonts w:ascii="Arial" w:hAnsi="Arial"/>
      <w:kern w:val="2"/>
      <w:sz w:val="21"/>
    </w:rPr>
  </w:style>
  <w:style w:type="paragraph" w:customStyle="1" w:styleId="207">
    <w:name w:val="_标准条文"/>
    <w:basedOn w:val="1"/>
    <w:link w:val="206"/>
    <w:uiPriority w:val="0"/>
    <w:pPr>
      <w:overflowPunct w:val="0"/>
      <w:snapToGrid w:val="0"/>
      <w:spacing w:line="276" w:lineRule="auto"/>
      <w:ind w:firstLine="420" w:firstLineChars="200"/>
    </w:pPr>
    <w:rPr>
      <w:rFonts w:ascii="Arial" w:hAnsi="Arial"/>
    </w:rPr>
  </w:style>
  <w:style w:type="character" w:customStyle="1" w:styleId="208">
    <w:name w:val="日期 Char"/>
    <w:link w:val="44"/>
    <w:uiPriority w:val="0"/>
    <w:rPr>
      <w:rFonts w:ascii="Arial" w:hAnsi="Arial"/>
      <w:kern w:val="2"/>
      <w:sz w:val="21"/>
    </w:rPr>
  </w:style>
  <w:style w:type="character" w:customStyle="1" w:styleId="209">
    <w:name w:val="样式1 Char Char"/>
    <w:uiPriority w:val="0"/>
    <w:rPr>
      <w:rFonts w:ascii="Times New Roman" w:hAnsi="Times New Roman" w:eastAsia="宋体" w:cs="宋体"/>
      <w:b/>
      <w:kern w:val="44"/>
      <w:sz w:val="52"/>
      <w:szCs w:val="52"/>
    </w:rPr>
  </w:style>
  <w:style w:type="character" w:customStyle="1" w:styleId="210">
    <w:name w:val="批注文字 Char1"/>
    <w:uiPriority w:val="0"/>
    <w:rPr>
      <w:sz w:val="24"/>
    </w:rPr>
  </w:style>
  <w:style w:type="paragraph" w:customStyle="1" w:styleId="211">
    <w:name w:val="CM54"/>
    <w:basedOn w:val="212"/>
    <w:next w:val="212"/>
    <w:uiPriority w:val="0"/>
    <w:rPr>
      <w:rFonts w:ascii="Times New Roman"/>
      <w:color w:val="auto"/>
    </w:rPr>
  </w:style>
  <w:style w:type="paragraph" w:customStyle="1" w:styleId="212">
    <w:name w:val="Default"/>
    <w:uiPriority w:val="0"/>
    <w:pPr>
      <w:widowControl w:val="0"/>
      <w:autoSpaceDE w:val="0"/>
      <w:autoSpaceDN w:val="0"/>
      <w:adjustRightInd w:val="0"/>
    </w:pPr>
    <w:rPr>
      <w:rFonts w:ascii="宋体" w:hAnsi="Times New Roman"/>
      <w:color w:val="000000"/>
      <w:sz w:val="24"/>
      <w:lang w:val="en-US" w:eastAsia="zh-CN" w:bidi="ar-SA"/>
    </w:rPr>
  </w:style>
  <w:style w:type="paragraph" w:customStyle="1" w:styleId="213">
    <w:name w:val="样式7"/>
    <w:basedOn w:val="4"/>
    <w:uiPriority w:val="0"/>
    <w:pPr>
      <w:topLinePunct/>
      <w:spacing w:before="120" w:after="120" w:line="360" w:lineRule="auto"/>
      <w:ind w:firstLine="0"/>
      <w:jc w:val="center"/>
    </w:pPr>
    <w:rPr>
      <w:rFonts w:hAnsi="宋体" w:eastAsia="黑体"/>
      <w:sz w:val="44"/>
    </w:rPr>
  </w:style>
  <w:style w:type="paragraph" w:customStyle="1" w:styleId="214">
    <w:name w:val="工程建设公式标题"/>
    <w:basedOn w:val="215"/>
    <w:uiPriority w:val="0"/>
    <w:pPr>
      <w:numPr>
        <w:ilvl w:val="6"/>
        <w:numId w:val="1"/>
      </w:numPr>
      <w:tabs>
        <w:tab w:val="left" w:pos="1260"/>
        <w:tab w:val="left" w:pos="1680"/>
        <w:tab w:val="left" w:pos="2100"/>
      </w:tabs>
      <w:jc w:val="center"/>
      <w:outlineLvl w:val="6"/>
    </w:pPr>
  </w:style>
  <w:style w:type="paragraph" w:customStyle="1" w:styleId="215">
    <w:name w:val="工程建设条标题"/>
    <w:basedOn w:val="216"/>
    <w:next w:val="147"/>
    <w:uiPriority w:val="0"/>
    <w:pPr>
      <w:numPr>
        <w:ilvl w:val="3"/>
        <w:numId w:val="1"/>
      </w:numPr>
      <w:tabs>
        <w:tab w:val="left" w:pos="1260"/>
        <w:tab w:val="left" w:pos="1680"/>
      </w:tabs>
      <w:spacing w:before="0" w:after="0"/>
      <w:ind w:leftChars="0" w:firstLineChars="0"/>
      <w:jc w:val="left"/>
      <w:outlineLvl w:val="3"/>
    </w:pPr>
    <w:rPr>
      <w:b w:val="0"/>
    </w:rPr>
  </w:style>
  <w:style w:type="paragraph" w:customStyle="1" w:styleId="216">
    <w:name w:val="工程建设节标题"/>
    <w:basedOn w:val="217"/>
    <w:next w:val="147"/>
    <w:uiPriority w:val="0"/>
    <w:pPr>
      <w:numPr>
        <w:ilvl w:val="2"/>
        <w:numId w:val="1"/>
      </w:numPr>
      <w:tabs>
        <w:tab w:val="left" w:pos="1260"/>
      </w:tabs>
      <w:spacing w:before="400" w:after="400" w:line="240" w:lineRule="auto"/>
      <w:ind w:leftChars="0" w:firstLineChars="0"/>
      <w:outlineLvl w:val="2"/>
    </w:pPr>
    <w:rPr>
      <w:sz w:val="21"/>
    </w:rPr>
  </w:style>
  <w:style w:type="paragraph" w:customStyle="1" w:styleId="217">
    <w:name w:val="工程建设章标题"/>
    <w:next w:val="147"/>
    <w:uiPriority w:val="0"/>
    <w:pPr>
      <w:numPr>
        <w:ilvl w:val="1"/>
        <w:numId w:val="1"/>
      </w:numPr>
      <w:spacing w:before="640" w:after="560" w:line="480" w:lineRule="exact"/>
      <w:jc w:val="center"/>
      <w:outlineLvl w:val="1"/>
    </w:pPr>
    <w:rPr>
      <w:rFonts w:ascii="黑体" w:hAnsi="Times New Roman" w:eastAsia="黑体"/>
      <w:b/>
      <w:sz w:val="28"/>
      <w:lang w:val="en-US" w:eastAsia="zh-CN" w:bidi="ar-SA"/>
    </w:rPr>
  </w:style>
  <w:style w:type="paragraph" w:customStyle="1" w:styleId="218">
    <w:name w:val="_表格条文"/>
    <w:basedOn w:val="1"/>
    <w:uiPriority w:val="0"/>
    <w:pPr>
      <w:spacing w:line="276" w:lineRule="auto"/>
    </w:pPr>
    <w:rPr>
      <w:rFonts w:ascii="Arial" w:hAnsi="Arial"/>
      <w:color w:val="000000"/>
      <w:sz w:val="18"/>
    </w:rPr>
  </w:style>
  <w:style w:type="paragraph" w:customStyle="1" w:styleId="219">
    <w:name w:val="示例"/>
    <w:next w:val="147"/>
    <w:uiPriority w:val="0"/>
    <w:pPr>
      <w:widowControl w:val="0"/>
      <w:tabs>
        <w:tab w:val="left" w:pos="816"/>
      </w:tabs>
      <w:adjustRightInd w:val="0"/>
      <w:spacing w:line="360" w:lineRule="atLeast"/>
      <w:ind w:firstLine="419" w:firstLineChars="233"/>
      <w:jc w:val="both"/>
      <w:textAlignment w:val="baseline"/>
    </w:pPr>
    <w:rPr>
      <w:rFonts w:ascii="宋体" w:hAnsi="Times New Roman"/>
      <w:sz w:val="18"/>
      <w:lang w:val="en-US" w:eastAsia="zh-CN" w:bidi="ar-SA"/>
    </w:rPr>
  </w:style>
  <w:style w:type="paragraph" w:customStyle="1" w:styleId="220">
    <w:name w:val="名称"/>
    <w:basedOn w:val="221"/>
    <w:next w:val="147"/>
    <w:uiPriority w:val="0"/>
    <w:pPr>
      <w:widowControl/>
      <w:adjustRightInd/>
      <w:spacing w:line="460" w:lineRule="exact"/>
      <w:textAlignment w:val="auto"/>
      <w:outlineLvl w:val="9"/>
    </w:pPr>
    <w:rPr>
      <w:b/>
    </w:rPr>
  </w:style>
  <w:style w:type="paragraph" w:customStyle="1" w:styleId="221">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sz w:val="32"/>
      <w:lang w:val="en-US" w:eastAsia="zh-CN" w:bidi="ar-SA"/>
    </w:rPr>
  </w:style>
  <w:style w:type="paragraph" w:customStyle="1" w:styleId="222">
    <w:name w:val="工程建设款标题"/>
    <w:basedOn w:val="215"/>
    <w:uiPriority w:val="0"/>
    <w:pPr>
      <w:numPr>
        <w:ilvl w:val="7"/>
        <w:numId w:val="1"/>
      </w:numPr>
      <w:outlineLvl w:val="9"/>
    </w:pPr>
  </w:style>
  <w:style w:type="paragraph" w:customStyle="1" w:styleId="223">
    <w:name w:val="样式9"/>
    <w:basedOn w:val="1"/>
    <w:uiPriority w:val="0"/>
    <w:pPr>
      <w:topLinePunct/>
      <w:spacing w:before="560" w:after="560" w:line="560" w:lineRule="exact"/>
      <w:jc w:val="center"/>
    </w:pPr>
    <w:rPr>
      <w:rFonts w:eastAsia="黑体"/>
      <w:sz w:val="32"/>
      <w:lang w:val="zh-CN"/>
    </w:rPr>
  </w:style>
  <w:style w:type="paragraph" w:customStyle="1" w:styleId="224">
    <w:name w:val="Char Char Char Char Char2 Char2"/>
    <w:basedOn w:val="1"/>
    <w:uiPriority w:val="0"/>
    <w:pPr>
      <w:topLinePunct/>
      <w:adjustRightInd w:val="0"/>
    </w:pPr>
  </w:style>
  <w:style w:type="paragraph" w:customStyle="1" w:styleId="225">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226">
    <w:name w:val="二级无标题条"/>
    <w:basedOn w:val="1"/>
    <w:uiPriority w:val="0"/>
    <w:pPr>
      <w:numPr>
        <w:ilvl w:val="3"/>
        <w:numId w:val="2"/>
      </w:numPr>
    </w:pPr>
    <w:rPr>
      <w:b/>
    </w:rPr>
  </w:style>
  <w:style w:type="paragraph" w:customStyle="1" w:styleId="227">
    <w:name w:val="样式 Times New Roman 首行缩进:  0.74 厘米 段前: 0.1 行"/>
    <w:basedOn w:val="1"/>
    <w:uiPriority w:val="0"/>
    <w:pPr>
      <w:spacing w:beforeLines="10" w:line="312" w:lineRule="auto"/>
      <w:ind w:firstLine="420"/>
    </w:pPr>
    <w:rPr>
      <w:b/>
    </w:rPr>
  </w:style>
  <w:style w:type="paragraph" w:customStyle="1" w:styleId="228">
    <w:name w:val="术语定义二级条标题"/>
    <w:basedOn w:val="229"/>
    <w:next w:val="147"/>
    <w:uiPriority w:val="0"/>
    <w:pPr>
      <w:tabs>
        <w:tab w:val="left" w:pos="420"/>
        <w:tab w:val="left" w:pos="1155"/>
      </w:tabs>
      <w:ind w:left="1155"/>
    </w:pPr>
  </w:style>
  <w:style w:type="paragraph" w:customStyle="1" w:styleId="229">
    <w:name w:val="术语定义条标题"/>
    <w:basedOn w:val="230"/>
    <w:next w:val="147"/>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30">
    <w:name w:val="章标题"/>
    <w:next w:val="147"/>
    <w:uiPriority w:val="0"/>
    <w:pPr>
      <w:widowControl w:val="0"/>
      <w:adjustRightInd w:val="0"/>
      <w:spacing w:beforeLines="50" w:afterLines="50" w:line="360" w:lineRule="atLeast"/>
      <w:jc w:val="both"/>
      <w:textAlignment w:val="baseline"/>
      <w:outlineLvl w:val="1"/>
    </w:pPr>
    <w:rPr>
      <w:rFonts w:ascii="黑体" w:hAnsi="Times New Roman" w:eastAsia="黑体"/>
      <w:sz w:val="21"/>
      <w:lang w:val="en-US" w:eastAsia="zh-CN" w:bidi="ar-SA"/>
    </w:rPr>
  </w:style>
  <w:style w:type="paragraph" w:customStyle="1" w:styleId="231">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232">
    <w:name w:val="Char Char Char Char Char Char"/>
    <w:basedOn w:val="1"/>
    <w:uiPriority w:val="0"/>
  </w:style>
  <w:style w:type="paragraph" w:customStyle="1" w:styleId="233">
    <w:name w:val="Char Char Char Char Char Char Char"/>
    <w:basedOn w:val="1"/>
    <w:uiPriority w:val="0"/>
    <w:pPr>
      <w:spacing w:line="360" w:lineRule="auto"/>
      <w:ind w:firstLine="200" w:firstLineChars="200"/>
    </w:pPr>
  </w:style>
  <w:style w:type="paragraph" w:customStyle="1" w:styleId="234">
    <w:name w:val="朱表头"/>
    <w:basedOn w:val="116"/>
    <w:uiPriority w:val="0"/>
    <w:pPr>
      <w:spacing w:line="312" w:lineRule="exact"/>
    </w:pPr>
    <w:rPr>
      <w:rFonts w:ascii="EU-F1"/>
      <w:snapToGrid w:val="0"/>
      <w:szCs w:val="20"/>
    </w:rPr>
  </w:style>
  <w:style w:type="paragraph" w:customStyle="1" w:styleId="235">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236">
    <w:name w:val="标准标志"/>
    <w:next w:val="1"/>
    <w:uiPriority w:val="0"/>
    <w:pPr>
      <w:widowControl w:val="0"/>
      <w:shd w:val="solid" w:color="FFFFFF" w:fill="FFFFFF"/>
      <w:adjustRightInd w:val="0"/>
      <w:spacing w:line="0" w:lineRule="atLeast"/>
      <w:jc w:val="right"/>
      <w:textAlignment w:val="baseline"/>
    </w:pPr>
    <w:rPr>
      <w:rFonts w:ascii="Times New Roman" w:hAnsi="Times New Roman"/>
      <w:b/>
      <w:w w:val="130"/>
      <w:sz w:val="96"/>
      <w:lang w:val="en-US" w:eastAsia="zh-CN" w:bidi="ar-SA"/>
    </w:rPr>
  </w:style>
  <w:style w:type="paragraph" w:customStyle="1" w:styleId="237">
    <w:name w:val="MTDisplayEquation"/>
    <w:basedOn w:val="1"/>
    <w:next w:val="1"/>
    <w:uiPriority w:val="0"/>
    <w:pPr>
      <w:tabs>
        <w:tab w:val="center" w:pos="4160"/>
        <w:tab w:val="right" w:pos="8300"/>
      </w:tabs>
      <w:topLinePunct/>
      <w:adjustRightInd w:val="0"/>
      <w:spacing w:line="312" w:lineRule="auto"/>
    </w:pPr>
  </w:style>
  <w:style w:type="paragraph" w:customStyle="1" w:styleId="238">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239">
    <w:name w:val="附录表标题续表"/>
    <w:basedOn w:val="240"/>
    <w:next w:val="147"/>
    <w:uiPriority w:val="0"/>
    <w:pPr>
      <w:widowControl/>
      <w:numPr>
        <w:ilvl w:val="0"/>
        <w:numId w:val="3"/>
      </w:numPr>
      <w:tabs>
        <w:tab w:val="left" w:pos="210"/>
        <w:tab w:val="left" w:pos="420"/>
      </w:tabs>
      <w:adjustRightInd/>
      <w:spacing w:line="360" w:lineRule="auto"/>
    </w:pPr>
    <w:rPr>
      <w:rFonts w:ascii="宋体" w:hAnsi="宋体" w:eastAsia="宋体"/>
    </w:rPr>
  </w:style>
  <w:style w:type="paragraph" w:customStyle="1" w:styleId="240">
    <w:name w:val="附录表标题"/>
    <w:next w:val="147"/>
    <w:uiPriority w:val="0"/>
    <w:pPr>
      <w:widowControl w:val="0"/>
      <w:tabs>
        <w:tab w:val="left" w:pos="360"/>
      </w:tabs>
      <w:adjustRightInd w:val="0"/>
      <w:spacing w:line="360" w:lineRule="atLeast"/>
      <w:jc w:val="center"/>
      <w:textAlignment w:val="baseline"/>
    </w:pPr>
    <w:rPr>
      <w:rFonts w:ascii="黑体" w:hAnsi="Times New Roman" w:eastAsia="黑体"/>
      <w:kern w:val="21"/>
      <w:sz w:val="21"/>
      <w:lang w:val="en-US" w:eastAsia="zh-CN" w:bidi="ar-SA"/>
    </w:rPr>
  </w:style>
  <w:style w:type="paragraph" w:customStyle="1" w:styleId="241">
    <w:name w:val="样式 标题 1 + 段前: 0.7 行 段后: 0.7 行 + 段前: 0.7 行 段后: 0.7 行"/>
    <w:uiPriority w:val="0"/>
    <w:pPr>
      <w:tabs>
        <w:tab w:val="left" w:pos="400"/>
      </w:tabs>
      <w:spacing w:beforeLines="100" w:afterLines="100"/>
    </w:pPr>
    <w:rPr>
      <w:rFonts w:ascii="Times New Roman" w:hAnsi="Times New Roman"/>
      <w:b/>
      <w:kern w:val="21"/>
      <w:sz w:val="21"/>
      <w:lang w:val="en-US" w:eastAsia="zh-CN" w:bidi="ar-SA"/>
    </w:rPr>
  </w:style>
  <w:style w:type="paragraph" w:customStyle="1" w:styleId="242">
    <w:name w:val="封面标准代替信息"/>
    <w:basedOn w:val="243"/>
    <w:uiPriority w:val="0"/>
    <w:pPr>
      <w:spacing w:before="57"/>
    </w:pPr>
    <w:rPr>
      <w:rFonts w:ascii="宋体"/>
      <w:sz w:val="21"/>
    </w:rPr>
  </w:style>
  <w:style w:type="paragraph" w:customStyle="1" w:styleId="243">
    <w:name w:val="封面标准号2"/>
    <w:basedOn w:val="244"/>
    <w:uiPriority w:val="0"/>
    <w:pPr>
      <w:spacing w:before="357" w:line="280" w:lineRule="exact"/>
    </w:pPr>
  </w:style>
  <w:style w:type="paragraph" w:customStyle="1" w:styleId="244">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lang w:val="en-US" w:eastAsia="zh-CN" w:bidi="ar-SA"/>
    </w:rPr>
  </w:style>
  <w:style w:type="paragraph" w:customStyle="1" w:styleId="245">
    <w:name w:val="样式 章标题 + 小四 段前: 0.5 行 段后: 0.5 行"/>
    <w:basedOn w:val="230"/>
    <w:uiPriority w:val="0"/>
    <w:pPr>
      <w:widowControl/>
      <w:numPr>
        <w:ilvl w:val="0"/>
        <w:numId w:val="4"/>
      </w:numPr>
      <w:tabs>
        <w:tab w:val="left" w:pos="420"/>
      </w:tabs>
      <w:adjustRightInd/>
      <w:spacing w:beforeLines="0" w:afterLines="0" w:line="240" w:lineRule="auto"/>
      <w:textAlignment w:val="auto"/>
    </w:pPr>
    <w:rPr>
      <w:b/>
      <w:sz w:val="24"/>
    </w:rPr>
  </w:style>
  <w:style w:type="paragraph" w:customStyle="1" w:styleId="246">
    <w:name w:val="封面标准英文名称"/>
    <w:uiPriority w:val="0"/>
    <w:pPr>
      <w:widowControl w:val="0"/>
      <w:adjustRightInd w:val="0"/>
      <w:spacing w:before="370" w:line="400" w:lineRule="exact"/>
      <w:jc w:val="center"/>
      <w:textAlignment w:val="baseline"/>
    </w:pPr>
    <w:rPr>
      <w:rFonts w:ascii="Times New Roman" w:hAnsi="Times New Roman"/>
      <w:sz w:val="28"/>
      <w:lang w:val="en-US" w:eastAsia="zh-CN" w:bidi="ar-SA"/>
    </w:rPr>
  </w:style>
  <w:style w:type="paragraph" w:customStyle="1" w:styleId="247">
    <w:name w:val="标准书眉一"/>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248">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249">
    <w:name w:val="样式1 标题 5 + 段前: 0.1 行 + 段前: 0.1 行"/>
    <w:basedOn w:val="1"/>
    <w:uiPriority w:val="0"/>
    <w:pPr>
      <w:tabs>
        <w:tab w:val="left" w:pos="357"/>
        <w:tab w:val="left" w:pos="1134"/>
      </w:tabs>
      <w:spacing w:beforeLines="10" w:line="312" w:lineRule="auto"/>
    </w:pPr>
  </w:style>
  <w:style w:type="paragraph" w:customStyle="1" w:styleId="250">
    <w:name w:val="列项——（一级）"/>
    <w:uiPriority w:val="0"/>
    <w:pPr>
      <w:widowControl w:val="0"/>
      <w:numPr>
        <w:ilvl w:val="0"/>
        <w:numId w:val="5"/>
      </w:numPr>
      <w:tabs>
        <w:tab w:val="left" w:pos="1080"/>
      </w:tabs>
      <w:adjustRightInd w:val="0"/>
      <w:spacing w:line="360" w:lineRule="atLeast"/>
      <w:jc w:val="both"/>
      <w:textAlignment w:val="baseline"/>
    </w:pPr>
    <w:rPr>
      <w:rFonts w:ascii="宋体" w:hAnsi="Times New Roman"/>
      <w:sz w:val="21"/>
      <w:lang w:val="en-US" w:eastAsia="zh-CN" w:bidi="ar-SA"/>
    </w:rPr>
  </w:style>
  <w:style w:type="paragraph" w:customStyle="1" w:styleId="251">
    <w:name w:val="a.a"/>
    <w:basedOn w:val="5"/>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252">
    <w:name w:val="正文表标题续表"/>
    <w:basedOn w:val="253"/>
    <w:next w:val="147"/>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253">
    <w:name w:val="正文表标题"/>
    <w:next w:val="1"/>
    <w:uiPriority w:val="0"/>
    <w:pPr>
      <w:jc w:val="center"/>
    </w:pPr>
    <w:rPr>
      <w:rFonts w:ascii="黑体" w:hAnsi="Times New Roman" w:eastAsia="黑体"/>
      <w:sz w:val="21"/>
      <w:lang w:val="en-US" w:eastAsia="zh-CN" w:bidi="ar-SA"/>
    </w:rPr>
  </w:style>
  <w:style w:type="paragraph" w:customStyle="1" w:styleId="254">
    <w:name w:val="正文-d"/>
    <w:basedOn w:val="1"/>
    <w:uiPriority w:val="0"/>
    <w:pPr>
      <w:ind w:firstLine="200" w:firstLineChars="200"/>
    </w:pPr>
    <w:rPr>
      <w:szCs w:val="21"/>
    </w:rPr>
  </w:style>
  <w:style w:type="paragraph" w:customStyle="1" w:styleId="255">
    <w:name w:val="样式 标题 5 + 段前: 0.15 行 段后: 0.15 行"/>
    <w:basedOn w:val="8"/>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256">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257">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258">
    <w:name w:val="Style 三级条标题 + Before:  6 pt"/>
    <w:basedOn w:val="259"/>
    <w:uiPriority w:val="0"/>
    <w:pPr>
      <w:widowControl/>
      <w:tabs>
        <w:tab w:val="left" w:pos="-1080"/>
        <w:tab w:val="left" w:pos="1440"/>
      </w:tabs>
      <w:adjustRightInd/>
      <w:spacing w:line="240" w:lineRule="auto"/>
      <w:textAlignment w:val="auto"/>
    </w:pPr>
    <w:rPr>
      <w:rFonts w:ascii="黑体"/>
    </w:rPr>
  </w:style>
  <w:style w:type="paragraph" w:customStyle="1" w:styleId="259">
    <w:name w:val="三级条标题"/>
    <w:basedOn w:val="260"/>
    <w:next w:val="147"/>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260">
    <w:name w:val="二级条标题"/>
    <w:basedOn w:val="261"/>
    <w:next w:val="1"/>
    <w:uiPriority w:val="0"/>
    <w:pPr>
      <w:numPr>
        <w:ilvl w:val="3"/>
        <w:numId w:val="6"/>
      </w:numPr>
      <w:tabs>
        <w:tab w:val="left" w:pos="-1080"/>
      </w:tabs>
      <w:outlineLvl w:val="3"/>
    </w:pPr>
  </w:style>
  <w:style w:type="paragraph" w:customStyle="1" w:styleId="261">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62">
    <w:name w:val="部分题目"/>
    <w:basedOn w:val="263"/>
    <w:next w:val="264"/>
    <w:uiPriority w:val="0"/>
    <w:pPr>
      <w:spacing w:before="660" w:after="400" w:line="540" w:lineRule="atLeast"/>
      <w:ind w:right="2160"/>
    </w:pPr>
    <w:rPr>
      <w:rFonts w:ascii="Times New Roman" w:hAnsi="Times New Roman"/>
      <w:spacing w:val="-40"/>
      <w:sz w:val="60"/>
    </w:rPr>
  </w:style>
  <w:style w:type="paragraph" w:customStyle="1" w:styleId="263">
    <w:name w:val="基准标题"/>
    <w:basedOn w:val="1"/>
    <w:next w:val="2"/>
    <w:uiPriority w:val="0"/>
    <w:pPr>
      <w:keepNext/>
      <w:keepLines/>
      <w:widowControl/>
      <w:spacing w:before="140" w:line="220" w:lineRule="atLeast"/>
      <w:jc w:val="left"/>
    </w:pPr>
    <w:rPr>
      <w:rFonts w:ascii="Arial" w:hAnsi="Arial"/>
      <w:spacing w:val="-4"/>
      <w:kern w:val="28"/>
      <w:sz w:val="22"/>
    </w:rPr>
  </w:style>
  <w:style w:type="paragraph" w:customStyle="1" w:styleId="264">
    <w:name w:val="部分副题目"/>
    <w:basedOn w:val="1"/>
    <w:next w:val="2"/>
    <w:uiPriority w:val="0"/>
    <w:pPr>
      <w:keepNext/>
      <w:keepLines/>
      <w:widowControl/>
      <w:spacing w:after="160" w:line="400" w:lineRule="atLeast"/>
      <w:ind w:right="2160"/>
      <w:jc w:val="left"/>
    </w:pPr>
    <w:rPr>
      <w:rFonts w:ascii="Arial" w:hAnsi="Arial"/>
      <w:i/>
      <w:spacing w:val="-14"/>
      <w:kern w:val="28"/>
      <w:sz w:val="34"/>
    </w:rPr>
  </w:style>
  <w:style w:type="paragraph" w:customStyle="1" w:styleId="265">
    <w:name w:val="目次、索引正文"/>
    <w:uiPriority w:val="0"/>
    <w:pPr>
      <w:widowControl w:val="0"/>
      <w:adjustRightInd w:val="0"/>
      <w:spacing w:line="320" w:lineRule="exact"/>
      <w:jc w:val="both"/>
      <w:textAlignment w:val="baseline"/>
    </w:pPr>
    <w:rPr>
      <w:rFonts w:ascii="宋体" w:hAnsi="Times New Roman"/>
      <w:sz w:val="21"/>
      <w:lang w:val="en-US" w:eastAsia="zh-CN" w:bidi="ar-SA"/>
    </w:rPr>
  </w:style>
  <w:style w:type="paragraph" w:customStyle="1" w:styleId="266">
    <w:name w:val="节标签"/>
    <w:basedOn w:val="263"/>
    <w:next w:val="2"/>
    <w:uiPriority w:val="0"/>
    <w:pPr>
      <w:spacing w:before="400" w:after="440"/>
    </w:pPr>
    <w:rPr>
      <w:rFonts w:ascii="Times New Roman" w:hAnsi="Times New Roman"/>
      <w:spacing w:val="-30"/>
      <w:sz w:val="60"/>
    </w:rPr>
  </w:style>
  <w:style w:type="paragraph" w:customStyle="1" w:styleId="267">
    <w:name w:val="样式 样式 正文文本 2 + 段前: 0.1 行 + 悬挂缩进: 0.03 字符"/>
    <w:basedOn w:val="268"/>
    <w:uiPriority w:val="0"/>
    <w:pPr>
      <w:spacing w:beforeLines="0"/>
      <w:ind w:hanging="6"/>
      <w:jc w:val="center"/>
    </w:pPr>
  </w:style>
  <w:style w:type="paragraph" w:customStyle="1" w:styleId="268">
    <w:name w:val="样式 正文文本 2 + 段前: 0.1 行"/>
    <w:basedOn w:val="66"/>
    <w:uiPriority w:val="0"/>
    <w:pPr>
      <w:spacing w:beforeLines="10" w:after="0" w:line="264" w:lineRule="auto"/>
      <w:jc w:val="left"/>
    </w:pPr>
    <w:rPr>
      <w:sz w:val="18"/>
    </w:rPr>
  </w:style>
  <w:style w:type="paragraph" w:customStyle="1" w:styleId="269">
    <w:name w:val="样式 正文（首行缩进两字） Char + 加粗"/>
    <w:basedOn w:val="176"/>
    <w:uiPriority w:val="0"/>
    <w:pPr>
      <w:spacing w:afterLines="10"/>
      <w:ind w:firstLine="200"/>
    </w:pPr>
    <w:rPr>
      <w:b/>
    </w:rPr>
  </w:style>
  <w:style w:type="paragraph" w:customStyle="1" w:styleId="270">
    <w:name w:val="连续正文文字"/>
    <w:basedOn w:val="2"/>
    <w:uiPriority w:val="0"/>
    <w:pPr>
      <w:keepNext/>
      <w:widowControl/>
      <w:spacing w:beforeLines="15" w:afterLines="10" w:line="360" w:lineRule="atLeast"/>
      <w:ind w:left="357" w:firstLine="425"/>
      <w:jc w:val="center"/>
    </w:pPr>
    <w:rPr>
      <w:rFonts w:ascii="Arial" w:hAnsi="Arial"/>
      <w:kern w:val="0"/>
      <w:sz w:val="18"/>
    </w:rPr>
  </w:style>
  <w:style w:type="paragraph" w:customStyle="1" w:styleId="271">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272">
    <w:name w:val="样式 样式1 正文（首行缩进两字） Char + 黑色 首行缩进:  2 字符 段前: 0 行 行距: 多倍行距 1.15 ....."/>
    <w:basedOn w:val="231"/>
    <w:uiPriority w:val="0"/>
    <w:pPr>
      <w:spacing w:beforeLines="50"/>
    </w:pPr>
  </w:style>
  <w:style w:type="paragraph" w:customStyle="1" w:styleId="273">
    <w:name w:val="样式 Times New Roman 段前: 0.1 行 行距: 多倍行距 1.25 字行"/>
    <w:basedOn w:val="1"/>
    <w:uiPriority w:val="0"/>
    <w:pPr>
      <w:spacing w:line="276" w:lineRule="auto"/>
    </w:pPr>
    <w:rPr>
      <w:rFonts w:hAnsi="宋体"/>
    </w:rPr>
  </w:style>
  <w:style w:type="paragraph" w:customStyle="1" w:styleId="274">
    <w:name w:val="样式 样式 样式 悬挂缩进: 9 字符 段前: 0.1 行 + 左侧:  3.93 字符 悬挂缩进: 8 字符 段前: 0.1 ..."/>
    <w:basedOn w:val="176"/>
    <w:next w:val="1"/>
    <w:uiPriority w:val="0"/>
    <w:pPr>
      <w:tabs>
        <w:tab w:val="left" w:pos="0"/>
      </w:tabs>
      <w:spacing w:before="24" w:afterLines="10"/>
      <w:ind w:left="800" w:hanging="400" w:firstLineChars="0"/>
    </w:pPr>
  </w:style>
  <w:style w:type="paragraph" w:customStyle="1" w:styleId="275">
    <w:name w:val="样式1 标题 1 + 段前: 1 行 段后: 1 行"/>
    <w:basedOn w:val="276"/>
    <w:uiPriority w:val="0"/>
    <w:pPr>
      <w:tabs>
        <w:tab w:val="left" w:pos="360"/>
      </w:tabs>
      <w:spacing w:beforeLines="100" w:afterLines="100"/>
    </w:pPr>
    <w:rPr>
      <w:rFonts w:eastAsia="黑体"/>
      <w:b w:val="0"/>
    </w:rPr>
  </w:style>
  <w:style w:type="paragraph" w:customStyle="1" w:styleId="276">
    <w:name w:val="样式 标题 1 + 段前: 0.7 行 段后: 0.7 行"/>
    <w:basedOn w:val="4"/>
    <w:uiPriority w:val="0"/>
    <w:pPr>
      <w:keepLines/>
      <w:tabs>
        <w:tab w:val="left" w:pos="360"/>
      </w:tabs>
      <w:spacing w:beforeLines="70" w:afterLines="70" w:line="240" w:lineRule="auto"/>
      <w:ind w:firstLine="0"/>
      <w:jc w:val="left"/>
    </w:pPr>
    <w:rPr>
      <w:b/>
      <w:color w:val="auto"/>
      <w:kern w:val="21"/>
      <w:sz w:val="21"/>
    </w:rPr>
  </w:style>
  <w:style w:type="paragraph" w:customStyle="1" w:styleId="277">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sz w:val="21"/>
      <w:lang w:val="en-US" w:eastAsia="zh-CN" w:bidi="ar-SA"/>
    </w:rPr>
  </w:style>
  <w:style w:type="paragraph" w:customStyle="1" w:styleId="278">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279">
    <w:name w:val="正文图标题"/>
    <w:next w:val="147"/>
    <w:uiPriority w:val="0"/>
    <w:pPr>
      <w:widowControl w:val="0"/>
      <w:adjustRightInd w:val="0"/>
      <w:spacing w:line="360" w:lineRule="atLeast"/>
      <w:ind w:left="1980"/>
      <w:jc w:val="center"/>
      <w:textAlignment w:val="baseline"/>
    </w:pPr>
    <w:rPr>
      <w:rFonts w:ascii="黑体" w:hAnsi="Times New Roman" w:eastAsia="黑体"/>
      <w:sz w:val="21"/>
      <w:lang w:val="en-US" w:eastAsia="zh-CN" w:bidi="ar-SA"/>
    </w:rPr>
  </w:style>
  <w:style w:type="paragraph" w:customStyle="1" w:styleId="280">
    <w:name w:val="序号"/>
    <w:basedOn w:val="1"/>
    <w:uiPriority w:val="0"/>
    <w:pPr>
      <w:spacing w:line="300" w:lineRule="auto"/>
    </w:pPr>
    <w:rPr>
      <w:rFonts w:ascii="宋体" w:hAnsi="宋体"/>
      <w:sz w:val="24"/>
    </w:rPr>
  </w:style>
  <w:style w:type="paragraph" w:customStyle="1" w:styleId="281">
    <w:name w:val="样式1 加粗 居中 首行缩进:  0.74 厘米 段前: 0.1 行"/>
    <w:basedOn w:val="1"/>
    <w:uiPriority w:val="0"/>
    <w:pPr>
      <w:spacing w:line="276" w:lineRule="auto"/>
      <w:ind w:firstLine="420"/>
      <w:jc w:val="center"/>
    </w:pPr>
    <w:rPr>
      <w:b/>
    </w:rPr>
  </w:style>
  <w:style w:type="paragraph" w:customStyle="1" w:styleId="282">
    <w:name w:val="样式1 标题 2 + 段前: 0.1 行 + 宋体"/>
    <w:basedOn w:val="1"/>
    <w:uiPriority w:val="0"/>
    <w:pPr>
      <w:tabs>
        <w:tab w:val="left" w:pos="500"/>
      </w:tabs>
      <w:spacing w:beforeLines="10" w:line="312" w:lineRule="auto"/>
    </w:pPr>
  </w:style>
  <w:style w:type="paragraph" w:customStyle="1" w:styleId="283">
    <w:name w:val="块引用"/>
    <w:basedOn w:val="2"/>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284">
    <w:name w:val="文献分类号"/>
    <w:uiPriority w:val="0"/>
    <w:pPr>
      <w:widowControl w:val="0"/>
      <w:adjustRightInd w:val="0"/>
      <w:spacing w:line="360" w:lineRule="atLeast"/>
      <w:jc w:val="both"/>
      <w:textAlignment w:val="center"/>
    </w:pPr>
    <w:rPr>
      <w:rFonts w:ascii="Times New Roman" w:hAnsi="Times New Roman" w:eastAsia="黑体"/>
      <w:sz w:val="21"/>
      <w:lang w:val="en-US" w:eastAsia="zh-CN" w:bidi="ar-SA"/>
    </w:rPr>
  </w:style>
  <w:style w:type="paragraph" w:customStyle="1" w:styleId="285">
    <w:name w:val="样式 样式1 标题 1 + 段前: 0.7 行 段后: 0.7 行 + 段前: 1 行 段后: 1 行 + 段前: 0.7 行..."/>
    <w:basedOn w:val="275"/>
    <w:uiPriority w:val="0"/>
    <w:pPr>
      <w:spacing w:beforeLines="0" w:afterLines="0"/>
    </w:pPr>
  </w:style>
  <w:style w:type="paragraph" w:customStyle="1" w:styleId="286">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lang w:val="en-US" w:eastAsia="zh-CN" w:bidi="ar-SA"/>
    </w:rPr>
  </w:style>
  <w:style w:type="paragraph" w:customStyle="1" w:styleId="287">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88">
    <w:name w:val=".."/>
    <w:basedOn w:val="212"/>
    <w:next w:val="212"/>
    <w:uiPriority w:val="0"/>
    <w:rPr>
      <w:color w:val="auto"/>
    </w:rPr>
  </w:style>
  <w:style w:type="paragraph" w:customStyle="1" w:styleId="289">
    <w:name w:val="基准索引样式"/>
    <w:basedOn w:val="1"/>
    <w:uiPriority w:val="0"/>
    <w:pPr>
      <w:widowControl/>
      <w:spacing w:line="220" w:lineRule="atLeast"/>
      <w:ind w:left="360"/>
      <w:jc w:val="left"/>
    </w:pPr>
    <w:rPr>
      <w:rFonts w:ascii="Arial" w:hAnsi="Arial"/>
      <w:kern w:val="0"/>
    </w:rPr>
  </w:style>
  <w:style w:type="paragraph" w:customStyle="1" w:styleId="290">
    <w:name w:val="封面标准名称"/>
    <w:uiPriority w:val="0"/>
    <w:pPr>
      <w:widowControl w:val="0"/>
      <w:adjustRightInd w:val="0"/>
      <w:spacing w:line="680" w:lineRule="exact"/>
      <w:jc w:val="center"/>
      <w:textAlignment w:val="center"/>
    </w:pPr>
    <w:rPr>
      <w:rFonts w:ascii="黑体" w:hAnsi="Times New Roman" w:eastAsia="黑体"/>
      <w:sz w:val="52"/>
      <w:lang w:val="en-US" w:eastAsia="zh-CN" w:bidi="ar-SA"/>
    </w:rPr>
  </w:style>
  <w:style w:type="paragraph" w:customStyle="1" w:styleId="291">
    <w:name w:val="样式 样式1 样式 编号 a + Times New Roman 段前: 0 行 行距: 多倍行距 1.15 字行 + 左侧....."/>
    <w:basedOn w:val="292"/>
    <w:uiPriority w:val="0"/>
    <w:pPr>
      <w:ind w:left="840" w:leftChars="200" w:hanging="420"/>
    </w:pPr>
  </w:style>
  <w:style w:type="paragraph" w:customStyle="1" w:styleId="292">
    <w:name w:val="样式1 样式 编号 a + Times New Roman 段前: 0 行 行距: 多倍行距 1.15 字行 + 左侧... + ..."/>
    <w:basedOn w:val="293"/>
    <w:uiPriority w:val="0"/>
    <w:pPr>
      <w:spacing w:before="0" w:afterLines="0"/>
      <w:ind w:left="620" w:hanging="200" w:hangingChars="200"/>
    </w:pPr>
  </w:style>
  <w:style w:type="paragraph" w:customStyle="1" w:styleId="293">
    <w:name w:val="样式 编号 a + Times New Roman 段前: 0 行 行距: 多倍行距 1.15 字行 + 左侧..."/>
    <w:basedOn w:val="176"/>
    <w:next w:val="294"/>
    <w:uiPriority w:val="0"/>
    <w:pPr>
      <w:spacing w:before="24" w:afterLines="10"/>
      <w:ind w:firstLine="0" w:firstLineChars="0"/>
    </w:pPr>
  </w:style>
  <w:style w:type="paragraph" w:customStyle="1" w:styleId="294">
    <w:name w:val="样式1-4 Times New Roman行距: 多倍行距 1.15 字行 + 左侧:  4 字符"/>
    <w:basedOn w:val="295"/>
    <w:uiPriority w:val="0"/>
    <w:pPr>
      <w:tabs>
        <w:tab w:val="left" w:pos="315"/>
      </w:tabs>
      <w:ind w:left="840" w:leftChars="400"/>
    </w:pPr>
  </w:style>
  <w:style w:type="paragraph" w:customStyle="1" w:styleId="295">
    <w:name w:val="样式 Times New Roman 段前: 0.1 行 行距: 多倍行距 1.2 字行"/>
    <w:basedOn w:val="1"/>
    <w:uiPriority w:val="0"/>
    <w:pPr>
      <w:spacing w:line="276" w:lineRule="auto"/>
      <w:ind w:left="420" w:leftChars="200"/>
    </w:pPr>
  </w:style>
  <w:style w:type="paragraph" w:customStyle="1" w:styleId="296">
    <w:name w:val="样式 首页脚样式 + 黑色 段前: 3 磅 段后: 3 磅 底端: (单实线 自动设置  0.75 磅 行宽 距正文..."/>
    <w:basedOn w:val="257"/>
    <w:uiPriority w:val="0"/>
    <w:pPr>
      <w:pBdr>
        <w:bottom w:val="single" w:color="auto" w:sz="6" w:space="0"/>
      </w:pBdr>
      <w:snapToGrid w:val="0"/>
      <w:spacing w:before="0"/>
    </w:pPr>
    <w:rPr>
      <w:b w:val="0"/>
      <w:color w:val="000000"/>
      <w:sz w:val="28"/>
    </w:rPr>
  </w:style>
  <w:style w:type="paragraph" w:customStyle="1" w:styleId="297">
    <w:name w:val="Char Char Char Char Char Char Char Char Char1 Char Char Char"/>
    <w:basedOn w:val="1"/>
    <w:uiPriority w:val="0"/>
    <w:pPr>
      <w:spacing w:line="580" w:lineRule="exact"/>
      <w:ind w:firstLine="200" w:firstLineChars="200"/>
    </w:pPr>
  </w:style>
  <w:style w:type="paragraph" w:customStyle="1" w:styleId="298">
    <w:name w:val="样式 3"/>
    <w:basedOn w:val="1"/>
    <w:uiPriority w:val="0"/>
    <w:pPr>
      <w:topLinePunct/>
      <w:adjustRightInd w:val="0"/>
      <w:ind w:left="840" w:hanging="420"/>
    </w:pPr>
    <w:rPr>
      <w:kern w:val="21"/>
      <w:szCs w:val="21"/>
    </w:rPr>
  </w:style>
  <w:style w:type="paragraph" w:customStyle="1" w:styleId="299">
    <w:name w:val="样式 样式 目录 1toc1 + + 左侧:  1 字符 右侧:  1 字符 段前: 0.15 行 段后: 0.15 行"/>
    <w:basedOn w:val="300"/>
    <w:uiPriority w:val="0"/>
    <w:pPr>
      <w:tabs>
        <w:tab w:val="left" w:pos="420"/>
        <w:tab w:val="right" w:leader="dot" w:pos="9345"/>
      </w:tabs>
    </w:pPr>
  </w:style>
  <w:style w:type="paragraph" w:customStyle="1" w:styleId="300">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01">
    <w:name w:val="_列项接续1"/>
    <w:basedOn w:val="34"/>
    <w:uiPriority w:val="0"/>
    <w:pPr>
      <w:spacing w:after="0" w:line="276" w:lineRule="auto"/>
      <w:ind w:left="400" w:leftChars="400"/>
    </w:pPr>
    <w:rPr>
      <w:color w:val="000000"/>
    </w:rPr>
  </w:style>
  <w:style w:type="paragraph" w:customStyle="1" w:styleId="302">
    <w:name w:val="样式 样式 正文（首行缩进两字） Char + 宋体 加粗 首行缩进:  2 字符 段前: 0.1 行 + 首行缩进:  2 字..."/>
    <w:basedOn w:val="303"/>
    <w:uiPriority w:val="0"/>
    <w:pPr>
      <w:spacing w:line="276" w:lineRule="auto"/>
    </w:pPr>
  </w:style>
  <w:style w:type="paragraph" w:customStyle="1" w:styleId="303">
    <w:name w:val="样式 正文（首行缩进两字） Char + 宋体 加粗 首行缩进:  2 字符 段前: 0.1 行"/>
    <w:basedOn w:val="176"/>
    <w:uiPriority w:val="0"/>
    <w:pPr>
      <w:spacing w:afterLines="10" w:line="300" w:lineRule="auto"/>
      <w:ind w:firstLine="200"/>
    </w:pPr>
    <w:rPr>
      <w:rFonts w:ascii="宋体" w:hAnsi="宋体"/>
      <w:b/>
    </w:rPr>
  </w:style>
  <w:style w:type="paragraph" w:customStyle="1" w:styleId="304">
    <w:name w:val="附录图标题"/>
    <w:next w:val="147"/>
    <w:uiPriority w:val="0"/>
    <w:pPr>
      <w:widowControl w:val="0"/>
      <w:tabs>
        <w:tab w:val="left" w:pos="360"/>
      </w:tabs>
      <w:adjustRightInd w:val="0"/>
      <w:spacing w:line="360" w:lineRule="atLeast"/>
      <w:jc w:val="center"/>
      <w:textAlignment w:val="baseline"/>
    </w:pPr>
    <w:rPr>
      <w:rFonts w:ascii="黑体" w:hAnsi="Times New Roman" w:eastAsia="黑体"/>
      <w:sz w:val="21"/>
      <w:lang w:val="en-US" w:eastAsia="zh-CN" w:bidi="ar-SA"/>
    </w:rPr>
  </w:style>
  <w:style w:type="paragraph" w:customStyle="1" w:styleId="305">
    <w:name w:val="CM38"/>
    <w:basedOn w:val="212"/>
    <w:next w:val="212"/>
    <w:uiPriority w:val="0"/>
    <w:pPr>
      <w:spacing w:line="320" w:lineRule="atLeast"/>
    </w:pPr>
    <w:rPr>
      <w:rFonts w:ascii="Times New Roman"/>
      <w:color w:val="auto"/>
    </w:rPr>
  </w:style>
  <w:style w:type="paragraph" w:customStyle="1" w:styleId="306">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sz w:val="21"/>
      <w:lang w:val="en-US" w:eastAsia="zh-CN" w:bidi="ar-SA"/>
    </w:rPr>
  </w:style>
  <w:style w:type="paragraph" w:customStyle="1" w:styleId="30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308">
    <w:name w:val="Char1"/>
    <w:basedOn w:val="1"/>
    <w:uiPriority w:val="0"/>
    <w:rPr>
      <w:rFonts w:ascii="Tahoma" w:hAnsi="Tahoma"/>
      <w:sz w:val="24"/>
    </w:rPr>
  </w:style>
  <w:style w:type="paragraph" w:customStyle="1" w:styleId="309">
    <w:name w:val="样式 样式1 样式 编号 a + Times New Roman 段前: 0 行 行距: 多倍行距 1.15 字行 + 左侧.....1"/>
    <w:basedOn w:val="292"/>
    <w:uiPriority w:val="0"/>
    <w:pPr>
      <w:ind w:left="400" w:leftChars="200"/>
    </w:pPr>
  </w:style>
  <w:style w:type="paragraph" w:customStyle="1" w:styleId="310">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11">
    <w:name w:val="五级无标题条"/>
    <w:basedOn w:val="1"/>
    <w:uiPriority w:val="0"/>
    <w:pPr>
      <w:numPr>
        <w:ilvl w:val="6"/>
        <w:numId w:val="2"/>
      </w:numPr>
    </w:pPr>
    <w:rPr>
      <w:rFonts w:ascii="黑体" w:eastAsia="黑体"/>
      <w:b/>
    </w:rPr>
  </w:style>
  <w:style w:type="paragraph" w:customStyle="1" w:styleId="31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13">
    <w:name w:val="_术语条目"/>
    <w:basedOn w:val="314"/>
    <w:next w:val="315"/>
    <w:uiPriority w:val="0"/>
    <w:pPr>
      <w:spacing w:beforeLines="0" w:line="276" w:lineRule="auto"/>
      <w:jc w:val="left"/>
    </w:pPr>
    <w:rPr>
      <w:rFonts w:eastAsia="黑体"/>
      <w:color w:val="000000"/>
    </w:rPr>
  </w:style>
  <w:style w:type="paragraph" w:customStyle="1" w:styleId="314">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15">
    <w:name w:val="_术语说明"/>
    <w:basedOn w:val="314"/>
    <w:uiPriority w:val="0"/>
    <w:pPr>
      <w:spacing w:beforeLines="0" w:line="276" w:lineRule="auto"/>
    </w:pPr>
    <w:rPr>
      <w:color w:val="000000"/>
    </w:rPr>
  </w:style>
  <w:style w:type="paragraph" w:customStyle="1" w:styleId="316">
    <w:name w:val="样式 段前: 0.1 行2"/>
    <w:basedOn w:val="1"/>
    <w:uiPriority w:val="0"/>
    <w:pPr>
      <w:spacing w:line="276" w:lineRule="auto"/>
    </w:pPr>
  </w:style>
  <w:style w:type="paragraph" w:customStyle="1" w:styleId="317">
    <w:name w:val="样式 题目封页 + (西文) 华文中宋 (中文) 华文中宋 32 磅 黑色 两端对齐 段前: 3 磅 段后: 3 磅..."/>
    <w:basedOn w:val="318"/>
    <w:uiPriority w:val="0"/>
    <w:pPr>
      <w:spacing w:before="60" w:after="60" w:line="300" w:lineRule="auto"/>
      <w:jc w:val="both"/>
    </w:pPr>
    <w:rPr>
      <w:rFonts w:ascii="华文中宋" w:hAnsi="华文中宋" w:eastAsia="华文中宋"/>
      <w:color w:val="000000"/>
      <w:spacing w:val="24"/>
      <w:kern w:val="2"/>
      <w:sz w:val="60"/>
    </w:rPr>
  </w:style>
  <w:style w:type="paragraph" w:customStyle="1" w:styleId="318">
    <w:name w:val="题目封页"/>
    <w:basedOn w:val="263"/>
    <w:next w:val="319"/>
    <w:uiPriority w:val="0"/>
    <w:pPr>
      <w:spacing w:before="1800" w:line="240" w:lineRule="atLeast"/>
      <w:jc w:val="center"/>
    </w:pPr>
    <w:rPr>
      <w:rFonts w:ascii="黑体" w:eastAsia="黑体"/>
      <w:b/>
      <w:spacing w:val="0"/>
      <w:sz w:val="52"/>
    </w:rPr>
  </w:style>
  <w:style w:type="paragraph" w:customStyle="1" w:styleId="319">
    <w:name w:val="副题目 – 封页"/>
    <w:basedOn w:val="318"/>
    <w:next w:val="2"/>
    <w:uiPriority w:val="0"/>
    <w:pPr>
      <w:keepNext w:val="0"/>
      <w:keepLines w:val="0"/>
      <w:widowControl w:val="0"/>
      <w:spacing w:before="0" w:after="60" w:line="240" w:lineRule="auto"/>
    </w:pPr>
    <w:rPr>
      <w:rFonts w:ascii="Arial"/>
      <w:snapToGrid w:val="0"/>
      <w:color w:val="000000"/>
      <w:sz w:val="28"/>
    </w:rPr>
  </w:style>
  <w:style w:type="paragraph" w:customStyle="1" w:styleId="320">
    <w:name w:val="样式 段前: 0.1 行1"/>
    <w:basedOn w:val="1"/>
    <w:uiPriority w:val="0"/>
    <w:pPr>
      <w:spacing w:beforeLines="10" w:line="312" w:lineRule="auto"/>
    </w:pPr>
  </w:style>
  <w:style w:type="paragraph" w:customStyle="1" w:styleId="321">
    <w:name w:val="样式 标题 5 + 段前: 0.1 行1"/>
    <w:basedOn w:val="8"/>
    <w:next w:val="8"/>
    <w:uiPriority w:val="0"/>
    <w:pPr>
      <w:keepNext w:val="0"/>
      <w:keepLines w:val="0"/>
      <w:tabs>
        <w:tab w:val="left" w:pos="0"/>
        <w:tab w:val="left" w:pos="210"/>
      </w:tabs>
      <w:topLinePunct w:val="0"/>
      <w:adjustRightInd/>
      <w:spacing w:beforeLines="10" w:after="0" w:line="312" w:lineRule="auto"/>
    </w:pPr>
    <w:rPr>
      <w:sz w:val="21"/>
    </w:rPr>
  </w:style>
  <w:style w:type="paragraph" w:customStyle="1" w:styleId="322">
    <w:name w:val="样式 段 + Verdana 小四 自定义颜(RGB(171717))"/>
    <w:basedOn w:val="147"/>
    <w:uiPriority w:val="0"/>
    <w:pPr>
      <w:autoSpaceDE/>
      <w:autoSpaceDN/>
      <w:snapToGrid w:val="0"/>
      <w:spacing w:line="300" w:lineRule="auto"/>
    </w:pPr>
    <w:rPr>
      <w:rFonts w:ascii="Verdana" w:hAnsi="Verdana"/>
      <w:color w:val="111111"/>
      <w:sz w:val="24"/>
    </w:rPr>
  </w:style>
  <w:style w:type="paragraph" w:customStyle="1" w:styleId="323">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324">
    <w:name w:val="样式 Times New Roman 段前: 0.1 行"/>
    <w:basedOn w:val="1"/>
    <w:uiPriority w:val="0"/>
    <w:pPr>
      <w:spacing w:beforeLines="10" w:line="300" w:lineRule="auto"/>
      <w:ind w:firstLine="200" w:firstLineChars="200"/>
    </w:pPr>
  </w:style>
  <w:style w:type="paragraph" w:customStyle="1" w:styleId="325">
    <w:name w:val="样式 样式 正文缩进正文缩进 Char正文（首行缩进两字） Char Char正文（首行缩进两字） Char1正文（首行缩进两....1"/>
    <w:basedOn w:val="157"/>
    <w:uiPriority w:val="0"/>
    <w:pPr>
      <w:spacing w:beforeLines="0" w:line="276" w:lineRule="auto"/>
      <w:ind w:firstLine="420"/>
    </w:pPr>
  </w:style>
  <w:style w:type="paragraph" w:customStyle="1" w:styleId="326">
    <w:name w:val="样式 Times New Roman 段前: 0.1 行 行距: 多倍行距 1.25 字行1"/>
    <w:basedOn w:val="1"/>
    <w:uiPriority w:val="0"/>
    <w:pPr>
      <w:spacing w:line="276" w:lineRule="auto"/>
      <w:ind w:firstLine="200" w:firstLineChars="200"/>
    </w:pPr>
    <w:rPr>
      <w:rFonts w:hAnsi="宋体"/>
    </w:rPr>
  </w:style>
  <w:style w:type="paragraph" w:customStyle="1" w:styleId="327">
    <w:name w:val="正文2"/>
    <w:uiPriority w:val="0"/>
    <w:pPr>
      <w:widowControl w:val="0"/>
      <w:adjustRightInd w:val="0"/>
      <w:spacing w:line="312" w:lineRule="atLeast"/>
      <w:jc w:val="both"/>
      <w:textAlignment w:val="baseline"/>
    </w:pPr>
    <w:rPr>
      <w:rFonts w:ascii="宋体" w:hAnsi="Times New Roman"/>
      <w:sz w:val="34"/>
      <w:lang w:val="en-US" w:eastAsia="zh-CN" w:bidi="ar-SA"/>
    </w:rPr>
  </w:style>
  <w:style w:type="paragraph" w:customStyle="1" w:styleId="328">
    <w:name w:val="节标题"/>
    <w:basedOn w:val="4"/>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29">
    <w:name w:val="条文脚注"/>
    <w:basedOn w:val="58"/>
    <w:uiPriority w:val="0"/>
    <w:pPr>
      <w:ind w:left="780" w:leftChars="200" w:hanging="360" w:hangingChars="200"/>
      <w:jc w:val="both"/>
    </w:pPr>
    <w:rPr>
      <w:rFonts w:ascii="宋体"/>
    </w:rPr>
  </w:style>
  <w:style w:type="paragraph" w:customStyle="1" w:styleId="330">
    <w:name w:val="样式 题注Figure Caption + 段前: 0.5 行 段后: 0.5 行"/>
    <w:basedOn w:val="23"/>
    <w:uiPriority w:val="0"/>
    <w:pPr>
      <w:spacing w:beforeLines="50" w:afterLines="50" w:line="330" w:lineRule="exact"/>
      <w:jc w:val="left"/>
    </w:pPr>
    <w:rPr>
      <w:b/>
      <w:sz w:val="21"/>
    </w:rPr>
  </w:style>
  <w:style w:type="paragraph" w:customStyle="1" w:styleId="331">
    <w:name w:val="样式1 样式 编号 a + Times New Roman 段前: 0 行 行距: 多倍行距 1.15 字行 + 左侧....."/>
    <w:basedOn w:val="292"/>
    <w:uiPriority w:val="0"/>
    <w:pPr>
      <w:ind w:left="400" w:leftChars="200"/>
    </w:pPr>
  </w:style>
  <w:style w:type="paragraph" w:customStyle="1" w:styleId="332">
    <w:name w:val="式中"/>
    <w:next w:val="147"/>
    <w:uiPriority w:val="0"/>
    <w:pPr>
      <w:numPr>
        <w:ilvl w:val="0"/>
        <w:numId w:val="7"/>
      </w:numPr>
      <w:tabs>
        <w:tab w:val="left" w:pos="210"/>
      </w:tabs>
    </w:pPr>
    <w:rPr>
      <w:rFonts w:ascii="宋体" w:hAnsi="Times New Roman"/>
      <w:sz w:val="18"/>
      <w:lang w:val="en-US" w:eastAsia="zh-CN" w:bidi="ar-SA"/>
    </w:rPr>
  </w:style>
  <w:style w:type="paragraph" w:customStyle="1" w:styleId="333">
    <w:name w:val="样式 标题 4 + Arial 段前: 0.1 行"/>
    <w:basedOn w:val="1"/>
    <w:uiPriority w:val="0"/>
    <w:pPr>
      <w:tabs>
        <w:tab w:val="left" w:pos="357"/>
        <w:tab w:val="left" w:pos="900"/>
      </w:tabs>
      <w:spacing w:beforeLines="10" w:line="312" w:lineRule="auto"/>
    </w:pPr>
  </w:style>
  <w:style w:type="paragraph" w:customStyle="1" w:styleId="334">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335">
    <w:name w:val="样式 样式 样式 段前: 0.1 行 + 段前: 0.1 行 + 左侧:  2 字符 段前: 0.1 行"/>
    <w:basedOn w:val="336"/>
    <w:uiPriority w:val="0"/>
    <w:pPr>
      <w:spacing w:beforeLines="0" w:line="276" w:lineRule="auto"/>
      <w:ind w:left="420"/>
    </w:pPr>
  </w:style>
  <w:style w:type="paragraph" w:customStyle="1" w:styleId="336">
    <w:name w:val="样式 样式 段前: 0.1 行 + 段前: 0.1 行"/>
    <w:basedOn w:val="337"/>
    <w:uiPriority w:val="0"/>
    <w:pPr>
      <w:ind w:left="200" w:leftChars="200"/>
    </w:pPr>
  </w:style>
  <w:style w:type="paragraph" w:customStyle="1" w:styleId="337">
    <w:name w:val="样式 段前: 0.1 行"/>
    <w:basedOn w:val="1"/>
    <w:uiPriority w:val="0"/>
    <w:pPr>
      <w:spacing w:beforeLines="10" w:line="300" w:lineRule="auto"/>
    </w:pPr>
  </w:style>
  <w:style w:type="paragraph" w:customStyle="1" w:styleId="338">
    <w:name w:val="样式 段前: 0.1 行 左  4 字符"/>
    <w:basedOn w:val="1"/>
    <w:uiPriority w:val="0"/>
    <w:pPr>
      <w:spacing w:beforeLines="10" w:line="300" w:lineRule="auto"/>
      <w:ind w:left="400" w:leftChars="400"/>
    </w:pPr>
  </w:style>
  <w:style w:type="paragraph" w:customStyle="1" w:styleId="339">
    <w:name w:val="CM56"/>
    <w:basedOn w:val="212"/>
    <w:next w:val="212"/>
    <w:uiPriority w:val="0"/>
    <w:rPr>
      <w:rFonts w:ascii="Times New Roman"/>
      <w:color w:val="auto"/>
    </w:rPr>
  </w:style>
  <w:style w:type="paragraph" w:customStyle="1" w:styleId="340">
    <w:name w:val="_列项符号3"/>
    <w:basedOn w:val="25"/>
    <w:uiPriority w:val="0"/>
    <w:pPr>
      <w:tabs>
        <w:tab w:val="left" w:pos="1680"/>
      </w:tabs>
      <w:snapToGrid w:val="0"/>
      <w:spacing w:line="276" w:lineRule="auto"/>
      <w:ind w:left="1680" w:leftChars="600" w:hanging="420" w:hangingChars="800"/>
    </w:pPr>
  </w:style>
  <w:style w:type="paragraph" w:customStyle="1" w:styleId="341">
    <w:name w:val="样式 样式 正文缩进 + 首行缩进:  0 厘米1 +"/>
    <w:basedOn w:val="1"/>
    <w:uiPriority w:val="0"/>
    <w:pPr>
      <w:spacing w:beforeLines="10"/>
    </w:pPr>
    <w:rPr>
      <w:kern w:val="0"/>
      <w:sz w:val="18"/>
    </w:rPr>
  </w:style>
  <w:style w:type="paragraph" w:customStyle="1" w:styleId="342">
    <w:name w:val="附录标题3"/>
    <w:basedOn w:val="6"/>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343">
    <w:name w:val="样式2 样式 a) + 段前: 0行"/>
    <w:basedOn w:val="142"/>
    <w:uiPriority w:val="0"/>
    <w:pPr>
      <w:tabs>
        <w:tab w:val="clear" w:pos="780"/>
      </w:tabs>
      <w:spacing w:beforeLines="0" w:line="276" w:lineRule="auto"/>
      <w:ind w:left="420" w:leftChars="200" w:firstLine="0" w:firstLineChars="0"/>
    </w:pPr>
  </w:style>
  <w:style w:type="paragraph" w:customStyle="1" w:styleId="344">
    <w:name w:val="样式 样式1 样式 编号 a + Times New Roman 段前: 0 行 行距: 多倍行距 1.15 字行 + 左..."/>
    <w:basedOn w:val="291"/>
    <w:uiPriority w:val="0"/>
  </w:style>
  <w:style w:type="paragraph" w:customStyle="1" w:styleId="345">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46">
    <w:name w:val="附录一级条标题"/>
    <w:basedOn w:val="347"/>
    <w:next w:val="147"/>
    <w:uiPriority w:val="0"/>
    <w:pPr>
      <w:autoSpaceDN w:val="0"/>
      <w:spacing w:beforeLines="0" w:afterLines="0"/>
      <w:outlineLvl w:val="2"/>
    </w:pPr>
  </w:style>
  <w:style w:type="paragraph" w:customStyle="1" w:styleId="347">
    <w:name w:val="附录章标题"/>
    <w:next w:val="147"/>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kern w:val="21"/>
      <w:sz w:val="21"/>
      <w:lang w:val="en-US" w:eastAsia="zh-CN" w:bidi="ar-SA"/>
    </w:rPr>
  </w:style>
  <w:style w:type="paragraph" w:customStyle="1" w:styleId="348">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349">
    <w:name w:val="四级无标题条"/>
    <w:basedOn w:val="1"/>
    <w:uiPriority w:val="0"/>
    <w:pPr>
      <w:numPr>
        <w:ilvl w:val="5"/>
        <w:numId w:val="2"/>
      </w:numPr>
    </w:pPr>
    <w:rPr>
      <w:rFonts w:eastAsia="黑体"/>
      <w:b/>
    </w:rPr>
  </w:style>
  <w:style w:type="paragraph" w:customStyle="1" w:styleId="350">
    <w:name w:val="普通文字"/>
    <w:basedOn w:val="1"/>
    <w:next w:val="1"/>
    <w:qFormat/>
    <w:uiPriority w:val="0"/>
    <w:rPr>
      <w:rFonts w:ascii="宋体"/>
      <w:kern w:val="0"/>
      <w:sz w:val="24"/>
      <w:u w:val="none" w:color="000000"/>
    </w:rPr>
  </w:style>
  <w:style w:type="paragraph" w:customStyle="1" w:styleId="351">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52">
    <w:name w:val="正文_1_1"/>
    <w:qFormat/>
    <w:uiPriority w:val="0"/>
    <w:pPr>
      <w:widowControl w:val="0"/>
      <w:jc w:val="both"/>
    </w:pPr>
    <w:rPr>
      <w:kern w:val="2"/>
      <w:sz w:val="21"/>
      <w:szCs w:val="22"/>
      <w:lang w:val="en-US" w:eastAsia="zh-CN" w:bidi="ar-SA"/>
    </w:rPr>
  </w:style>
  <w:style w:type="paragraph" w:customStyle="1" w:styleId="353">
    <w:name w:val="四级条标题"/>
    <w:basedOn w:val="259"/>
    <w:next w:val="147"/>
    <w:uiPriority w:val="0"/>
    <w:pPr>
      <w:outlineLvl w:val="5"/>
    </w:pPr>
  </w:style>
  <w:style w:type="paragraph" w:customStyle="1" w:styleId="354">
    <w:name w:val="附录五级条标题"/>
    <w:basedOn w:val="355"/>
    <w:next w:val="147"/>
    <w:uiPriority w:val="0"/>
    <w:pPr>
      <w:outlineLvl w:val="6"/>
    </w:pPr>
  </w:style>
  <w:style w:type="paragraph" w:customStyle="1" w:styleId="355">
    <w:name w:val="附录四级条标题"/>
    <w:basedOn w:val="356"/>
    <w:next w:val="147"/>
    <w:uiPriority w:val="0"/>
    <w:pPr>
      <w:outlineLvl w:val="5"/>
    </w:pPr>
  </w:style>
  <w:style w:type="paragraph" w:customStyle="1" w:styleId="356">
    <w:name w:val="附录三级条标题"/>
    <w:basedOn w:val="357"/>
    <w:next w:val="147"/>
    <w:uiPriority w:val="0"/>
    <w:pPr>
      <w:outlineLvl w:val="4"/>
    </w:pPr>
  </w:style>
  <w:style w:type="paragraph" w:customStyle="1" w:styleId="357">
    <w:name w:val="附录二级条标题"/>
    <w:basedOn w:val="346"/>
    <w:next w:val="147"/>
    <w:uiPriority w:val="0"/>
    <w:pPr>
      <w:outlineLvl w:val="3"/>
    </w:pPr>
  </w:style>
  <w:style w:type="paragraph" w:customStyle="1" w:styleId="358">
    <w:name w:val="样式1 样式 标题 3 + 段前: 0.1 行 + 段前: 0.1 行"/>
    <w:basedOn w:val="1"/>
    <w:uiPriority w:val="0"/>
    <w:pPr>
      <w:tabs>
        <w:tab w:val="left" w:pos="210"/>
        <w:tab w:val="left" w:pos="630"/>
        <w:tab w:val="left" w:pos="720"/>
      </w:tabs>
      <w:spacing w:line="276" w:lineRule="auto"/>
      <w:outlineLvl w:val="2"/>
    </w:pPr>
    <w:rPr>
      <w:b/>
    </w:rPr>
  </w:style>
  <w:style w:type="paragraph" w:styleId="359">
    <w:name w:val="List Paragraph"/>
    <w:basedOn w:val="1"/>
    <w:qFormat/>
    <w:uiPriority w:val="0"/>
    <w:pPr>
      <w:ind w:firstLine="420" w:firstLineChars="200"/>
    </w:pPr>
  </w:style>
  <w:style w:type="paragraph" w:customStyle="1" w:styleId="360">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61">
    <w:name w:val="_图表编号"/>
    <w:basedOn w:val="23"/>
    <w:next w:val="207"/>
    <w:uiPriority w:val="0"/>
    <w:pPr>
      <w:snapToGrid w:val="0"/>
      <w:spacing w:beforeLines="15" w:afterLines="15"/>
      <w:jc w:val="center"/>
    </w:pPr>
    <w:rPr>
      <w:sz w:val="21"/>
    </w:rPr>
  </w:style>
  <w:style w:type="paragraph" w:customStyle="1" w:styleId="362">
    <w:name w:val="正文_1"/>
    <w:qFormat/>
    <w:uiPriority w:val="0"/>
    <w:pPr>
      <w:widowControl w:val="0"/>
      <w:jc w:val="both"/>
    </w:pPr>
    <w:rPr>
      <w:kern w:val="2"/>
      <w:sz w:val="21"/>
      <w:szCs w:val="22"/>
      <w:lang w:val="en-US" w:eastAsia="zh-CN" w:bidi="ar-SA"/>
    </w:rPr>
  </w:style>
  <w:style w:type="paragraph" w:customStyle="1" w:styleId="363">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364">
    <w:name w:val="Char Char1 Char Char Char"/>
    <w:basedOn w:val="26"/>
    <w:uiPriority w:val="0"/>
  </w:style>
  <w:style w:type="paragraph" w:customStyle="1" w:styleId="365">
    <w:name w:val="样式1 标题 3 + 段前: 0.1 行 + 段前: 0.1 行 + 段前: 0.5 行 段后: 0.5 行"/>
    <w:basedOn w:val="358"/>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366">
    <w:name w:val="正文_1_0"/>
    <w:qFormat/>
    <w:uiPriority w:val="0"/>
    <w:pPr>
      <w:widowControl w:val="0"/>
      <w:jc w:val="both"/>
    </w:pPr>
    <w:rPr>
      <w:kern w:val="2"/>
      <w:sz w:val="21"/>
      <w:szCs w:val="22"/>
      <w:lang w:val="en-US" w:eastAsia="zh-CN" w:bidi="ar-SA"/>
    </w:rPr>
  </w:style>
  <w:style w:type="paragraph" w:customStyle="1" w:styleId="367">
    <w:name w:val="样式 样式 标题 3H3l3CT小标题中h3sect1.2.33rd level3Head 3level_3PI... + 段前..."/>
    <w:basedOn w:val="368"/>
    <w:uiPriority w:val="0"/>
    <w:pPr>
      <w:numPr>
        <w:ilvl w:val="2"/>
        <w:numId w:val="8"/>
      </w:numPr>
      <w:tabs>
        <w:tab w:val="left" w:pos="1866"/>
        <w:tab w:val="clear" w:pos="1890"/>
      </w:tabs>
    </w:pPr>
  </w:style>
  <w:style w:type="paragraph" w:customStyle="1" w:styleId="368">
    <w:name w:val="样式 标题 3H3l3CT小标题中h3sect1.2.33rd level3Head 3level_3PI..."/>
    <w:basedOn w:val="6"/>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9">
    <w:name w:val="默认段落字体 Para Char Char Char Char"/>
    <w:basedOn w:val="1"/>
    <w:uiPriority w:val="0"/>
  </w:style>
  <w:style w:type="paragraph" w:customStyle="1" w:styleId="370">
    <w:name w:val="Normal_0_0"/>
    <w:qFormat/>
    <w:uiPriority w:val="0"/>
    <w:rPr>
      <w:rFonts w:ascii="黑体" w:hAnsi="黑体" w:eastAsia="黑体"/>
      <w:b/>
      <w:sz w:val="32"/>
      <w:szCs w:val="24"/>
      <w:lang w:val="en-US" w:eastAsia="zh-CN" w:bidi="ar-SA"/>
    </w:rPr>
  </w:style>
  <w:style w:type="paragraph" w:customStyle="1" w:styleId="371">
    <w:name w:val="样式 正文（首行缩进两字） Char + 首行缩进:  2 字符 段前: 0.1 行"/>
    <w:basedOn w:val="176"/>
    <w:uiPriority w:val="0"/>
    <w:pPr>
      <w:spacing w:afterLines="10" w:line="300" w:lineRule="auto"/>
      <w:ind w:firstLine="200"/>
    </w:pPr>
  </w:style>
  <w:style w:type="paragraph" w:customStyle="1" w:styleId="372">
    <w:name w:val="CM64"/>
    <w:basedOn w:val="212"/>
    <w:next w:val="212"/>
    <w:uiPriority w:val="0"/>
    <w:rPr>
      <w:rFonts w:ascii="Times New Roman"/>
      <w:color w:val="auto"/>
    </w:rPr>
  </w:style>
  <w:style w:type="paragraph" w:customStyle="1" w:styleId="373">
    <w:name w:val="p0"/>
    <w:basedOn w:val="1"/>
    <w:uiPriority w:val="0"/>
    <w:pPr>
      <w:widowControl/>
      <w:spacing w:after="200" w:line="273" w:lineRule="auto"/>
      <w:jc w:val="left"/>
    </w:pPr>
    <w:rPr>
      <w:rFonts w:ascii="Calibri" w:hAnsi="Calibri" w:cs="宋体"/>
      <w:kern w:val="0"/>
      <w:sz w:val="22"/>
      <w:szCs w:val="22"/>
    </w:rPr>
  </w:style>
  <w:style w:type="paragraph" w:customStyle="1" w:styleId="374">
    <w:name w:val="公司名"/>
    <w:basedOn w:val="375"/>
    <w:uiPriority w:val="0"/>
    <w:pPr>
      <w:spacing w:before="0"/>
    </w:pPr>
  </w:style>
  <w:style w:type="paragraph" w:customStyle="1" w:styleId="375">
    <w:name w:val="_标准名称"/>
    <w:basedOn w:val="1"/>
    <w:next w:val="2"/>
    <w:uiPriority w:val="0"/>
    <w:pPr>
      <w:snapToGrid w:val="0"/>
      <w:spacing w:before="567" w:after="680"/>
      <w:jc w:val="center"/>
    </w:pPr>
    <w:rPr>
      <w:rFonts w:ascii="Arial" w:hAnsi="Arial" w:eastAsia="黑体"/>
      <w:sz w:val="32"/>
    </w:rPr>
  </w:style>
  <w:style w:type="paragraph" w:customStyle="1" w:styleId="376">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377">
    <w:name w:val="表文"/>
    <w:basedOn w:val="1"/>
    <w:uiPriority w:val="0"/>
    <w:pPr>
      <w:topLinePunct/>
      <w:spacing w:before="40" w:after="40"/>
    </w:pPr>
    <w:rPr>
      <w:sz w:val="18"/>
      <w:szCs w:val="18"/>
    </w:rPr>
  </w:style>
  <w:style w:type="paragraph" w:customStyle="1" w:styleId="378">
    <w:name w:val="目次、标准名称标题"/>
    <w:basedOn w:val="221"/>
    <w:next w:val="147"/>
    <w:uiPriority w:val="0"/>
    <w:pPr>
      <w:spacing w:line="460" w:lineRule="exact"/>
    </w:pPr>
  </w:style>
  <w:style w:type="paragraph" w:customStyle="1" w:styleId="379">
    <w:name w:val="a"/>
    <w:basedOn w:val="380"/>
    <w:uiPriority w:val="0"/>
    <w:pPr>
      <w:tabs>
        <w:tab w:val="left" w:pos="780"/>
      </w:tabs>
      <w:spacing w:beforeLines="0" w:afterLines="0" w:line="240" w:lineRule="auto"/>
    </w:pPr>
    <w:rPr>
      <w:b w:val="0"/>
      <w:sz w:val="30"/>
    </w:rPr>
  </w:style>
  <w:style w:type="paragraph" w:customStyle="1" w:styleId="380">
    <w:name w:val="样式 标题 1H1H11H12H13H14H15H16H17H18H19H110H111H112H1..."/>
    <w:basedOn w:val="4"/>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381">
    <w:name w:val="样式 样式 标题 2 + 段前: 0.5 行 段后: 0.5 行 + 首行缩进:  2 字符 段前: 0.5 行 段后: 0..."/>
    <w:basedOn w:val="382"/>
    <w:uiPriority w:val="0"/>
  </w:style>
  <w:style w:type="paragraph" w:customStyle="1" w:styleId="382">
    <w:name w:val="样式 标题 2 + 段前: 0.5 行 段后: 0.5 行"/>
    <w:basedOn w:val="5"/>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383">
    <w:name w:val="样式 正文文本 2 + 段前: 0.1 行 + Times New Roman 悬挂缩进: 0.13 字符 段前: 0..."/>
    <w:basedOn w:val="268"/>
    <w:uiPriority w:val="0"/>
    <w:pPr>
      <w:spacing w:beforeLines="0" w:afterLines="10" w:line="240" w:lineRule="auto"/>
      <w:ind w:left="2" w:leftChars="-11" w:hanging="13" w:hangingChars="13"/>
    </w:pPr>
  </w:style>
  <w:style w:type="paragraph" w:customStyle="1" w:styleId="384">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sz w:val="21"/>
      <w:lang w:val="en-US" w:eastAsia="zh-CN" w:bidi="ar-SA"/>
    </w:rPr>
  </w:style>
  <w:style w:type="paragraph" w:customStyle="1" w:styleId="385">
    <w:name w:val="样式 正文文本 2 + 段前: 0.1 行 + 段后: 1.2 磅 行距: 单倍行距"/>
    <w:basedOn w:val="268"/>
    <w:uiPriority w:val="0"/>
    <w:pPr>
      <w:spacing w:beforeLines="0" w:line="240" w:lineRule="auto"/>
      <w:jc w:val="center"/>
    </w:pPr>
  </w:style>
  <w:style w:type="paragraph" w:customStyle="1" w:styleId="386">
    <w:name w:val="标准书眉_偶数页"/>
    <w:basedOn w:val="384"/>
    <w:next w:val="1"/>
    <w:uiPriority w:val="0"/>
    <w:pPr>
      <w:jc w:val="left"/>
    </w:pPr>
  </w:style>
  <w:style w:type="paragraph" w:customStyle="1" w:styleId="387">
    <w:name w:val="a.a.a"/>
    <w:basedOn w:val="1"/>
    <w:uiPriority w:val="0"/>
    <w:pPr>
      <w:spacing w:beforeLines="50" w:afterLines="50"/>
      <w:jc w:val="left"/>
      <w:outlineLvl w:val="2"/>
    </w:pPr>
    <w:rPr>
      <w:rFonts w:ascii="黑体" w:hAnsi="宋体" w:eastAsia="黑体"/>
      <w:sz w:val="24"/>
    </w:rPr>
  </w:style>
  <w:style w:type="paragraph" w:customStyle="1" w:styleId="388">
    <w:name w:val="术语定义三级条标题"/>
    <w:basedOn w:val="229"/>
    <w:next w:val="147"/>
    <w:uiPriority w:val="0"/>
    <w:pPr>
      <w:tabs>
        <w:tab w:val="left" w:pos="1575"/>
        <w:tab w:val="clear" w:pos="735"/>
      </w:tabs>
      <w:ind w:left="1575"/>
    </w:pPr>
  </w:style>
  <w:style w:type="paragraph" w:customStyle="1" w:styleId="389">
    <w:name w:val="样式 标题 1 + 首行缩进:  2 字符 段前: 1 行 段后: 1 行"/>
    <w:basedOn w:val="4"/>
    <w:uiPriority w:val="0"/>
    <w:pPr>
      <w:keepLines/>
      <w:spacing w:beforeLines="100" w:afterLines="100" w:line="240" w:lineRule="auto"/>
      <w:ind w:firstLine="0"/>
    </w:pPr>
    <w:rPr>
      <w:rFonts w:eastAsia="黑体"/>
      <w:color w:val="auto"/>
      <w:kern w:val="44"/>
      <w:sz w:val="28"/>
    </w:rPr>
  </w:style>
  <w:style w:type="paragraph" w:customStyle="1" w:styleId="390">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91">
    <w:name w:val="副标题1"/>
    <w:basedOn w:val="57"/>
    <w:next w:val="1"/>
    <w:uiPriority w:val="0"/>
    <w:pPr>
      <w:topLinePunct w:val="0"/>
      <w:adjustRightInd/>
      <w:snapToGrid w:val="0"/>
      <w:spacing w:before="360" w:after="680"/>
    </w:pPr>
    <w:rPr>
      <w:rFonts w:eastAsia="黑体"/>
      <w:b w:val="0"/>
      <w:sz w:val="48"/>
    </w:rPr>
  </w:style>
  <w:style w:type="paragraph" w:customStyle="1" w:styleId="392">
    <w:name w:val="批注主题 Char Char"/>
    <w:basedOn w:val="27"/>
    <w:next w:val="27"/>
    <w:uiPriority w:val="0"/>
    <w:rPr>
      <w:b/>
      <w:bCs/>
    </w:rPr>
  </w:style>
  <w:style w:type="paragraph" w:customStyle="1" w:styleId="393">
    <w:name w:val="_列表编号2"/>
    <w:basedOn w:val="21"/>
    <w:uiPriority w:val="0"/>
    <w:pPr>
      <w:tabs>
        <w:tab w:val="left" w:pos="1200"/>
      </w:tabs>
      <w:snapToGrid w:val="0"/>
      <w:spacing w:beforeLines="0" w:line="276" w:lineRule="auto"/>
      <w:ind w:left="1200" w:hanging="400"/>
    </w:pPr>
  </w:style>
  <w:style w:type="paragraph" w:customStyle="1" w:styleId="394">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95">
    <w:name w:val="引言二级条标题"/>
    <w:basedOn w:val="396"/>
    <w:next w:val="147"/>
    <w:uiPriority w:val="0"/>
    <w:pPr>
      <w:numPr>
        <w:ilvl w:val="1"/>
        <w:numId w:val="9"/>
      </w:numPr>
      <w:ind w:leftChars="0" w:firstLineChars="0"/>
    </w:pPr>
  </w:style>
  <w:style w:type="paragraph" w:customStyle="1" w:styleId="396">
    <w:name w:val="引言一级条标题"/>
    <w:basedOn w:val="1"/>
    <w:next w:val="147"/>
    <w:uiPriority w:val="0"/>
    <w:pPr>
      <w:widowControl/>
      <w:numPr>
        <w:ilvl w:val="0"/>
        <w:numId w:val="10"/>
      </w:numPr>
    </w:pPr>
    <w:rPr>
      <w:rFonts w:eastAsia="黑体"/>
      <w:b/>
    </w:rPr>
  </w:style>
  <w:style w:type="paragraph" w:customStyle="1" w:styleId="397">
    <w:name w:val="正文正式1"/>
    <w:basedOn w:val="1"/>
    <w:uiPriority w:val="0"/>
    <w:pPr>
      <w:tabs>
        <w:tab w:val="left" w:pos="0"/>
      </w:tabs>
      <w:spacing w:line="360" w:lineRule="auto"/>
    </w:pPr>
    <w:rPr>
      <w:rFonts w:ascii="宋体" w:hAnsi="宋体"/>
      <w:kern w:val="0"/>
      <w:sz w:val="24"/>
    </w:rPr>
  </w:style>
  <w:style w:type="paragraph" w:customStyle="1" w:styleId="398">
    <w:name w:val="封面标准文稿编辑信息"/>
    <w:uiPriority w:val="0"/>
    <w:pPr>
      <w:widowControl w:val="0"/>
      <w:adjustRightInd w:val="0"/>
      <w:spacing w:before="180" w:line="180" w:lineRule="exact"/>
      <w:jc w:val="center"/>
      <w:textAlignment w:val="baseline"/>
    </w:pPr>
    <w:rPr>
      <w:rFonts w:ascii="宋体" w:hAnsi="Times New Roman"/>
      <w:sz w:val="21"/>
      <w:lang w:val="en-US" w:eastAsia="zh-CN" w:bidi="ar-SA"/>
    </w:rPr>
  </w:style>
  <w:style w:type="paragraph" w:customStyle="1" w:styleId="399">
    <w:name w:val="默认段落字体 Para Char Char Char Char Char"/>
    <w:basedOn w:val="1"/>
    <w:uiPriority w:val="0"/>
    <w:rPr>
      <w:rFonts w:ascii="宋体" w:hAnsi="宋体"/>
      <w:b/>
      <w:color w:val="000000"/>
      <w:sz w:val="24"/>
      <w:szCs w:val="24"/>
    </w:rPr>
  </w:style>
  <w:style w:type="paragraph" w:customStyle="1" w:styleId="400">
    <w:name w:val="封面一致性程度标识"/>
    <w:uiPriority w:val="0"/>
    <w:pPr>
      <w:widowControl w:val="0"/>
      <w:adjustRightInd w:val="0"/>
      <w:spacing w:before="440" w:line="400" w:lineRule="exact"/>
      <w:jc w:val="center"/>
      <w:textAlignment w:val="baseline"/>
    </w:pPr>
    <w:rPr>
      <w:rFonts w:ascii="宋体" w:hAnsi="Times New Roman"/>
      <w:sz w:val="28"/>
      <w:lang w:val="en-US" w:eastAsia="zh-CN" w:bidi="ar-SA"/>
    </w:rPr>
  </w:style>
  <w:style w:type="paragraph" w:customStyle="1" w:styleId="401">
    <w:name w:val="无标题条"/>
    <w:next w:val="147"/>
    <w:uiPriority w:val="0"/>
    <w:pPr>
      <w:jc w:val="both"/>
    </w:pPr>
    <w:rPr>
      <w:rFonts w:ascii="Times New Roman" w:hAnsi="Times New Roman"/>
      <w:sz w:val="21"/>
      <w:lang w:val="en-US" w:eastAsia="zh-CN" w:bidi="ar-SA"/>
    </w:rPr>
  </w:style>
  <w:style w:type="paragraph" w:customStyle="1" w:styleId="402">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lang w:val="en-US" w:eastAsia="zh-CN" w:bidi="ar-SA"/>
    </w:rPr>
  </w:style>
  <w:style w:type="paragraph" w:customStyle="1" w:styleId="403">
    <w:name w:val="样式 段前: 0.1 行 首行缩进:  2 字符"/>
    <w:basedOn w:val="1"/>
    <w:uiPriority w:val="0"/>
    <w:pPr>
      <w:spacing w:beforeLines="10" w:line="300" w:lineRule="auto"/>
      <w:ind w:firstLine="200" w:firstLineChars="200"/>
    </w:pPr>
  </w:style>
  <w:style w:type="paragraph" w:customStyle="1" w:styleId="404">
    <w:name w:val="样式 标题 1 + 加粗"/>
    <w:basedOn w:val="4"/>
    <w:uiPriority w:val="0"/>
    <w:pPr>
      <w:keepLines/>
      <w:spacing w:beforeLines="100" w:afterLines="100" w:line="240" w:lineRule="auto"/>
      <w:ind w:firstLine="0"/>
    </w:pPr>
    <w:rPr>
      <w:rFonts w:eastAsia="黑体"/>
      <w:b/>
      <w:bCs/>
      <w:color w:val="auto"/>
      <w:kern w:val="44"/>
      <w:sz w:val="28"/>
      <w:szCs w:val="28"/>
    </w:rPr>
  </w:style>
  <w:style w:type="paragraph" w:customStyle="1" w:styleId="405">
    <w:name w:val="五级条标题"/>
    <w:basedOn w:val="353"/>
    <w:next w:val="147"/>
    <w:uiPriority w:val="0"/>
    <w:pPr>
      <w:outlineLvl w:val="6"/>
    </w:pPr>
  </w:style>
  <w:style w:type="paragraph" w:customStyle="1" w:styleId="406">
    <w:name w:val="副标题2"/>
    <w:basedOn w:val="1"/>
    <w:uiPriority w:val="0"/>
    <w:pPr>
      <w:spacing w:before="240" w:after="60" w:line="312" w:lineRule="auto"/>
      <w:jc w:val="center"/>
      <w:outlineLvl w:val="1"/>
    </w:pPr>
    <w:rPr>
      <w:rFonts w:ascii="Arial" w:hAnsi="Arial"/>
      <w:b/>
      <w:kern w:val="28"/>
      <w:sz w:val="32"/>
    </w:rPr>
  </w:style>
  <w:style w:type="paragraph" w:customStyle="1" w:styleId="407">
    <w:name w:val="样式1 标题 1 + 段前: 0.7 行 段后: 0.7 行 + 段前: 1 行 段后: 1 行"/>
    <w:basedOn w:val="276"/>
    <w:uiPriority w:val="0"/>
    <w:pPr>
      <w:tabs>
        <w:tab w:val="left" w:pos="1021"/>
        <w:tab w:val="clear" w:pos="360"/>
      </w:tabs>
      <w:spacing w:beforeLines="100" w:afterLines="100"/>
    </w:pPr>
  </w:style>
  <w:style w:type="paragraph" w:customStyle="1" w:styleId="408">
    <w:name w:val="发布部门"/>
    <w:next w:val="147"/>
    <w:uiPriority w:val="0"/>
    <w:pPr>
      <w:widowControl w:val="0"/>
      <w:adjustRightInd w:val="0"/>
      <w:spacing w:line="360" w:lineRule="atLeast"/>
      <w:jc w:val="center"/>
      <w:textAlignment w:val="baseline"/>
    </w:pPr>
    <w:rPr>
      <w:rFonts w:ascii="宋体" w:hAnsi="Times New Roman"/>
      <w:b/>
      <w:spacing w:val="20"/>
      <w:w w:val="135"/>
      <w:sz w:val="36"/>
      <w:lang w:val="en-US" w:eastAsia="zh-CN" w:bidi="ar-SA"/>
    </w:rPr>
  </w:style>
  <w:style w:type="paragraph" w:customStyle="1" w:styleId="409">
    <w:name w:val="样式6"/>
    <w:basedOn w:val="1"/>
    <w:uiPriority w:val="0"/>
    <w:pPr>
      <w:topLinePunct/>
      <w:spacing w:before="160" w:after="60"/>
      <w:jc w:val="center"/>
    </w:pPr>
    <w:rPr>
      <w:rFonts w:eastAsia="黑体"/>
      <w:szCs w:val="21"/>
    </w:rPr>
  </w:style>
  <w:style w:type="paragraph" w:customStyle="1" w:styleId="410">
    <w:name w:val="术语定义五级条标题"/>
    <w:basedOn w:val="230"/>
    <w:next w:val="147"/>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411">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12">
    <w:name w:val="Char Char"/>
    <w:basedOn w:val="1"/>
    <w:uiPriority w:val="0"/>
    <w:rPr>
      <w:szCs w:val="21"/>
    </w:rPr>
  </w:style>
  <w:style w:type="paragraph" w:customStyle="1" w:styleId="413">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4">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415">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416">
    <w:name w:val="样式 标题 5 + 段前: 0.1 行2"/>
    <w:basedOn w:val="417"/>
    <w:next w:val="417"/>
    <w:uiPriority w:val="0"/>
    <w:pPr>
      <w:tabs>
        <w:tab w:val="left" w:pos="1134"/>
      </w:tabs>
      <w:spacing w:beforeLines="30" w:afterLines="50"/>
    </w:pPr>
    <w:rPr>
      <w:rFonts w:eastAsia="黑体"/>
      <w:b w:val="0"/>
    </w:rPr>
  </w:style>
  <w:style w:type="paragraph" w:customStyle="1" w:styleId="417">
    <w:name w:val="样式1 样式 标题 5 + 段前: 0 行"/>
    <w:basedOn w:val="418"/>
    <w:next w:val="1"/>
    <w:uiPriority w:val="0"/>
    <w:pPr>
      <w:tabs>
        <w:tab w:val="left" w:pos="1050"/>
        <w:tab w:val="left" w:pos="1080"/>
      </w:tabs>
      <w:spacing w:beforeLines="0" w:line="276" w:lineRule="auto"/>
    </w:pPr>
  </w:style>
  <w:style w:type="paragraph" w:customStyle="1" w:styleId="418">
    <w:name w:val="样式 标题 5 + 段前: 0.1 行"/>
    <w:basedOn w:val="8"/>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19">
    <w:name w:val="样式 样式 样式 标题 2 + 段前: 0.1 行 + 段前: 0.1 行 + 段前: 0.1 行 行距: 多倍行距 1.1 ..."/>
    <w:basedOn w:val="107"/>
    <w:uiPriority w:val="0"/>
    <w:pPr>
      <w:tabs>
        <w:tab w:val="left" w:pos="500"/>
        <w:tab w:val="clear" w:pos="210"/>
        <w:tab w:val="clear" w:pos="360"/>
      </w:tabs>
      <w:spacing w:beforeLines="50" w:afterLines="50" w:line="240" w:lineRule="auto"/>
    </w:pPr>
    <w:rPr>
      <w:rFonts w:eastAsia="黑体"/>
      <w:b w:val="0"/>
    </w:rPr>
  </w:style>
  <w:style w:type="paragraph" w:customStyle="1" w:styleId="420">
    <w:name w:val="工程建设图标题"/>
    <w:basedOn w:val="215"/>
    <w:uiPriority w:val="0"/>
    <w:pPr>
      <w:numPr>
        <w:ilvl w:val="5"/>
        <w:numId w:val="1"/>
      </w:numPr>
      <w:ind w:leftChars="0" w:firstLineChars="0"/>
      <w:jc w:val="center"/>
      <w:outlineLvl w:val="5"/>
    </w:pPr>
  </w:style>
  <w:style w:type="paragraph" w:customStyle="1" w:styleId="421">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422">
    <w:name w:val="Char Char Char Char"/>
    <w:basedOn w:val="1"/>
    <w:uiPriority w:val="0"/>
    <w:rPr>
      <w:szCs w:val="24"/>
    </w:rPr>
  </w:style>
  <w:style w:type="paragraph" w:customStyle="1" w:styleId="423">
    <w:name w:val="_附录编号标题"/>
    <w:basedOn w:val="1"/>
    <w:next w:val="424"/>
    <w:uiPriority w:val="0"/>
    <w:pPr>
      <w:snapToGrid w:val="0"/>
      <w:spacing w:before="567"/>
      <w:jc w:val="center"/>
    </w:pPr>
    <w:rPr>
      <w:rFonts w:ascii="Arial" w:hAnsi="Arial" w:eastAsia="黑体"/>
      <w:color w:val="000000"/>
    </w:rPr>
  </w:style>
  <w:style w:type="paragraph" w:customStyle="1" w:styleId="424">
    <w:name w:val="附录标题1"/>
    <w:basedOn w:val="4"/>
    <w:next w:val="97"/>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25">
    <w:name w:val="朱1"/>
    <w:basedOn w:val="139"/>
    <w:uiPriority w:val="0"/>
  </w:style>
  <w:style w:type="paragraph" w:customStyle="1" w:styleId="426">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427">
    <w:name w:val="附录"/>
    <w:basedOn w:val="4"/>
    <w:uiPriority w:val="0"/>
    <w:pPr>
      <w:keepLines/>
      <w:topLinePunct/>
      <w:spacing w:before="0" w:line="960" w:lineRule="auto"/>
      <w:jc w:val="center"/>
      <w:textAlignment w:val="baseline"/>
    </w:pPr>
    <w:rPr>
      <w:rFonts w:eastAsia="黑体"/>
      <w:color w:val="auto"/>
      <w:sz w:val="28"/>
      <w:szCs w:val="28"/>
    </w:rPr>
  </w:style>
  <w:style w:type="paragraph" w:customStyle="1" w:styleId="428">
    <w:name w:val="CM40"/>
    <w:basedOn w:val="212"/>
    <w:next w:val="212"/>
    <w:uiPriority w:val="0"/>
    <w:pPr>
      <w:spacing w:line="320" w:lineRule="atLeast"/>
    </w:pPr>
    <w:rPr>
      <w:rFonts w:ascii="Times New Roman"/>
      <w:color w:val="auto"/>
    </w:rPr>
  </w:style>
  <w:style w:type="paragraph" w:customStyle="1" w:styleId="429">
    <w:name w:val="Char"/>
    <w:basedOn w:val="1"/>
    <w:uiPriority w:val="0"/>
    <w:rPr>
      <w:szCs w:val="24"/>
    </w:rPr>
  </w:style>
  <w:style w:type="paragraph" w:customStyle="1" w:styleId="430">
    <w:name w:val="朱图说"/>
    <w:basedOn w:val="431"/>
    <w:uiPriority w:val="0"/>
    <w:pPr>
      <w:spacing w:line="312" w:lineRule="exact"/>
    </w:pPr>
    <w:rPr>
      <w:rFonts w:ascii="EU-F1" w:eastAsia="黑体"/>
      <w:sz w:val="21"/>
    </w:rPr>
  </w:style>
  <w:style w:type="paragraph" w:customStyle="1" w:styleId="431">
    <w:name w:val="图说"/>
    <w:basedOn w:val="1"/>
    <w:uiPriority w:val="0"/>
    <w:pPr>
      <w:topLinePunct/>
      <w:spacing w:before="60" w:after="160"/>
      <w:jc w:val="center"/>
    </w:pPr>
    <w:rPr>
      <w:sz w:val="18"/>
    </w:rPr>
  </w:style>
  <w:style w:type="paragraph" w:customStyle="1" w:styleId="432">
    <w:name w:val="样式 标题 2 + 五号"/>
    <w:basedOn w:val="5"/>
    <w:uiPriority w:val="0"/>
    <w:pPr>
      <w:spacing w:before="0" w:after="0" w:line="240" w:lineRule="auto"/>
      <w:ind w:firstLine="420"/>
      <w:jc w:val="both"/>
    </w:pPr>
    <w:rPr>
      <w:rFonts w:ascii="Times New Roman" w:hAnsi="Times New Roman"/>
      <w:bCs/>
      <w:kern w:val="2"/>
      <w:sz w:val="21"/>
      <w:szCs w:val="21"/>
    </w:rPr>
  </w:style>
  <w:style w:type="paragraph" w:customStyle="1" w:styleId="433">
    <w:name w:val="批注框文本 Char Char"/>
    <w:basedOn w:val="1"/>
    <w:uiPriority w:val="0"/>
    <w:rPr>
      <w:sz w:val="18"/>
      <w:szCs w:val="18"/>
    </w:rPr>
  </w:style>
  <w:style w:type="paragraph" w:customStyle="1" w:styleId="434">
    <w:name w:val="样式 样式 段前: 0.1 行 首行缩进:  2 字符 + 首行缩进:  2 字符 段前: 0.1 行1"/>
    <w:basedOn w:val="403"/>
    <w:uiPriority w:val="0"/>
    <w:pPr>
      <w:spacing w:beforeLines="0" w:line="276" w:lineRule="auto"/>
      <w:ind w:firstLine="420"/>
    </w:pPr>
  </w:style>
  <w:style w:type="paragraph" w:customStyle="1" w:styleId="435">
    <w:name w:val="发布日期"/>
    <w:uiPriority w:val="0"/>
    <w:pPr>
      <w:widowControl w:val="0"/>
      <w:adjustRightInd w:val="0"/>
      <w:spacing w:line="360" w:lineRule="atLeast"/>
      <w:jc w:val="both"/>
      <w:textAlignment w:val="baseline"/>
    </w:pPr>
    <w:rPr>
      <w:rFonts w:ascii="Times New Roman" w:hAnsi="Times New Roman" w:eastAsia="黑体"/>
      <w:sz w:val="28"/>
      <w:lang w:val="en-US" w:eastAsia="zh-CN" w:bidi="ar-SA"/>
    </w:rPr>
  </w:style>
  <w:style w:type="paragraph" w:customStyle="1" w:styleId="436">
    <w:name w:val="标题 3 + 小四 段前: 0 磅 段后: 0 磅 行距: 1.5 倍行距"/>
    <w:basedOn w:val="6"/>
    <w:next w:val="6"/>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37">
    <w:name w:val="样式 标题 5 + 黑色 段前: 1.2 磅"/>
    <w:basedOn w:val="1"/>
    <w:uiPriority w:val="0"/>
    <w:pPr>
      <w:tabs>
        <w:tab w:val="left" w:pos="1200"/>
      </w:tabs>
      <w:spacing w:line="300" w:lineRule="auto"/>
    </w:pPr>
    <w:rPr>
      <w:rFonts w:ascii="Arial" w:hAnsi="Arial"/>
    </w:rPr>
  </w:style>
  <w:style w:type="paragraph" w:customStyle="1" w:styleId="438">
    <w:name w:val="正文格式"/>
    <w:basedOn w:val="1"/>
    <w:uiPriority w:val="0"/>
    <w:pPr>
      <w:topLinePunct/>
      <w:ind w:firstLine="420" w:firstLineChars="200"/>
    </w:pPr>
    <w:rPr>
      <w:rFonts w:ascii="宋体" w:hAnsi="宋体"/>
      <w:bCs/>
      <w:szCs w:val="21"/>
    </w:rPr>
  </w:style>
  <w:style w:type="paragraph" w:customStyle="1" w:styleId="439">
    <w:name w:val="一级无标题条"/>
    <w:basedOn w:val="1"/>
    <w:uiPriority w:val="0"/>
    <w:pPr>
      <w:numPr>
        <w:ilvl w:val="2"/>
        <w:numId w:val="2"/>
      </w:numPr>
      <w:tabs>
        <w:tab w:val="left" w:pos="420"/>
      </w:tabs>
    </w:pPr>
    <w:rPr>
      <w:b/>
    </w:rPr>
  </w:style>
  <w:style w:type="paragraph" w:customStyle="1" w:styleId="440">
    <w:name w:val="自控1"/>
    <w:basedOn w:val="147"/>
    <w:uiPriority w:val="0"/>
    <w:pPr>
      <w:topLinePunct/>
      <w:autoSpaceDE/>
      <w:autoSpaceDN/>
      <w:spacing w:line="312" w:lineRule="exact"/>
      <w:ind w:left="879" w:hanging="454" w:firstLineChars="0"/>
    </w:pPr>
    <w:rPr>
      <w:rFonts w:ascii="Times New Roman" w:cs="Arial"/>
      <w:kern w:val="21"/>
      <w:szCs w:val="21"/>
    </w:rPr>
  </w:style>
  <w:style w:type="paragraph" w:customStyle="1" w:styleId="441">
    <w:name w:val="图表脚注"/>
    <w:next w:val="147"/>
    <w:uiPriority w:val="0"/>
    <w:pPr>
      <w:widowControl w:val="0"/>
      <w:adjustRightInd w:val="0"/>
      <w:spacing w:line="360" w:lineRule="atLeast"/>
      <w:ind w:left="300" w:leftChars="200" w:hanging="100" w:hangingChars="100"/>
      <w:jc w:val="both"/>
      <w:textAlignment w:val="baseline"/>
    </w:pPr>
    <w:rPr>
      <w:rFonts w:ascii="宋体" w:hAnsi="Times New Roman"/>
      <w:sz w:val="18"/>
      <w:lang w:val="en-US" w:eastAsia="zh-CN" w:bidi="ar-SA"/>
    </w:rPr>
  </w:style>
  <w:style w:type="paragraph" w:customStyle="1" w:styleId="442">
    <w:name w:val="样式 标题 3 + 黑色 段前: 0.1 行"/>
    <w:basedOn w:val="358"/>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43">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444">
    <w:name w:val="_列项符号2"/>
    <w:basedOn w:val="25"/>
    <w:uiPriority w:val="0"/>
    <w:pPr>
      <w:tabs>
        <w:tab w:val="left" w:pos="820"/>
      </w:tabs>
      <w:snapToGrid w:val="0"/>
      <w:spacing w:line="276" w:lineRule="auto"/>
      <w:ind w:left="820" w:hanging="420"/>
    </w:pPr>
  </w:style>
  <w:style w:type="paragraph" w:customStyle="1" w:styleId="445">
    <w:name w:val="样式4"/>
    <w:basedOn w:val="446"/>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446">
    <w:name w:val="样式3"/>
    <w:basedOn w:val="139"/>
    <w:uiPriority w:val="0"/>
  </w:style>
  <w:style w:type="paragraph" w:customStyle="1" w:styleId="447">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448">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49">
    <w:name w:val="回信地址"/>
    <w:basedOn w:val="1"/>
    <w:uiPriority w:val="0"/>
    <w:pPr>
      <w:keepLines/>
      <w:widowControl/>
      <w:spacing w:line="220" w:lineRule="atLeast"/>
      <w:jc w:val="left"/>
    </w:pPr>
    <w:rPr>
      <w:rFonts w:ascii="Arial" w:hAnsi="Arial"/>
      <w:kern w:val="0"/>
      <w:sz w:val="15"/>
    </w:rPr>
  </w:style>
  <w:style w:type="paragraph" w:customStyle="1" w:styleId="450">
    <w:name w:val="样式1 标题 2 + 段前: 0行 + 段前: 0.5 行 段后: 0.5 行"/>
    <w:basedOn w:val="107"/>
    <w:uiPriority w:val="0"/>
    <w:pPr>
      <w:tabs>
        <w:tab w:val="left" w:pos="500"/>
        <w:tab w:val="clear" w:pos="210"/>
        <w:tab w:val="clear" w:pos="360"/>
      </w:tabs>
      <w:spacing w:beforeLines="30" w:afterLines="30" w:line="240" w:lineRule="auto"/>
    </w:pPr>
    <w:rPr>
      <w:rFonts w:eastAsia="黑体"/>
      <w:b w:val="0"/>
    </w:rPr>
  </w:style>
  <w:style w:type="paragraph" w:customStyle="1" w:styleId="451">
    <w:name w:val="正文_配电_小四"/>
    <w:basedOn w:val="1"/>
    <w:uiPriority w:val="0"/>
    <w:pPr>
      <w:spacing w:line="360" w:lineRule="auto"/>
      <w:ind w:firstLine="200" w:firstLineChars="200"/>
    </w:pPr>
    <w:rPr>
      <w:rFonts w:ascii="宋体" w:hAnsi="宋体"/>
      <w:kern w:val="0"/>
      <w:sz w:val="24"/>
    </w:rPr>
  </w:style>
  <w:style w:type="paragraph" w:customStyle="1" w:styleId="452">
    <w:name w:val="注："/>
    <w:next w:val="1"/>
    <w:uiPriority w:val="0"/>
    <w:pPr>
      <w:widowControl w:val="0"/>
      <w:tabs>
        <w:tab w:val="left" w:pos="780"/>
      </w:tabs>
      <w:autoSpaceDE w:val="0"/>
      <w:autoSpaceDN w:val="0"/>
      <w:ind w:left="780" w:hanging="360"/>
      <w:jc w:val="both"/>
    </w:pPr>
    <w:rPr>
      <w:rFonts w:ascii="宋体" w:hAnsi="Times New Roman"/>
      <w:sz w:val="18"/>
      <w:lang w:val="en-US" w:eastAsia="zh-CN" w:bidi="ar-SA"/>
    </w:rPr>
  </w:style>
  <w:style w:type="paragraph" w:customStyle="1" w:styleId="453">
    <w:name w:val="样式 样式 正文（首行缩进两字） Char + 首行缩进:  2 字符 段前: 0.1 行 + 行距: 多倍行距 1.25 字行"/>
    <w:basedOn w:val="371"/>
    <w:uiPriority w:val="0"/>
  </w:style>
  <w:style w:type="paragraph" w:customStyle="1" w:styleId="454">
    <w:name w:val="样式 标题 3 + 宋体 段前: 0.1 行"/>
    <w:basedOn w:val="358"/>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55">
    <w:name w:val="样式 样式 正文文本 2 + 段前: 0.1 行 + 悬挂缩进: 0.03 字符 段后: 1.2 磅 行距: 单倍行距"/>
    <w:basedOn w:val="268"/>
    <w:uiPriority w:val="0"/>
  </w:style>
  <w:style w:type="paragraph" w:customStyle="1" w:styleId="456">
    <w:name w:val="样式 样式 段前: 0.1 行 首行缩进:  2 字符 + 首行缩进:  2 字符 段前: 0.1 行"/>
    <w:basedOn w:val="403"/>
    <w:uiPriority w:val="0"/>
    <w:pPr>
      <w:spacing w:line="276" w:lineRule="auto"/>
      <w:ind w:firstLine="420"/>
    </w:pPr>
  </w:style>
  <w:style w:type="paragraph" w:customStyle="1" w:styleId="457">
    <w:name w:val="1"/>
    <w:basedOn w:val="1"/>
    <w:next w:val="1"/>
    <w:uiPriority w:val="0"/>
    <w:pPr>
      <w:topLinePunct/>
      <w:adjustRightInd w:val="0"/>
    </w:pPr>
    <w:rPr>
      <w:rFonts w:ascii="Courier New" w:hAnsi="Courier New"/>
      <w:sz w:val="20"/>
    </w:rPr>
  </w:style>
  <w:style w:type="paragraph" w:customStyle="1" w:styleId="458">
    <w:name w:val="朱公式"/>
    <w:basedOn w:val="176"/>
    <w:uiPriority w:val="0"/>
    <w:pPr>
      <w:tabs>
        <w:tab w:val="center" w:pos="4763"/>
        <w:tab w:val="right" w:pos="9412"/>
      </w:tabs>
    </w:pPr>
    <w:rPr>
      <w:kern w:val="21"/>
    </w:rPr>
  </w:style>
  <w:style w:type="paragraph" w:customStyle="1" w:styleId="459">
    <w:name w:val="样式 样式 段前: 0.1 行 + 段前: 0.1 行 + 左侧:  2 字符 段前: 0.1 行1"/>
    <w:basedOn w:val="336"/>
    <w:uiPriority w:val="0"/>
    <w:pPr>
      <w:spacing w:line="276" w:lineRule="auto"/>
    </w:pPr>
  </w:style>
  <w:style w:type="paragraph" w:customStyle="1" w:styleId="460">
    <w:name w:val="其他发布部门"/>
    <w:basedOn w:val="408"/>
    <w:uiPriority w:val="0"/>
    <w:pPr>
      <w:spacing w:line="0" w:lineRule="atLeast"/>
    </w:pPr>
    <w:rPr>
      <w:rFonts w:ascii="黑体" w:eastAsia="黑体"/>
      <w:b w:val="0"/>
    </w:rPr>
  </w:style>
  <w:style w:type="paragraph" w:customStyle="1" w:styleId="461">
    <w:name w:val="插图名称"/>
    <w:basedOn w:val="1"/>
    <w:next w:val="1"/>
    <w:uiPriority w:val="0"/>
    <w:pPr>
      <w:tabs>
        <w:tab w:val="left" w:pos="420"/>
      </w:tabs>
      <w:jc w:val="center"/>
    </w:pPr>
    <w:rPr>
      <w:rFonts w:ascii="黑体" w:eastAsia="黑体"/>
    </w:rPr>
  </w:style>
  <w:style w:type="paragraph" w:customStyle="1" w:styleId="462">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463">
    <w:name w:val="样式 标题 2H2h2h21Heading 2 HiddenHeading 2 CCBSheading 2l2C..."/>
    <w:basedOn w:val="4"/>
    <w:next w:val="380"/>
    <w:uiPriority w:val="0"/>
    <w:pPr>
      <w:keepLines/>
      <w:numPr>
        <w:ilvl w:val="1"/>
        <w:numId w:val="8"/>
      </w:numPr>
      <w:tabs>
        <w:tab w:val="left" w:pos="420"/>
      </w:tabs>
      <w:spacing w:beforeLines="50" w:afterLines="50" w:line="312" w:lineRule="exact"/>
    </w:pPr>
    <w:rPr>
      <w:rFonts w:ascii="宋体" w:hAnsi="宋体" w:eastAsia="黑体"/>
      <w:b/>
      <w:color w:val="auto"/>
      <w:kern w:val="44"/>
      <w:sz w:val="21"/>
    </w:rPr>
  </w:style>
  <w:style w:type="paragraph" w:customStyle="1" w:styleId="464">
    <w:name w:val="样式 标题 4 + 段前: 0.1 行"/>
    <w:basedOn w:val="7"/>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465">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66">
    <w:name w:val="列项·"/>
    <w:uiPriority w:val="0"/>
    <w:pPr>
      <w:numPr>
        <w:ilvl w:val="0"/>
        <w:numId w:val="11"/>
      </w:numPr>
      <w:tabs>
        <w:tab w:val="left" w:pos="840"/>
      </w:tabs>
      <w:ind w:left="840" w:hanging="420"/>
      <w:jc w:val="both"/>
    </w:pPr>
    <w:rPr>
      <w:rFonts w:ascii="宋体" w:hAnsi="Times New Roman"/>
      <w:sz w:val="21"/>
      <w:lang w:val="en-US" w:eastAsia="zh-CN" w:bidi="ar-SA"/>
    </w:rPr>
  </w:style>
  <w:style w:type="paragraph" w:customStyle="1" w:styleId="467">
    <w:name w:val="样式 目录 1 + 首行缩进:  0.74 厘米"/>
    <w:basedOn w:val="51"/>
    <w:uiPriority w:val="0"/>
    <w:pPr>
      <w:spacing w:beforeLines="10" w:line="312" w:lineRule="auto"/>
    </w:pPr>
    <w:rPr>
      <w:bCs w:val="0"/>
    </w:rPr>
  </w:style>
  <w:style w:type="paragraph" w:customStyle="1" w:styleId="468">
    <w:name w:val="样式1 首行缩进:  0.74 厘米 段前: 0.1 行"/>
    <w:basedOn w:val="176"/>
    <w:next w:val="176"/>
    <w:uiPriority w:val="0"/>
    <w:pPr>
      <w:tabs>
        <w:tab w:val="left" w:pos="820"/>
      </w:tabs>
      <w:spacing w:afterLines="10"/>
      <w:ind w:left="820" w:hanging="420" w:firstLineChars="0"/>
    </w:pPr>
    <w:rPr>
      <w:kern w:val="0"/>
    </w:rPr>
  </w:style>
  <w:style w:type="paragraph" w:customStyle="1" w:styleId="469">
    <w:name w:val="三级无标题条"/>
    <w:basedOn w:val="1"/>
    <w:uiPriority w:val="0"/>
    <w:pPr>
      <w:numPr>
        <w:ilvl w:val="4"/>
        <w:numId w:val="2"/>
      </w:numPr>
    </w:pPr>
    <w:rPr>
      <w:b/>
    </w:rPr>
  </w:style>
  <w:style w:type="paragraph" w:customStyle="1" w:styleId="470">
    <w:name w:val="样式 正文（首行缩进两字） Char + 黑色 首行缩进:  2 字符 段前: 0.1 行"/>
    <w:basedOn w:val="176"/>
    <w:uiPriority w:val="0"/>
    <w:pPr>
      <w:spacing w:before="24" w:afterLines="10"/>
      <w:ind w:firstLine="200"/>
    </w:pPr>
    <w:rPr>
      <w:color w:val="000000"/>
    </w:rPr>
  </w:style>
  <w:style w:type="paragraph" w:customStyle="1" w:styleId="471">
    <w:name w:val="封面标准文稿类别"/>
    <w:uiPriority w:val="0"/>
    <w:pPr>
      <w:widowControl w:val="0"/>
      <w:adjustRightInd w:val="0"/>
      <w:spacing w:before="440" w:line="400" w:lineRule="exact"/>
      <w:jc w:val="center"/>
      <w:textAlignment w:val="baseline"/>
    </w:pPr>
    <w:rPr>
      <w:rFonts w:ascii="宋体" w:hAnsi="Times New Roman"/>
      <w:sz w:val="24"/>
      <w:lang w:val="en-US" w:eastAsia="zh-CN" w:bidi="ar-SA"/>
    </w:rPr>
  </w:style>
  <w:style w:type="paragraph" w:customStyle="1" w:styleId="472">
    <w:name w:val="图片"/>
    <w:basedOn w:val="1"/>
    <w:uiPriority w:val="0"/>
    <w:pPr>
      <w:topLinePunct/>
      <w:snapToGrid w:val="0"/>
      <w:spacing w:before="160" w:after="60"/>
      <w:jc w:val="center"/>
    </w:pPr>
  </w:style>
  <w:style w:type="paragraph" w:customStyle="1" w:styleId="473">
    <w:name w:val="样式 样式 首行缩进:  0.77 厘米 段前: 0.1 行 + 首行缩进:  2 字符 段前: 0.1 行"/>
    <w:basedOn w:val="1"/>
    <w:uiPriority w:val="0"/>
    <w:pPr>
      <w:spacing w:line="276" w:lineRule="auto"/>
      <w:ind w:firstLine="200" w:firstLineChars="200"/>
    </w:pPr>
  </w:style>
  <w:style w:type="paragraph" w:customStyle="1" w:styleId="474">
    <w:name w:val="标准书脚_偶数页"/>
    <w:uiPriority w:val="0"/>
    <w:pPr>
      <w:widowControl w:val="0"/>
      <w:adjustRightInd w:val="0"/>
      <w:spacing w:before="120" w:line="360" w:lineRule="atLeast"/>
      <w:jc w:val="both"/>
      <w:textAlignment w:val="baseline"/>
    </w:pPr>
    <w:rPr>
      <w:rFonts w:ascii="Times New Roman" w:hAnsi="Times New Roman"/>
      <w:sz w:val="18"/>
      <w:lang w:val="en-US" w:eastAsia="zh-CN" w:bidi="ar-SA"/>
    </w:rPr>
  </w:style>
  <w:style w:type="paragraph" w:customStyle="1" w:styleId="475">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76">
    <w:name w:val="样式 正文（首行缩进两字） Char + 首行缩进:  2 字符"/>
    <w:basedOn w:val="176"/>
    <w:uiPriority w:val="0"/>
    <w:pPr>
      <w:spacing w:afterLines="10"/>
      <w:ind w:firstLine="200"/>
      <w:jc w:val="center"/>
    </w:pPr>
    <w:rPr>
      <w:b/>
    </w:rPr>
  </w:style>
  <w:style w:type="paragraph" w:customStyle="1" w:styleId="477">
    <w:name w:val="样式 样式 标题 6 + 段前: 0.1 行 + Times New Roman"/>
    <w:basedOn w:val="478"/>
    <w:uiPriority w:val="0"/>
    <w:pPr>
      <w:keepLines w:val="0"/>
      <w:tabs>
        <w:tab w:val="left" w:pos="210"/>
      </w:tabs>
      <w:spacing w:beforeLines="0" w:line="276" w:lineRule="auto"/>
    </w:pPr>
  </w:style>
  <w:style w:type="paragraph" w:customStyle="1" w:styleId="478">
    <w:name w:val="样式 标题 6 + 段前: 0.1 行"/>
    <w:basedOn w:val="9"/>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479">
    <w:name w:val="正文缩进（首行缩进两字）"/>
    <w:uiPriority w:val="0"/>
    <w:pPr>
      <w:spacing w:line="360" w:lineRule="exact"/>
      <w:ind w:firstLine="420" w:firstLineChars="200"/>
    </w:pPr>
    <w:rPr>
      <w:rFonts w:ascii="Times New Roman" w:hAnsi="Times New Roman"/>
      <w:kern w:val="2"/>
      <w:sz w:val="21"/>
      <w:lang w:val="en-US" w:eastAsia="zh-CN" w:bidi="ar-SA"/>
    </w:rPr>
  </w:style>
  <w:style w:type="paragraph" w:customStyle="1" w:styleId="480">
    <w:name w:val="样式 首行缩进:  0 厘米 行距: 单倍行距"/>
    <w:basedOn w:val="1"/>
    <w:uiPriority w:val="0"/>
    <w:pPr>
      <w:adjustRightInd w:val="0"/>
      <w:textAlignment w:val="baseline"/>
    </w:pPr>
    <w:rPr>
      <w:kern w:val="0"/>
    </w:rPr>
  </w:style>
  <w:style w:type="paragraph" w:customStyle="1" w:styleId="481">
    <w:name w:val="公式"/>
    <w:basedOn w:val="41"/>
    <w:uiPriority w:val="0"/>
    <w:pPr>
      <w:tabs>
        <w:tab w:val="center" w:pos="4706"/>
        <w:tab w:val="right" w:pos="9412"/>
      </w:tabs>
    </w:pPr>
    <w:rPr>
      <w:rFonts w:ascii="Times New Roman" w:hAnsi="宋体"/>
    </w:rPr>
  </w:style>
  <w:style w:type="paragraph" w:customStyle="1" w:styleId="482">
    <w:name w:val="样式 样式 样式 首行缩进:  0.77 厘米 段前: 0.1 行 + 首行缩进:  2 字符 段前: 0.1 行 + 首行缩进..."/>
    <w:basedOn w:val="473"/>
    <w:uiPriority w:val="0"/>
    <w:pPr>
      <w:ind w:firstLine="420"/>
    </w:pPr>
  </w:style>
  <w:style w:type="paragraph" w:customStyle="1" w:styleId="483">
    <w:name w:val="参考文献、索引标题"/>
    <w:basedOn w:val="221"/>
    <w:next w:val="1"/>
    <w:uiPriority w:val="0"/>
    <w:pPr>
      <w:spacing w:after="200"/>
    </w:pPr>
    <w:rPr>
      <w:sz w:val="21"/>
    </w:rPr>
  </w:style>
  <w:style w:type="paragraph" w:customStyle="1" w:styleId="484">
    <w:name w:val="样式 Times New Roman 段前: 0.1 行 行距: 多倍行距 1.15 字行"/>
    <w:basedOn w:val="1"/>
    <w:uiPriority w:val="0"/>
    <w:pPr>
      <w:spacing w:line="276" w:lineRule="auto"/>
    </w:pPr>
  </w:style>
  <w:style w:type="paragraph" w:customStyle="1" w:styleId="485">
    <w:name w:val="正文文字样式"/>
    <w:basedOn w:val="1"/>
    <w:uiPriority w:val="0"/>
    <w:pPr>
      <w:spacing w:line="480" w:lineRule="exact"/>
      <w:ind w:firstLine="480" w:firstLineChars="200"/>
    </w:pPr>
    <w:rPr>
      <w:sz w:val="24"/>
    </w:rPr>
  </w:style>
  <w:style w:type="paragraph" w:customStyle="1" w:styleId="486">
    <w:name w:val="_列表编号1"/>
    <w:basedOn w:val="21"/>
    <w:uiPriority w:val="0"/>
    <w:pPr>
      <w:tabs>
        <w:tab w:val="left" w:pos="800"/>
      </w:tabs>
      <w:snapToGrid w:val="0"/>
      <w:spacing w:beforeLines="0" w:line="276" w:lineRule="auto"/>
      <w:ind w:left="800" w:hanging="400"/>
    </w:pPr>
  </w:style>
  <w:style w:type="paragraph" w:customStyle="1" w:styleId="487">
    <w:name w:val="样式 左侧:  0.77 厘米 段前: 0 行 行距: 多倍行距 1.15 字行"/>
    <w:basedOn w:val="1"/>
    <w:uiPriority w:val="0"/>
    <w:pPr>
      <w:spacing w:line="276" w:lineRule="auto"/>
      <w:ind w:left="420"/>
    </w:pPr>
    <w:rPr>
      <w:rFonts w:ascii="宋体"/>
    </w:rPr>
  </w:style>
  <w:style w:type="paragraph" w:customStyle="1" w:styleId="488">
    <w:name w:val="_列项符号1"/>
    <w:basedOn w:val="25"/>
    <w:uiPriority w:val="0"/>
    <w:pPr>
      <w:snapToGrid w:val="0"/>
      <w:spacing w:line="276" w:lineRule="auto"/>
      <w:ind w:left="400" w:leftChars="200" w:hanging="200" w:hangingChars="200"/>
    </w:pPr>
    <w:rPr>
      <w:color w:val="000000"/>
    </w:rPr>
  </w:style>
  <w:style w:type="paragraph" w:customStyle="1" w:styleId="489">
    <w:name w:val="工程建设表标题"/>
    <w:basedOn w:val="215"/>
    <w:uiPriority w:val="0"/>
    <w:pPr>
      <w:numPr>
        <w:ilvl w:val="4"/>
        <w:numId w:val="1"/>
      </w:numPr>
      <w:jc w:val="center"/>
      <w:outlineLvl w:val="4"/>
    </w:pPr>
  </w:style>
  <w:style w:type="paragraph" w:customStyle="1" w:styleId="49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491">
    <w:name w:val="样式1 正文文本 小五 + Times New Roman 段前: 0 行 行距: 多倍行距 1.15 字行"/>
    <w:basedOn w:val="66"/>
    <w:uiPriority w:val="0"/>
    <w:pPr>
      <w:spacing w:afterLines="20" w:line="276" w:lineRule="auto"/>
      <w:jc w:val="center"/>
    </w:pPr>
    <w:rPr>
      <w:sz w:val="18"/>
    </w:rPr>
  </w:style>
  <w:style w:type="paragraph" w:customStyle="1" w:styleId="492">
    <w:name w:val="注：（正文）"/>
    <w:basedOn w:val="452"/>
    <w:next w:val="147"/>
    <w:uiPriority w:val="0"/>
    <w:pPr>
      <w:numPr>
        <w:ilvl w:val="0"/>
        <w:numId w:val="12"/>
      </w:numPr>
      <w:tabs>
        <w:tab w:val="left" w:pos="918"/>
      </w:tabs>
      <w:adjustRightInd w:val="0"/>
      <w:spacing w:line="360" w:lineRule="atLeast"/>
      <w:textAlignment w:val="baseline"/>
    </w:pPr>
  </w:style>
  <w:style w:type="paragraph" w:customStyle="1" w:styleId="493">
    <w:name w:val="条文说明"/>
    <w:basedOn w:val="220"/>
    <w:uiPriority w:val="0"/>
  </w:style>
  <w:style w:type="paragraph" w:customStyle="1" w:styleId="494">
    <w:name w:val="样式标题 3 + Arial 段前: 0.1 行"/>
    <w:basedOn w:val="1"/>
    <w:uiPriority w:val="0"/>
    <w:pPr>
      <w:tabs>
        <w:tab w:val="left" w:pos="357"/>
      </w:tabs>
      <w:spacing w:beforeLines="10" w:line="312" w:lineRule="auto"/>
    </w:pPr>
  </w:style>
  <w:style w:type="paragraph" w:customStyle="1" w:styleId="495">
    <w:name w:val="术语定义四级条标题"/>
    <w:basedOn w:val="229"/>
    <w:next w:val="147"/>
    <w:uiPriority w:val="0"/>
    <w:pPr>
      <w:tabs>
        <w:tab w:val="left" w:pos="1995"/>
        <w:tab w:val="clear" w:pos="735"/>
      </w:tabs>
      <w:ind w:left="1995"/>
    </w:pPr>
  </w:style>
  <w:style w:type="paragraph" w:customStyle="1" w:styleId="496">
    <w:name w:val="样式 样式 正文缩进正文缩进 Char正文（首行缩进两字） Char Char正文（首行缩进两字） Char1正文（首行缩进两....2"/>
    <w:basedOn w:val="490"/>
    <w:uiPriority w:val="0"/>
    <w:pPr>
      <w:spacing w:beforeLines="0" w:line="276" w:lineRule="auto"/>
      <w:ind w:firstLine="420"/>
    </w:pPr>
  </w:style>
  <w:style w:type="paragraph" w:customStyle="1" w:styleId="497">
    <w:name w:val="目次"/>
    <w:basedOn w:val="1"/>
    <w:uiPriority w:val="0"/>
    <w:pPr>
      <w:spacing w:line="1200" w:lineRule="auto"/>
      <w:jc w:val="center"/>
    </w:pPr>
    <w:rPr>
      <w:rFonts w:eastAsia="黑体"/>
      <w:kern w:val="21"/>
      <w:sz w:val="32"/>
      <w:szCs w:val="32"/>
    </w:rPr>
  </w:style>
  <w:style w:type="paragraph" w:customStyle="1" w:styleId="498">
    <w:name w:val="附录标识"/>
    <w:basedOn w:val="221"/>
    <w:uiPriority w:val="0"/>
    <w:pPr>
      <w:tabs>
        <w:tab w:val="left" w:pos="6405"/>
      </w:tabs>
      <w:spacing w:after="200"/>
    </w:pPr>
    <w:rPr>
      <w:sz w:val="21"/>
    </w:rPr>
  </w:style>
  <w:style w:type="paragraph" w:customStyle="1" w:styleId="499">
    <w:name w:val="标准书脚_奇数页"/>
    <w:uiPriority w:val="0"/>
    <w:pPr>
      <w:widowControl w:val="0"/>
      <w:adjustRightInd w:val="0"/>
      <w:spacing w:before="120" w:line="360" w:lineRule="atLeast"/>
      <w:jc w:val="right"/>
      <w:textAlignment w:val="baseline"/>
    </w:pPr>
    <w:rPr>
      <w:rFonts w:ascii="Times New Roman" w:hAnsi="Times New Roman"/>
      <w:sz w:val="18"/>
      <w:lang w:val="en-US" w:eastAsia="zh-CN" w:bidi="ar-SA"/>
    </w:rPr>
  </w:style>
  <w:style w:type="paragraph" w:customStyle="1" w:styleId="500">
    <w:name w:val="样式 样式2 + 右侧:  1 字符"/>
    <w:basedOn w:val="138"/>
    <w:uiPriority w:val="0"/>
    <w:pPr>
      <w:numPr>
        <w:ilvl w:val="0"/>
        <w:numId w:val="13"/>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501">
    <w:name w:val="表格形式"/>
    <w:basedOn w:val="1"/>
    <w:uiPriority w:val="0"/>
    <w:pPr>
      <w:widowControl/>
      <w:spacing w:before="120" w:line="360" w:lineRule="auto"/>
      <w:ind w:firstLine="425"/>
      <w:jc w:val="center"/>
    </w:pPr>
    <w:rPr>
      <w:kern w:val="0"/>
      <w:sz w:val="24"/>
    </w:rPr>
  </w:style>
  <w:style w:type="paragraph" w:customStyle="1" w:styleId="502">
    <w:name w:val="样式 标题 3 + 段前: 0.1 行"/>
    <w:basedOn w:val="6"/>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503">
    <w:name w:val="工程建设无节条标题"/>
    <w:basedOn w:val="1"/>
    <w:next w:val="147"/>
    <w:uiPriority w:val="0"/>
    <w:pPr>
      <w:numPr>
        <w:ilvl w:val="8"/>
        <w:numId w:val="1"/>
      </w:numPr>
      <w:outlineLvl w:val="3"/>
    </w:pPr>
  </w:style>
  <w:style w:type="paragraph" w:customStyle="1" w:styleId="504">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505">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506">
    <w:name w:val="实施日期"/>
    <w:basedOn w:val="435"/>
    <w:uiPriority w:val="0"/>
    <w:pPr>
      <w:jc w:val="right"/>
    </w:pPr>
  </w:style>
  <w:style w:type="paragraph" w:customStyle="1" w:styleId="507">
    <w:name w:val="样式8"/>
    <w:basedOn w:val="1"/>
    <w:uiPriority w:val="0"/>
    <w:pPr>
      <w:wordWrap w:val="0"/>
      <w:spacing w:before="400" w:after="40" w:line="360" w:lineRule="exact"/>
      <w:ind w:right="284"/>
      <w:jc w:val="right"/>
    </w:pPr>
    <w:rPr>
      <w:rFonts w:ascii="E-FZ"/>
      <w:sz w:val="28"/>
      <w:szCs w:val="24"/>
    </w:rPr>
  </w:style>
  <w:style w:type="paragraph" w:customStyle="1" w:styleId="508">
    <w:name w:val="Char Char Char1 Char"/>
    <w:basedOn w:val="1"/>
    <w:uiPriority w:val="0"/>
    <w:pPr>
      <w:spacing w:line="240" w:lineRule="atLeast"/>
      <w:ind w:left="420" w:firstLine="420"/>
    </w:pPr>
    <w:rPr>
      <w:kern w:val="0"/>
    </w:rPr>
  </w:style>
  <w:style w:type="paragraph" w:styleId="509">
    <w:name w:val=""/>
    <w:basedOn w:val="4"/>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510">
    <w:name w:val="样式 正文（首行缩进两字） Char + 首行缩进:  2 字符 段前: 0.1 行 行距: 多倍行距 1.25 字行"/>
    <w:basedOn w:val="176"/>
    <w:uiPriority w:val="0"/>
    <w:pPr>
      <w:spacing w:afterLines="10"/>
      <w:ind w:firstLine="200"/>
    </w:pPr>
  </w:style>
  <w:style w:type="paragraph" w:customStyle="1" w:styleId="511">
    <w:name w:val="样式 样式 标题 1 + 段前: 0.7 行 段后: 0.7 行"/>
    <w:basedOn w:val="276"/>
    <w:uiPriority w:val="0"/>
    <w:pPr>
      <w:tabs>
        <w:tab w:val="left" w:pos="340"/>
        <w:tab w:val="clear" w:pos="360"/>
      </w:tabs>
      <w:spacing w:beforeLines="100" w:afterLines="100"/>
    </w:pPr>
  </w:style>
  <w:style w:type="paragraph" w:customStyle="1" w:styleId="512">
    <w:name w:val="封面正文"/>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513">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514">
    <w:name w:val="部分标签"/>
    <w:basedOn w:val="263"/>
    <w:next w:val="1"/>
    <w:uiPriority w:val="0"/>
    <w:pPr>
      <w:spacing w:before="400" w:after="440"/>
    </w:pPr>
    <w:rPr>
      <w:rFonts w:ascii="Times New Roman" w:hAnsi="Times New Roman"/>
      <w:spacing w:val="-30"/>
      <w:sz w:val="60"/>
    </w:rPr>
  </w:style>
  <w:style w:type="paragraph" w:customStyle="1" w:styleId="515">
    <w:name w:val="列项●（二级）"/>
    <w:uiPriority w:val="0"/>
    <w:pPr>
      <w:widowControl w:val="0"/>
      <w:numPr>
        <w:ilvl w:val="0"/>
        <w:numId w:val="14"/>
      </w:numPr>
      <w:tabs>
        <w:tab w:val="left" w:pos="840"/>
      </w:tabs>
      <w:adjustRightInd w:val="0"/>
      <w:spacing w:line="360" w:lineRule="atLeast"/>
      <w:ind w:left="600" w:leftChars="400" w:hanging="200"/>
      <w:jc w:val="both"/>
      <w:textAlignment w:val="baseline"/>
    </w:pPr>
    <w:rPr>
      <w:rFonts w:ascii="宋体" w:hAnsi="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2397</Words>
  <Characters>13664</Characters>
  <Lines>113</Lines>
  <Paragraphs>32</Paragraphs>
  <TotalTime>0</TotalTime>
  <ScaleCrop>false</ScaleCrop>
  <LinksUpToDate>false</LinksUpToDate>
  <CharactersWithSpaces>16029</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2022-05-23T08:23:00Z</dcterms:created>
  <dc:creator>朱顺平</dc:creator>
  <cp:lastModifiedBy>何以为之而后快</cp:lastModifiedBy>
  <dcterms:modified xsi:type="dcterms:W3CDTF">2022-05-23T09:11:13Z</dcterms:modified>
  <dc:title>宜兴水务集团有限公司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6817206090F648A789C4D5CD317B72D9</vt:lpwstr>
  </property>
</Properties>
</file>